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38" w:rsidRPr="00990E17" w:rsidRDefault="00D41CBD" w:rsidP="00C36293">
      <w:pPr>
        <w:tabs>
          <w:tab w:val="left" w:pos="284"/>
          <w:tab w:val="left" w:pos="1134"/>
        </w:tabs>
        <w:spacing w:before="0" w:after="0"/>
        <w:jc w:val="center"/>
        <w:rPr>
          <w:b/>
          <w:sz w:val="28"/>
          <w:szCs w:val="28"/>
          <w:shd w:val="clear" w:color="auto" w:fill="FFFFFF"/>
        </w:rPr>
      </w:pPr>
      <w:bookmarkStart w:id="0" w:name="_GoBack"/>
      <w:bookmarkEnd w:id="0"/>
      <w:r w:rsidRPr="00990E17">
        <w:rPr>
          <w:b/>
          <w:sz w:val="28"/>
          <w:szCs w:val="28"/>
          <w:shd w:val="clear" w:color="auto" w:fill="FFFFFF"/>
          <w:lang w:val="uk-UA"/>
        </w:rPr>
        <w:t>ПРОСПЕКТ ОБЛІГАЦІЙ</w:t>
      </w:r>
      <w:r w:rsidR="00C96AE6" w:rsidRPr="00990E17">
        <w:rPr>
          <w:b/>
          <w:sz w:val="28"/>
          <w:szCs w:val="28"/>
          <w:shd w:val="clear" w:color="auto" w:fill="FFFFFF"/>
        </w:rPr>
        <w:t xml:space="preserve"> </w:t>
      </w:r>
      <w:r w:rsidR="00C96AE6" w:rsidRPr="00990E17">
        <w:rPr>
          <w:b/>
          <w:sz w:val="28"/>
          <w:szCs w:val="28"/>
          <w:shd w:val="clear" w:color="auto" w:fill="FFFFFF"/>
          <w:lang w:val="uk-UA"/>
        </w:rPr>
        <w:t xml:space="preserve">СЕРІЇ </w:t>
      </w:r>
      <w:r w:rsidR="001D60BE" w:rsidRPr="00336784">
        <w:rPr>
          <w:b/>
          <w:sz w:val="28"/>
          <w:szCs w:val="28"/>
          <w:shd w:val="clear" w:color="auto" w:fill="FFFFFF"/>
          <w:lang w:val="en-US"/>
        </w:rPr>
        <w:t>M</w:t>
      </w:r>
    </w:p>
    <w:p w:rsidR="00975EAE" w:rsidRPr="00990E17" w:rsidRDefault="00D41CBD" w:rsidP="00C36293">
      <w:pPr>
        <w:tabs>
          <w:tab w:val="left" w:pos="284"/>
          <w:tab w:val="left" w:pos="1134"/>
        </w:tabs>
        <w:spacing w:before="0" w:after="0"/>
        <w:jc w:val="center"/>
        <w:rPr>
          <w:rFonts w:eastAsia="Calibri"/>
          <w:b/>
          <w:sz w:val="28"/>
          <w:szCs w:val="28"/>
          <w:lang w:val="uk-UA" w:eastAsia="en-US"/>
        </w:rPr>
      </w:pPr>
      <w:r w:rsidRPr="00990E17">
        <w:rPr>
          <w:rFonts w:eastAsia="Calibri"/>
          <w:b/>
          <w:sz w:val="28"/>
          <w:szCs w:val="28"/>
          <w:lang w:val="uk-UA" w:eastAsia="en-US"/>
        </w:rPr>
        <w:t>ТОВАРИСТВА З ОБМЕЖЕНОЮ ВІДПОВІДАЛЬНІСТЮ</w:t>
      </w:r>
    </w:p>
    <w:p w:rsidR="00D41CBD" w:rsidRPr="00990E17" w:rsidRDefault="00D41CBD" w:rsidP="00C36293">
      <w:pPr>
        <w:tabs>
          <w:tab w:val="left" w:pos="284"/>
          <w:tab w:val="left" w:pos="1134"/>
        </w:tabs>
        <w:spacing w:before="0"/>
        <w:jc w:val="center"/>
        <w:rPr>
          <w:b/>
          <w:sz w:val="28"/>
          <w:szCs w:val="28"/>
          <w:shd w:val="clear" w:color="auto" w:fill="FFFFFF"/>
          <w:lang w:val="uk-UA"/>
        </w:rPr>
      </w:pPr>
      <w:r w:rsidRPr="00990E17">
        <w:rPr>
          <w:rFonts w:eastAsia="Calibri"/>
          <w:b/>
          <w:sz w:val="28"/>
          <w:szCs w:val="28"/>
          <w:lang w:val="uk-UA" w:eastAsia="en-US"/>
        </w:rPr>
        <w:t>«ФІНАНСОВА КОМПАНІЯ «ЦЕНТР ФІНАНСОВИХ РІШЕНЬ»</w:t>
      </w:r>
    </w:p>
    <w:p w:rsidR="00D41CBD" w:rsidRPr="00990E17" w:rsidRDefault="00D41CBD" w:rsidP="00084273">
      <w:pPr>
        <w:pStyle w:val="ab"/>
        <w:tabs>
          <w:tab w:val="left" w:pos="284"/>
          <w:tab w:val="left" w:pos="1134"/>
        </w:tabs>
        <w:spacing w:after="120"/>
        <w:jc w:val="center"/>
        <w:rPr>
          <w:rFonts w:eastAsiaTheme="minorHAnsi"/>
          <w:b/>
          <w:sz w:val="28"/>
          <w:szCs w:val="28"/>
          <w:shd w:val="clear" w:color="auto" w:fill="FFFFFF"/>
          <w:lang w:val="uk-UA" w:eastAsia="en-US"/>
        </w:rPr>
      </w:pPr>
      <w:r w:rsidRPr="00990E17">
        <w:rPr>
          <w:rFonts w:eastAsiaTheme="minorHAnsi"/>
          <w:b/>
          <w:sz w:val="28"/>
          <w:szCs w:val="28"/>
          <w:shd w:val="clear" w:color="auto" w:fill="FFFFFF"/>
          <w:lang w:val="uk-UA" w:eastAsia="en-US"/>
        </w:rPr>
        <w:t>Зміст</w:t>
      </w:r>
    </w:p>
    <w:tbl>
      <w:tblPr>
        <w:tblStyle w:val="15"/>
        <w:tblW w:w="97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44"/>
        <w:gridCol w:w="709"/>
      </w:tblGrid>
      <w:tr w:rsidR="00990E17" w:rsidRPr="00990E17" w:rsidTr="003F298B">
        <w:tc>
          <w:tcPr>
            <w:tcW w:w="9044" w:type="dxa"/>
          </w:tcPr>
          <w:p w:rsidR="00D41CBD" w:rsidRPr="00990E17" w:rsidRDefault="00D41CBD" w:rsidP="00506952">
            <w:pPr>
              <w:tabs>
                <w:tab w:val="left" w:pos="284"/>
                <w:tab w:val="left" w:pos="1134"/>
              </w:tabs>
              <w:spacing w:before="0" w:line="264" w:lineRule="auto"/>
              <w:jc w:val="both"/>
              <w:rPr>
                <w:rFonts w:eastAsiaTheme="minorHAnsi"/>
                <w:b/>
                <w:sz w:val="28"/>
                <w:szCs w:val="28"/>
                <w:shd w:val="clear" w:color="auto" w:fill="FFFFFF"/>
                <w:lang w:val="uk-UA" w:eastAsia="en-US"/>
              </w:rPr>
            </w:pPr>
            <w:r w:rsidRPr="00990E17">
              <w:rPr>
                <w:rFonts w:eastAsiaTheme="minorHAnsi"/>
                <w:b/>
                <w:sz w:val="28"/>
                <w:szCs w:val="28"/>
                <w:shd w:val="clear" w:color="auto" w:fill="FFFFFF"/>
                <w:lang w:val="uk-UA" w:eastAsia="en-US"/>
              </w:rPr>
              <w:t>Структурний елемент</w:t>
            </w:r>
            <w:r w:rsidR="00087F80" w:rsidRPr="00990E17">
              <w:rPr>
                <w:rFonts w:eastAsiaTheme="minorHAnsi"/>
                <w:b/>
                <w:sz w:val="28"/>
                <w:szCs w:val="28"/>
                <w:shd w:val="clear" w:color="auto" w:fill="FFFFFF"/>
                <w:lang w:eastAsia="en-US"/>
              </w:rPr>
              <w:t xml:space="preserve"> 1</w:t>
            </w:r>
            <w:r w:rsidR="00C36293" w:rsidRPr="00990E17">
              <w:rPr>
                <w:rFonts w:eastAsiaTheme="minorHAnsi"/>
                <w:b/>
                <w:sz w:val="28"/>
                <w:szCs w:val="28"/>
                <w:shd w:val="clear" w:color="auto" w:fill="FFFFFF"/>
                <w:lang w:val="uk-UA" w:eastAsia="en-US"/>
              </w:rPr>
              <w:t>.</w:t>
            </w:r>
            <w:r w:rsidRPr="00990E17">
              <w:rPr>
                <w:rFonts w:eastAsiaTheme="minorHAnsi"/>
                <w:b/>
                <w:sz w:val="28"/>
                <w:szCs w:val="28"/>
                <w:shd w:val="clear" w:color="auto" w:fill="FFFFFF"/>
                <w:lang w:val="uk-UA" w:eastAsia="en-US"/>
              </w:rPr>
              <w:t xml:space="preserve"> Анотація</w:t>
            </w:r>
          </w:p>
        </w:tc>
        <w:tc>
          <w:tcPr>
            <w:tcW w:w="708" w:type="dxa"/>
            <w:vAlign w:val="bottom"/>
          </w:tcPr>
          <w:p w:rsidR="00D41CBD" w:rsidRPr="00990E17" w:rsidRDefault="00D41CBD" w:rsidP="00506952">
            <w:pPr>
              <w:tabs>
                <w:tab w:val="left" w:pos="284"/>
                <w:tab w:val="left" w:pos="1134"/>
              </w:tabs>
              <w:spacing w:before="0" w:line="264" w:lineRule="auto"/>
              <w:ind w:left="175"/>
              <w:jc w:val="center"/>
              <w:rPr>
                <w:rFonts w:eastAsiaTheme="minorHAnsi"/>
                <w:sz w:val="28"/>
                <w:szCs w:val="28"/>
                <w:lang w:val="uk-UA" w:eastAsia="en-US"/>
              </w:rPr>
            </w:pPr>
          </w:p>
        </w:tc>
      </w:tr>
      <w:tr w:rsidR="00990E17" w:rsidRPr="00990E17" w:rsidTr="003F298B">
        <w:tc>
          <w:tcPr>
            <w:tcW w:w="9044" w:type="dxa"/>
            <w:tcMar>
              <w:left w:w="85" w:type="dxa"/>
              <w:right w:w="85" w:type="dxa"/>
            </w:tcMar>
          </w:tcPr>
          <w:p w:rsidR="00D41CBD" w:rsidRPr="00990E17" w:rsidRDefault="00D41CBD" w:rsidP="00506952">
            <w:pPr>
              <w:pStyle w:val="a8"/>
              <w:numPr>
                <w:ilvl w:val="0"/>
                <w:numId w:val="34"/>
              </w:numPr>
              <w:tabs>
                <w:tab w:val="left" w:pos="431"/>
                <w:tab w:val="left" w:pos="1134"/>
              </w:tabs>
              <w:spacing w:before="0" w:line="264" w:lineRule="auto"/>
              <w:ind w:left="572" w:hanging="567"/>
              <w:jc w:val="both"/>
              <w:rPr>
                <w:rFonts w:eastAsiaTheme="minorHAnsi"/>
                <w:sz w:val="28"/>
                <w:szCs w:val="28"/>
                <w:shd w:val="clear" w:color="auto" w:fill="FFFFFF"/>
                <w:lang w:val="uk-UA" w:eastAsia="en-US"/>
              </w:rPr>
            </w:pPr>
            <w:r w:rsidRPr="00990E17">
              <w:rPr>
                <w:rFonts w:eastAsiaTheme="minorHAnsi"/>
                <w:sz w:val="28"/>
                <w:szCs w:val="28"/>
                <w:shd w:val="clear" w:color="auto" w:fill="FFFFFF"/>
                <w:lang w:val="uk-UA" w:eastAsia="en-US"/>
              </w:rPr>
              <w:t>Частина 1</w:t>
            </w:r>
            <w:r w:rsidR="00CA2E96" w:rsidRPr="00990E17">
              <w:rPr>
                <w:rFonts w:eastAsiaTheme="minorHAnsi"/>
                <w:sz w:val="28"/>
                <w:szCs w:val="28"/>
                <w:shd w:val="clear" w:color="auto" w:fill="FFFFFF"/>
                <w:lang w:val="uk-UA" w:eastAsia="en-US"/>
              </w:rPr>
              <w:t>.</w:t>
            </w:r>
            <w:r w:rsidRPr="00990E17">
              <w:rPr>
                <w:rFonts w:eastAsiaTheme="minorHAnsi"/>
                <w:sz w:val="28"/>
                <w:szCs w:val="28"/>
                <w:shd w:val="clear" w:color="auto" w:fill="FFFFFF"/>
                <w:lang w:val="uk-UA" w:eastAsia="en-US"/>
              </w:rPr>
              <w:t xml:space="preserve"> Застереження</w:t>
            </w:r>
          </w:p>
        </w:tc>
        <w:tc>
          <w:tcPr>
            <w:tcW w:w="709" w:type="dxa"/>
            <w:vAlign w:val="bottom"/>
          </w:tcPr>
          <w:p w:rsidR="00D41CBD" w:rsidRPr="00990E17" w:rsidRDefault="00964A03"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3</w:t>
            </w:r>
          </w:p>
        </w:tc>
      </w:tr>
      <w:tr w:rsidR="00990E17" w:rsidRPr="00990E17" w:rsidTr="003F298B">
        <w:tc>
          <w:tcPr>
            <w:tcW w:w="9044" w:type="dxa"/>
            <w:tcMar>
              <w:left w:w="85" w:type="dxa"/>
              <w:right w:w="85" w:type="dxa"/>
            </w:tcMar>
          </w:tcPr>
          <w:p w:rsidR="00D41CBD" w:rsidRPr="00990E17" w:rsidRDefault="00D41CBD" w:rsidP="00506952">
            <w:pPr>
              <w:pStyle w:val="a8"/>
              <w:numPr>
                <w:ilvl w:val="0"/>
                <w:numId w:val="34"/>
              </w:numPr>
              <w:tabs>
                <w:tab w:val="left" w:pos="431"/>
                <w:tab w:val="left" w:pos="1134"/>
              </w:tabs>
              <w:spacing w:before="0" w:line="264" w:lineRule="auto"/>
              <w:ind w:left="572" w:hanging="567"/>
              <w:jc w:val="both"/>
              <w:rPr>
                <w:rFonts w:eastAsiaTheme="minorHAnsi"/>
                <w:sz w:val="28"/>
                <w:szCs w:val="28"/>
                <w:lang w:val="uk-UA" w:eastAsia="en-US"/>
              </w:rPr>
            </w:pPr>
            <w:r w:rsidRPr="00990E17">
              <w:rPr>
                <w:rFonts w:eastAsiaTheme="minorHAnsi"/>
                <w:sz w:val="28"/>
                <w:szCs w:val="28"/>
                <w:shd w:val="clear" w:color="auto" w:fill="FFFFFF"/>
                <w:lang w:val="uk-UA" w:eastAsia="en-US"/>
              </w:rPr>
              <w:t>Частина 2</w:t>
            </w:r>
            <w:r w:rsidR="00CA2E96" w:rsidRPr="00990E17">
              <w:rPr>
                <w:rFonts w:eastAsiaTheme="minorHAnsi"/>
                <w:sz w:val="28"/>
                <w:szCs w:val="28"/>
                <w:shd w:val="clear" w:color="auto" w:fill="FFFFFF"/>
                <w:lang w:val="uk-UA" w:eastAsia="en-US"/>
              </w:rPr>
              <w:t>.</w:t>
            </w:r>
            <w:r w:rsidRPr="00990E17">
              <w:rPr>
                <w:rFonts w:eastAsiaTheme="minorHAnsi"/>
                <w:sz w:val="28"/>
                <w:szCs w:val="28"/>
                <w:shd w:val="clear" w:color="auto" w:fill="FFFFFF"/>
                <w:lang w:val="uk-UA" w:eastAsia="en-US"/>
              </w:rPr>
              <w:t xml:space="preserve"> Інформація про емітента</w:t>
            </w:r>
          </w:p>
        </w:tc>
        <w:tc>
          <w:tcPr>
            <w:tcW w:w="709" w:type="dxa"/>
            <w:vAlign w:val="bottom"/>
          </w:tcPr>
          <w:p w:rsidR="00D41CBD" w:rsidRPr="00990E17" w:rsidRDefault="000E23B3"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3</w:t>
            </w:r>
          </w:p>
        </w:tc>
      </w:tr>
      <w:tr w:rsidR="00990E17" w:rsidRPr="00990E17" w:rsidTr="003F298B">
        <w:tc>
          <w:tcPr>
            <w:tcW w:w="9044" w:type="dxa"/>
            <w:tcMar>
              <w:left w:w="85" w:type="dxa"/>
              <w:right w:w="85" w:type="dxa"/>
            </w:tcMar>
          </w:tcPr>
          <w:p w:rsidR="00D41CBD" w:rsidRPr="00990E17" w:rsidRDefault="00D41CBD" w:rsidP="00506952">
            <w:pPr>
              <w:pStyle w:val="a8"/>
              <w:numPr>
                <w:ilvl w:val="0"/>
                <w:numId w:val="34"/>
              </w:numPr>
              <w:tabs>
                <w:tab w:val="left" w:pos="431"/>
                <w:tab w:val="left" w:pos="1134"/>
              </w:tabs>
              <w:spacing w:before="0" w:line="264" w:lineRule="auto"/>
              <w:ind w:left="572" w:hanging="567"/>
              <w:jc w:val="both"/>
              <w:rPr>
                <w:sz w:val="28"/>
                <w:szCs w:val="28"/>
                <w:shd w:val="clear" w:color="auto" w:fill="FFFFFF"/>
                <w:lang w:val="uk-UA"/>
              </w:rPr>
            </w:pPr>
            <w:r w:rsidRPr="00990E17">
              <w:rPr>
                <w:sz w:val="28"/>
                <w:szCs w:val="28"/>
                <w:shd w:val="clear" w:color="auto" w:fill="FFFFFF"/>
                <w:lang w:val="uk-UA"/>
              </w:rPr>
              <w:t>Частина 3</w:t>
            </w:r>
            <w:r w:rsidR="00CA2E96" w:rsidRPr="00990E17">
              <w:rPr>
                <w:sz w:val="28"/>
                <w:szCs w:val="28"/>
                <w:shd w:val="clear" w:color="auto" w:fill="FFFFFF"/>
                <w:lang w:val="uk-UA"/>
              </w:rPr>
              <w:t>.</w:t>
            </w:r>
            <w:r w:rsidRPr="00990E17">
              <w:rPr>
                <w:sz w:val="28"/>
                <w:szCs w:val="28"/>
                <w:shd w:val="clear" w:color="auto" w:fill="FFFFFF"/>
                <w:lang w:val="uk-UA"/>
              </w:rPr>
              <w:t xml:space="preserve"> Інформація про цінні папери та забезпечення</w:t>
            </w:r>
          </w:p>
        </w:tc>
        <w:tc>
          <w:tcPr>
            <w:tcW w:w="709" w:type="dxa"/>
            <w:vAlign w:val="bottom"/>
          </w:tcPr>
          <w:p w:rsidR="00D41CBD" w:rsidRPr="00990E17" w:rsidRDefault="00B33022"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11</w:t>
            </w:r>
          </w:p>
        </w:tc>
      </w:tr>
      <w:tr w:rsidR="00990E17" w:rsidRPr="00990E17" w:rsidTr="003F298B">
        <w:tc>
          <w:tcPr>
            <w:tcW w:w="9044" w:type="dxa"/>
            <w:tcMar>
              <w:left w:w="85" w:type="dxa"/>
              <w:right w:w="85" w:type="dxa"/>
            </w:tcMar>
          </w:tcPr>
          <w:p w:rsidR="00D41CBD" w:rsidRPr="00990E17" w:rsidRDefault="00D41CBD" w:rsidP="00506952">
            <w:pPr>
              <w:pStyle w:val="a8"/>
              <w:numPr>
                <w:ilvl w:val="0"/>
                <w:numId w:val="34"/>
              </w:numPr>
              <w:tabs>
                <w:tab w:val="left" w:pos="431"/>
                <w:tab w:val="left" w:pos="1134"/>
              </w:tabs>
              <w:spacing w:before="0" w:line="264" w:lineRule="auto"/>
              <w:ind w:left="572" w:hanging="567"/>
              <w:jc w:val="both"/>
              <w:rPr>
                <w:sz w:val="28"/>
                <w:szCs w:val="28"/>
                <w:shd w:val="clear" w:color="auto" w:fill="FFFFFF"/>
                <w:lang w:val="uk-UA"/>
              </w:rPr>
            </w:pPr>
            <w:r w:rsidRPr="00990E17">
              <w:rPr>
                <w:sz w:val="28"/>
                <w:szCs w:val="28"/>
                <w:shd w:val="clear" w:color="auto" w:fill="FFFFFF"/>
                <w:lang w:val="uk-UA"/>
              </w:rPr>
              <w:t>Частина 4</w:t>
            </w:r>
            <w:r w:rsidR="00CA2E96" w:rsidRPr="00990E17">
              <w:rPr>
                <w:sz w:val="28"/>
                <w:szCs w:val="28"/>
                <w:shd w:val="clear" w:color="auto" w:fill="FFFFFF"/>
                <w:lang w:val="uk-UA"/>
              </w:rPr>
              <w:t>.</w:t>
            </w:r>
            <w:r w:rsidRPr="00990E17">
              <w:rPr>
                <w:sz w:val="28"/>
                <w:szCs w:val="28"/>
                <w:shd w:val="clear" w:color="auto" w:fill="FFFFFF"/>
                <w:lang w:val="uk-UA"/>
              </w:rPr>
              <w:t xml:space="preserve"> Ризики, пов’язані із публічною пропозицією </w:t>
            </w:r>
          </w:p>
        </w:tc>
        <w:tc>
          <w:tcPr>
            <w:tcW w:w="709" w:type="dxa"/>
            <w:vAlign w:val="bottom"/>
          </w:tcPr>
          <w:p w:rsidR="00D41CBD" w:rsidRPr="00990E17" w:rsidRDefault="00B33022"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1</w:t>
            </w:r>
            <w:r w:rsidR="008C5F96">
              <w:rPr>
                <w:rFonts w:eastAsiaTheme="minorHAnsi"/>
                <w:sz w:val="28"/>
                <w:szCs w:val="28"/>
                <w:lang w:val="uk-UA" w:eastAsia="en-US"/>
              </w:rPr>
              <w:t>3</w:t>
            </w:r>
          </w:p>
        </w:tc>
      </w:tr>
      <w:tr w:rsidR="00990E17" w:rsidRPr="00990E17" w:rsidTr="003F298B">
        <w:tc>
          <w:tcPr>
            <w:tcW w:w="9044" w:type="dxa"/>
            <w:tcMar>
              <w:left w:w="85" w:type="dxa"/>
              <w:right w:w="85" w:type="dxa"/>
            </w:tcMar>
          </w:tcPr>
          <w:p w:rsidR="00D41CBD" w:rsidRPr="00990E17" w:rsidRDefault="00D41CBD" w:rsidP="00506952">
            <w:pPr>
              <w:pStyle w:val="a8"/>
              <w:numPr>
                <w:ilvl w:val="0"/>
                <w:numId w:val="34"/>
              </w:numPr>
              <w:tabs>
                <w:tab w:val="left" w:pos="431"/>
                <w:tab w:val="left" w:pos="1134"/>
              </w:tabs>
              <w:spacing w:before="0" w:line="264" w:lineRule="auto"/>
              <w:ind w:left="572" w:hanging="567"/>
              <w:jc w:val="both"/>
              <w:rPr>
                <w:rFonts w:eastAsiaTheme="minorHAnsi"/>
                <w:sz w:val="28"/>
                <w:szCs w:val="28"/>
                <w:lang w:val="uk-UA" w:eastAsia="en-US"/>
              </w:rPr>
            </w:pPr>
            <w:r w:rsidRPr="00990E17">
              <w:rPr>
                <w:rFonts w:eastAsiaTheme="minorHAnsi"/>
                <w:sz w:val="28"/>
                <w:szCs w:val="28"/>
                <w:shd w:val="clear" w:color="auto" w:fill="FFFFFF"/>
                <w:lang w:val="uk-UA" w:eastAsia="en-US"/>
              </w:rPr>
              <w:t>Частина 5</w:t>
            </w:r>
            <w:r w:rsidR="00CA2E96" w:rsidRPr="00990E17">
              <w:rPr>
                <w:rFonts w:eastAsiaTheme="minorHAnsi"/>
                <w:sz w:val="28"/>
                <w:szCs w:val="28"/>
                <w:shd w:val="clear" w:color="auto" w:fill="FFFFFF"/>
                <w:lang w:val="uk-UA" w:eastAsia="en-US"/>
              </w:rPr>
              <w:t>.</w:t>
            </w:r>
            <w:r w:rsidRPr="00990E17">
              <w:rPr>
                <w:rFonts w:eastAsiaTheme="minorHAnsi"/>
                <w:sz w:val="28"/>
                <w:szCs w:val="28"/>
                <w:shd w:val="clear" w:color="auto" w:fill="FFFFFF"/>
                <w:lang w:val="uk-UA" w:eastAsia="en-US"/>
              </w:rPr>
              <w:t xml:space="preserve"> Інформація про публічну пропозицію</w:t>
            </w:r>
          </w:p>
        </w:tc>
        <w:tc>
          <w:tcPr>
            <w:tcW w:w="709" w:type="dxa"/>
            <w:vAlign w:val="bottom"/>
          </w:tcPr>
          <w:p w:rsidR="00D41CBD" w:rsidRPr="00990E17" w:rsidRDefault="00D73074"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16</w:t>
            </w:r>
          </w:p>
        </w:tc>
      </w:tr>
      <w:tr w:rsidR="00990E17" w:rsidRPr="00990E17" w:rsidTr="003F298B">
        <w:tc>
          <w:tcPr>
            <w:tcW w:w="9044" w:type="dxa"/>
            <w:tcMar>
              <w:left w:w="85" w:type="dxa"/>
              <w:right w:w="85" w:type="dxa"/>
            </w:tcMar>
          </w:tcPr>
          <w:p w:rsidR="00D41CBD" w:rsidRPr="00990E17" w:rsidRDefault="00D41CBD" w:rsidP="00506952">
            <w:pPr>
              <w:tabs>
                <w:tab w:val="left" w:pos="431"/>
                <w:tab w:val="left" w:pos="1134"/>
              </w:tabs>
              <w:spacing w:before="0" w:line="264" w:lineRule="auto"/>
              <w:jc w:val="both"/>
              <w:rPr>
                <w:rFonts w:eastAsiaTheme="minorHAnsi"/>
                <w:b/>
                <w:sz w:val="28"/>
                <w:szCs w:val="28"/>
                <w:lang w:val="uk-UA" w:eastAsia="en-US"/>
              </w:rPr>
            </w:pPr>
            <w:r w:rsidRPr="00990E17">
              <w:rPr>
                <w:rFonts w:eastAsiaTheme="minorHAnsi"/>
                <w:b/>
                <w:sz w:val="28"/>
                <w:szCs w:val="28"/>
                <w:lang w:val="uk-UA" w:eastAsia="en-US"/>
              </w:rPr>
              <w:t xml:space="preserve">Структурний елемент </w:t>
            </w:r>
            <w:r w:rsidR="00087F80" w:rsidRPr="00990E17">
              <w:rPr>
                <w:rFonts w:eastAsiaTheme="minorHAnsi"/>
                <w:b/>
                <w:sz w:val="28"/>
                <w:szCs w:val="28"/>
                <w:lang w:eastAsia="en-US"/>
              </w:rPr>
              <w:t>2</w:t>
            </w:r>
            <w:r w:rsidR="00C36293" w:rsidRPr="00990E17">
              <w:rPr>
                <w:rFonts w:eastAsiaTheme="minorHAnsi"/>
                <w:b/>
                <w:sz w:val="28"/>
                <w:szCs w:val="28"/>
                <w:lang w:eastAsia="en-US"/>
              </w:rPr>
              <w:t>.</w:t>
            </w:r>
            <w:r w:rsidRPr="00990E17">
              <w:rPr>
                <w:rFonts w:eastAsiaTheme="minorHAnsi"/>
                <w:b/>
                <w:sz w:val="28"/>
                <w:szCs w:val="28"/>
                <w:lang w:val="uk-UA" w:eastAsia="en-US"/>
              </w:rPr>
              <w:t xml:space="preserve"> Реєстраційний документ</w:t>
            </w:r>
          </w:p>
        </w:tc>
        <w:tc>
          <w:tcPr>
            <w:tcW w:w="709" w:type="dxa"/>
            <w:vAlign w:val="bottom"/>
          </w:tcPr>
          <w:p w:rsidR="00D41CBD" w:rsidRPr="00990E17" w:rsidRDefault="00D41CBD" w:rsidP="00506952">
            <w:pPr>
              <w:tabs>
                <w:tab w:val="left" w:pos="284"/>
                <w:tab w:val="left" w:pos="1134"/>
              </w:tabs>
              <w:spacing w:before="0" w:line="264" w:lineRule="auto"/>
              <w:ind w:left="175"/>
              <w:jc w:val="center"/>
              <w:rPr>
                <w:rFonts w:eastAsiaTheme="minorHAnsi"/>
                <w:sz w:val="28"/>
                <w:szCs w:val="28"/>
                <w:lang w:val="uk-UA" w:eastAsia="en-US"/>
              </w:rPr>
            </w:pPr>
          </w:p>
        </w:tc>
      </w:tr>
      <w:tr w:rsidR="00990E17" w:rsidRPr="00990E17" w:rsidTr="003F298B">
        <w:tc>
          <w:tcPr>
            <w:tcW w:w="9044" w:type="dxa"/>
            <w:tcMar>
              <w:left w:w="85" w:type="dxa"/>
              <w:right w:w="85" w:type="dxa"/>
            </w:tcMar>
          </w:tcPr>
          <w:p w:rsidR="00D41CBD" w:rsidRPr="00990E17" w:rsidRDefault="00D41CBD"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про відповідальних осіб</w:t>
            </w:r>
          </w:p>
        </w:tc>
        <w:tc>
          <w:tcPr>
            <w:tcW w:w="709" w:type="dxa"/>
            <w:vAlign w:val="bottom"/>
          </w:tcPr>
          <w:p w:rsidR="00D41CBD" w:rsidRPr="00990E17" w:rsidRDefault="001F440C"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19</w:t>
            </w:r>
          </w:p>
        </w:tc>
      </w:tr>
      <w:tr w:rsidR="00990E17" w:rsidRPr="00990E17" w:rsidTr="003F298B">
        <w:tc>
          <w:tcPr>
            <w:tcW w:w="9044" w:type="dxa"/>
            <w:tcMar>
              <w:left w:w="85" w:type="dxa"/>
              <w:right w:w="85" w:type="dxa"/>
            </w:tcMar>
          </w:tcPr>
          <w:p w:rsidR="00D41CBD" w:rsidRPr="00990E17" w:rsidRDefault="00D41CBD"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про незалежних аудиторів</w:t>
            </w:r>
          </w:p>
        </w:tc>
        <w:tc>
          <w:tcPr>
            <w:tcW w:w="709" w:type="dxa"/>
            <w:vAlign w:val="bottom"/>
          </w:tcPr>
          <w:p w:rsidR="00D41CBD" w:rsidRPr="00990E17" w:rsidRDefault="0040736B"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19</w:t>
            </w:r>
          </w:p>
        </w:tc>
      </w:tr>
      <w:tr w:rsidR="00990E17" w:rsidRPr="00990E17" w:rsidTr="003F298B">
        <w:tc>
          <w:tcPr>
            <w:tcW w:w="9044" w:type="dxa"/>
            <w:tcMar>
              <w:left w:w="85" w:type="dxa"/>
              <w:right w:w="85" w:type="dxa"/>
            </w:tcMar>
          </w:tcPr>
          <w:p w:rsidR="009A195A" w:rsidRPr="00990E17" w:rsidRDefault="009A195A"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 xml:space="preserve">Основна </w:t>
            </w:r>
            <w:r w:rsidRPr="00990E17">
              <w:rPr>
                <w:rFonts w:eastAsiaTheme="minorHAnsi"/>
                <w:sz w:val="28"/>
                <w:szCs w:val="28"/>
                <w:shd w:val="clear" w:color="auto" w:fill="FFFFFF"/>
                <w:lang w:val="uk-UA" w:eastAsia="en-US"/>
              </w:rPr>
              <w:t>фінансова звітність про емітента</w:t>
            </w:r>
          </w:p>
        </w:tc>
        <w:tc>
          <w:tcPr>
            <w:tcW w:w="709" w:type="dxa"/>
            <w:vAlign w:val="bottom"/>
          </w:tcPr>
          <w:p w:rsidR="009A195A" w:rsidRPr="00990E17" w:rsidRDefault="009A195A" w:rsidP="00506952">
            <w:pPr>
              <w:tabs>
                <w:tab w:val="left" w:pos="284"/>
                <w:tab w:val="left" w:pos="1134"/>
              </w:tabs>
              <w:spacing w:before="0" w:line="264" w:lineRule="auto"/>
              <w:ind w:left="175"/>
              <w:jc w:val="center"/>
              <w:rPr>
                <w:rFonts w:eastAsiaTheme="minorHAnsi"/>
                <w:sz w:val="28"/>
                <w:szCs w:val="28"/>
                <w:lang w:val="uk-UA" w:eastAsia="en-US"/>
              </w:rPr>
            </w:pPr>
          </w:p>
        </w:tc>
      </w:tr>
      <w:tr w:rsidR="00990E17" w:rsidRPr="00990E17" w:rsidTr="003F298B">
        <w:tc>
          <w:tcPr>
            <w:tcW w:w="9044" w:type="dxa"/>
            <w:tcMar>
              <w:left w:w="85" w:type="dxa"/>
              <w:right w:w="85" w:type="dxa"/>
            </w:tcMar>
          </w:tcPr>
          <w:p w:rsidR="00C36293" w:rsidRPr="00990E17" w:rsidRDefault="00C36293"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 xml:space="preserve">Звіт про фінансовий стан </w:t>
            </w:r>
            <w:r w:rsidR="00DA6364" w:rsidRPr="00990E17">
              <w:rPr>
                <w:rFonts w:eastAsiaTheme="minorHAnsi"/>
                <w:sz w:val="28"/>
                <w:szCs w:val="28"/>
                <w:lang w:val="uk-UA" w:eastAsia="en-US"/>
              </w:rPr>
              <w:t xml:space="preserve">станом </w:t>
            </w:r>
            <w:r w:rsidRPr="00990E17">
              <w:rPr>
                <w:rFonts w:eastAsiaTheme="minorHAnsi"/>
                <w:sz w:val="28"/>
                <w:szCs w:val="28"/>
                <w:lang w:val="uk-UA" w:eastAsia="en-US"/>
              </w:rPr>
              <w:t>на 31 грудня 201</w:t>
            </w:r>
            <w:r w:rsidR="00603611" w:rsidRPr="00990E17">
              <w:rPr>
                <w:rFonts w:eastAsiaTheme="minorHAnsi"/>
                <w:sz w:val="28"/>
                <w:szCs w:val="28"/>
                <w:lang w:val="uk-UA" w:eastAsia="en-US"/>
              </w:rPr>
              <w:t>7</w:t>
            </w:r>
            <w:r w:rsidRPr="00990E17">
              <w:rPr>
                <w:rFonts w:eastAsiaTheme="minorHAnsi"/>
                <w:sz w:val="28"/>
                <w:szCs w:val="28"/>
                <w:lang w:val="uk-UA" w:eastAsia="en-US"/>
              </w:rPr>
              <w:t xml:space="preserve"> року</w:t>
            </w:r>
          </w:p>
        </w:tc>
        <w:tc>
          <w:tcPr>
            <w:tcW w:w="709" w:type="dxa"/>
            <w:vAlign w:val="bottom"/>
          </w:tcPr>
          <w:p w:rsidR="00C36293" w:rsidRPr="00990E17" w:rsidRDefault="001F440C"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21</w:t>
            </w:r>
          </w:p>
        </w:tc>
      </w:tr>
      <w:tr w:rsidR="00990E17" w:rsidRPr="00990E17" w:rsidTr="003F298B">
        <w:tc>
          <w:tcPr>
            <w:tcW w:w="9044" w:type="dxa"/>
            <w:tcMar>
              <w:left w:w="85" w:type="dxa"/>
              <w:right w:w="85" w:type="dxa"/>
            </w:tcMar>
          </w:tcPr>
          <w:p w:rsidR="00C36293" w:rsidRPr="00990E17" w:rsidRDefault="007A2BC6"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Звіт про сукупний дохід за рік, що закінчився 31 грудня 2017 року</w:t>
            </w:r>
          </w:p>
        </w:tc>
        <w:tc>
          <w:tcPr>
            <w:tcW w:w="709" w:type="dxa"/>
            <w:vAlign w:val="bottom"/>
          </w:tcPr>
          <w:p w:rsidR="00C36293" w:rsidRPr="00990E17" w:rsidRDefault="00210274"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24</w:t>
            </w:r>
          </w:p>
        </w:tc>
      </w:tr>
      <w:tr w:rsidR="00990E17" w:rsidRPr="00990E17" w:rsidTr="003F298B">
        <w:tc>
          <w:tcPr>
            <w:tcW w:w="9044" w:type="dxa"/>
            <w:tcMar>
              <w:left w:w="85" w:type="dxa"/>
              <w:right w:w="85" w:type="dxa"/>
            </w:tcMar>
          </w:tcPr>
          <w:p w:rsidR="00C36293" w:rsidRPr="00990E17" w:rsidRDefault="00450615"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Звіт про</w:t>
            </w:r>
            <w:r w:rsidRPr="00F27C96">
              <w:rPr>
                <w:rFonts w:eastAsiaTheme="minorHAnsi"/>
                <w:sz w:val="18"/>
                <w:szCs w:val="18"/>
                <w:lang w:val="uk-UA" w:eastAsia="en-US"/>
              </w:rPr>
              <w:t xml:space="preserve"> </w:t>
            </w:r>
            <w:r w:rsidRPr="00990E17">
              <w:rPr>
                <w:rFonts w:eastAsiaTheme="minorHAnsi"/>
                <w:sz w:val="28"/>
                <w:szCs w:val="28"/>
                <w:lang w:val="uk-UA" w:eastAsia="en-US"/>
              </w:rPr>
              <w:t>зміни</w:t>
            </w:r>
            <w:r w:rsidRPr="00F27C96">
              <w:rPr>
                <w:rFonts w:eastAsiaTheme="minorHAnsi"/>
                <w:sz w:val="22"/>
                <w:szCs w:val="22"/>
                <w:lang w:val="uk-UA" w:eastAsia="en-US"/>
              </w:rPr>
              <w:t xml:space="preserve"> </w:t>
            </w:r>
            <w:r w:rsidRPr="00990E17">
              <w:rPr>
                <w:rFonts w:eastAsiaTheme="minorHAnsi"/>
                <w:sz w:val="28"/>
                <w:szCs w:val="28"/>
                <w:lang w:val="uk-UA" w:eastAsia="en-US"/>
              </w:rPr>
              <w:t xml:space="preserve">у капіталі за рік, що закінчився 31 грудня 2017 року </w:t>
            </w:r>
          </w:p>
        </w:tc>
        <w:tc>
          <w:tcPr>
            <w:tcW w:w="709" w:type="dxa"/>
            <w:vAlign w:val="bottom"/>
          </w:tcPr>
          <w:p w:rsidR="00C36293" w:rsidRPr="00990E17" w:rsidRDefault="00F27C96"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27</w:t>
            </w:r>
          </w:p>
        </w:tc>
      </w:tr>
      <w:tr w:rsidR="00990E17" w:rsidRPr="00990E17" w:rsidTr="003F298B">
        <w:tc>
          <w:tcPr>
            <w:tcW w:w="9044" w:type="dxa"/>
            <w:tcMar>
              <w:left w:w="85" w:type="dxa"/>
              <w:right w:w="85" w:type="dxa"/>
            </w:tcMar>
          </w:tcPr>
          <w:p w:rsidR="00C36293" w:rsidRPr="00990E17" w:rsidRDefault="00450615"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Звіт</w:t>
            </w:r>
            <w:r w:rsidRPr="00FC0E5A">
              <w:rPr>
                <w:rFonts w:eastAsiaTheme="minorHAnsi"/>
                <w:sz w:val="16"/>
                <w:szCs w:val="16"/>
                <w:lang w:val="uk-UA" w:eastAsia="en-US"/>
              </w:rPr>
              <w:t xml:space="preserve"> </w:t>
            </w:r>
            <w:r w:rsidRPr="00990E17">
              <w:rPr>
                <w:rFonts w:eastAsiaTheme="minorHAnsi"/>
                <w:sz w:val="28"/>
                <w:szCs w:val="28"/>
                <w:lang w:val="uk-UA" w:eastAsia="en-US"/>
              </w:rPr>
              <w:t>про</w:t>
            </w:r>
            <w:r w:rsidRPr="00FC0E5A">
              <w:rPr>
                <w:rFonts w:eastAsiaTheme="minorHAnsi"/>
                <w:sz w:val="16"/>
                <w:szCs w:val="16"/>
                <w:lang w:val="uk-UA" w:eastAsia="en-US"/>
              </w:rPr>
              <w:t xml:space="preserve"> </w:t>
            </w:r>
            <w:r w:rsidRPr="00990E17">
              <w:rPr>
                <w:rFonts w:eastAsiaTheme="minorHAnsi"/>
                <w:sz w:val="28"/>
                <w:szCs w:val="28"/>
                <w:lang w:val="uk-UA" w:eastAsia="en-US"/>
              </w:rPr>
              <w:t>рух</w:t>
            </w:r>
            <w:r w:rsidRPr="00FC0E5A">
              <w:rPr>
                <w:rFonts w:eastAsiaTheme="minorHAnsi"/>
                <w:sz w:val="16"/>
                <w:szCs w:val="16"/>
                <w:lang w:val="uk-UA" w:eastAsia="en-US"/>
              </w:rPr>
              <w:t xml:space="preserve"> </w:t>
            </w:r>
            <w:r w:rsidRPr="00990E17">
              <w:rPr>
                <w:rFonts w:eastAsiaTheme="minorHAnsi"/>
                <w:sz w:val="28"/>
                <w:szCs w:val="28"/>
                <w:lang w:val="uk-UA" w:eastAsia="en-US"/>
              </w:rPr>
              <w:t>грошових</w:t>
            </w:r>
            <w:r w:rsidRPr="00561B85">
              <w:rPr>
                <w:rFonts w:eastAsiaTheme="minorHAnsi"/>
                <w:sz w:val="16"/>
                <w:szCs w:val="16"/>
                <w:lang w:val="uk-UA" w:eastAsia="en-US"/>
              </w:rPr>
              <w:t xml:space="preserve"> </w:t>
            </w:r>
            <w:r w:rsidRPr="00990E17">
              <w:rPr>
                <w:rFonts w:eastAsiaTheme="minorHAnsi"/>
                <w:sz w:val="28"/>
                <w:szCs w:val="28"/>
                <w:lang w:val="uk-UA" w:eastAsia="en-US"/>
              </w:rPr>
              <w:t>коштів</w:t>
            </w:r>
            <w:r w:rsidRPr="00FC0E5A">
              <w:rPr>
                <w:rFonts w:eastAsiaTheme="minorHAnsi"/>
                <w:sz w:val="16"/>
                <w:szCs w:val="16"/>
                <w:lang w:val="uk-UA" w:eastAsia="en-US"/>
              </w:rPr>
              <w:t xml:space="preserve"> </w:t>
            </w:r>
            <w:r w:rsidRPr="00990E17">
              <w:rPr>
                <w:bCs/>
                <w:sz w:val="28"/>
                <w:szCs w:val="28"/>
                <w:lang w:val="uk-UA"/>
              </w:rPr>
              <w:t>за</w:t>
            </w:r>
            <w:r w:rsidRPr="00FC0E5A">
              <w:rPr>
                <w:bCs/>
                <w:sz w:val="16"/>
                <w:szCs w:val="16"/>
                <w:lang w:val="uk-UA"/>
              </w:rPr>
              <w:t xml:space="preserve"> </w:t>
            </w:r>
            <w:r w:rsidRPr="00990E17">
              <w:rPr>
                <w:bCs/>
                <w:sz w:val="28"/>
                <w:szCs w:val="28"/>
                <w:lang w:val="uk-UA"/>
              </w:rPr>
              <w:t>рік,</w:t>
            </w:r>
            <w:r w:rsidRPr="00561B85">
              <w:rPr>
                <w:bCs/>
                <w:sz w:val="18"/>
                <w:szCs w:val="18"/>
                <w:lang w:val="uk-UA"/>
              </w:rPr>
              <w:t xml:space="preserve"> </w:t>
            </w:r>
            <w:r w:rsidRPr="00990E17">
              <w:rPr>
                <w:bCs/>
                <w:sz w:val="28"/>
                <w:szCs w:val="28"/>
                <w:lang w:val="uk-UA"/>
              </w:rPr>
              <w:t>що</w:t>
            </w:r>
            <w:r w:rsidRPr="00561B85">
              <w:rPr>
                <w:bCs/>
                <w:sz w:val="16"/>
                <w:szCs w:val="16"/>
                <w:lang w:val="uk-UA"/>
              </w:rPr>
              <w:t xml:space="preserve"> </w:t>
            </w:r>
            <w:r w:rsidRPr="00990E17">
              <w:rPr>
                <w:bCs/>
                <w:sz w:val="28"/>
                <w:szCs w:val="28"/>
                <w:lang w:val="uk-UA"/>
              </w:rPr>
              <w:t>закінчився</w:t>
            </w:r>
            <w:r w:rsidRPr="00561B85">
              <w:rPr>
                <w:bCs/>
                <w:sz w:val="16"/>
                <w:szCs w:val="16"/>
                <w:lang w:val="uk-UA"/>
              </w:rPr>
              <w:t xml:space="preserve"> </w:t>
            </w:r>
            <w:r w:rsidRPr="00990E17">
              <w:rPr>
                <w:bCs/>
                <w:sz w:val="28"/>
                <w:szCs w:val="28"/>
                <w:lang w:val="uk-UA"/>
              </w:rPr>
              <w:t>31</w:t>
            </w:r>
            <w:r w:rsidRPr="00F27C96">
              <w:rPr>
                <w:bCs/>
                <w:sz w:val="18"/>
                <w:szCs w:val="18"/>
                <w:lang w:val="uk-UA"/>
              </w:rPr>
              <w:t xml:space="preserve"> </w:t>
            </w:r>
            <w:r w:rsidRPr="00990E17">
              <w:rPr>
                <w:bCs/>
                <w:sz w:val="28"/>
                <w:szCs w:val="28"/>
                <w:lang w:val="uk-UA"/>
              </w:rPr>
              <w:t>грудня</w:t>
            </w:r>
            <w:r w:rsidRPr="00561B85">
              <w:rPr>
                <w:bCs/>
                <w:sz w:val="16"/>
                <w:szCs w:val="16"/>
                <w:lang w:val="uk-UA"/>
              </w:rPr>
              <w:t xml:space="preserve"> </w:t>
            </w:r>
            <w:r w:rsidRPr="00990E17">
              <w:rPr>
                <w:bCs/>
                <w:sz w:val="28"/>
                <w:szCs w:val="28"/>
                <w:lang w:val="uk-UA"/>
              </w:rPr>
              <w:t>2017</w:t>
            </w:r>
            <w:r w:rsidRPr="00561B85">
              <w:rPr>
                <w:b/>
                <w:bCs/>
                <w:sz w:val="16"/>
                <w:szCs w:val="16"/>
                <w:lang w:val="uk-UA"/>
              </w:rPr>
              <w:t xml:space="preserve"> </w:t>
            </w:r>
            <w:r w:rsidRPr="00990E17">
              <w:rPr>
                <w:bCs/>
                <w:sz w:val="28"/>
                <w:szCs w:val="28"/>
                <w:lang w:val="uk-UA"/>
              </w:rPr>
              <w:t>року</w:t>
            </w:r>
          </w:p>
        </w:tc>
        <w:tc>
          <w:tcPr>
            <w:tcW w:w="709" w:type="dxa"/>
            <w:vAlign w:val="bottom"/>
          </w:tcPr>
          <w:p w:rsidR="00C36293" w:rsidRPr="00990E17" w:rsidRDefault="009F5C6F"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29</w:t>
            </w:r>
          </w:p>
        </w:tc>
      </w:tr>
      <w:tr w:rsidR="00990E17" w:rsidRPr="00990E17" w:rsidTr="003F298B">
        <w:tc>
          <w:tcPr>
            <w:tcW w:w="9044" w:type="dxa"/>
            <w:tcMar>
              <w:left w:w="85" w:type="dxa"/>
              <w:right w:w="85" w:type="dxa"/>
            </w:tcMar>
          </w:tcPr>
          <w:p w:rsidR="00C36293" w:rsidRPr="00990E17" w:rsidRDefault="00C36293"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Примітки до фінансової звітності</w:t>
            </w:r>
          </w:p>
        </w:tc>
        <w:tc>
          <w:tcPr>
            <w:tcW w:w="709" w:type="dxa"/>
            <w:vAlign w:val="bottom"/>
          </w:tcPr>
          <w:p w:rsidR="00C36293" w:rsidRPr="00990E17" w:rsidRDefault="00E71285"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31</w:t>
            </w:r>
          </w:p>
        </w:tc>
      </w:tr>
      <w:tr w:rsidR="00990E17" w:rsidRPr="00990E17" w:rsidTr="003F298B">
        <w:tc>
          <w:tcPr>
            <w:tcW w:w="9044" w:type="dxa"/>
            <w:tcMar>
              <w:left w:w="85" w:type="dxa"/>
              <w:right w:w="85" w:type="dxa"/>
            </w:tcMar>
          </w:tcPr>
          <w:p w:rsidR="00C36293" w:rsidRPr="00990E17" w:rsidRDefault="00544161" w:rsidP="00F562E4">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Баланс (Звіт про фінансовий стан)</w:t>
            </w:r>
            <w:r w:rsidR="00FA238B" w:rsidRPr="00990E17">
              <w:rPr>
                <w:rFonts w:eastAsiaTheme="minorHAnsi"/>
                <w:sz w:val="28"/>
                <w:szCs w:val="28"/>
                <w:lang w:val="uk-UA" w:eastAsia="en-US"/>
              </w:rPr>
              <w:t xml:space="preserve"> </w:t>
            </w:r>
            <w:r w:rsidRPr="00990E17">
              <w:rPr>
                <w:rFonts w:eastAsiaTheme="minorHAnsi"/>
                <w:sz w:val="28"/>
                <w:szCs w:val="28"/>
                <w:lang w:val="uk-UA" w:eastAsia="en-US"/>
              </w:rPr>
              <w:t>на 31 грудня 2018 р</w:t>
            </w:r>
            <w:r w:rsidR="00F562E4">
              <w:rPr>
                <w:rFonts w:eastAsiaTheme="minorHAnsi"/>
                <w:sz w:val="28"/>
                <w:szCs w:val="28"/>
                <w:lang w:val="uk-UA" w:eastAsia="en-US"/>
              </w:rPr>
              <w:t>оку</w:t>
            </w:r>
            <w:r w:rsidRPr="00990E17">
              <w:rPr>
                <w:rFonts w:eastAsiaTheme="minorHAnsi"/>
                <w:sz w:val="28"/>
                <w:szCs w:val="28"/>
                <w:lang w:val="uk-UA" w:eastAsia="en-US"/>
              </w:rPr>
              <w:t xml:space="preserve"> </w:t>
            </w:r>
          </w:p>
        </w:tc>
        <w:tc>
          <w:tcPr>
            <w:tcW w:w="709" w:type="dxa"/>
            <w:vAlign w:val="bottom"/>
          </w:tcPr>
          <w:p w:rsidR="00C36293" w:rsidRPr="00990E17" w:rsidRDefault="005E0BEA"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60</w:t>
            </w:r>
          </w:p>
        </w:tc>
      </w:tr>
      <w:tr w:rsidR="00990E17" w:rsidRPr="00990E17" w:rsidTr="003F298B">
        <w:tc>
          <w:tcPr>
            <w:tcW w:w="9044" w:type="dxa"/>
            <w:tcMar>
              <w:left w:w="85" w:type="dxa"/>
              <w:right w:w="85" w:type="dxa"/>
            </w:tcMar>
          </w:tcPr>
          <w:p w:rsidR="00C36293" w:rsidRPr="00990E17" w:rsidRDefault="00544161" w:rsidP="00F562E4">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Звіт</w:t>
            </w:r>
            <w:r w:rsidRPr="00F562E4">
              <w:rPr>
                <w:rFonts w:eastAsiaTheme="minorHAnsi"/>
                <w:sz w:val="16"/>
                <w:szCs w:val="16"/>
                <w:lang w:val="uk-UA" w:eastAsia="en-US"/>
              </w:rPr>
              <w:t xml:space="preserve"> </w:t>
            </w:r>
            <w:r w:rsidRPr="00990E17">
              <w:rPr>
                <w:rFonts w:eastAsiaTheme="minorHAnsi"/>
                <w:sz w:val="28"/>
                <w:szCs w:val="28"/>
                <w:lang w:val="uk-UA" w:eastAsia="en-US"/>
              </w:rPr>
              <w:t>про</w:t>
            </w:r>
            <w:r w:rsidRPr="00F562E4">
              <w:rPr>
                <w:rFonts w:eastAsiaTheme="minorHAnsi"/>
                <w:sz w:val="16"/>
                <w:szCs w:val="16"/>
                <w:lang w:val="uk-UA" w:eastAsia="en-US"/>
              </w:rPr>
              <w:t xml:space="preserve"> </w:t>
            </w:r>
            <w:r w:rsidRPr="00990E17">
              <w:rPr>
                <w:rFonts w:eastAsiaTheme="minorHAnsi"/>
                <w:sz w:val="28"/>
                <w:szCs w:val="28"/>
                <w:lang w:val="uk-UA" w:eastAsia="en-US"/>
              </w:rPr>
              <w:t>фінансові</w:t>
            </w:r>
            <w:r w:rsidRPr="00F562E4">
              <w:rPr>
                <w:rFonts w:eastAsiaTheme="minorHAnsi"/>
                <w:sz w:val="16"/>
                <w:szCs w:val="16"/>
                <w:lang w:val="uk-UA" w:eastAsia="en-US"/>
              </w:rPr>
              <w:t xml:space="preserve"> </w:t>
            </w:r>
            <w:r w:rsidRPr="00990E17">
              <w:rPr>
                <w:rFonts w:eastAsiaTheme="minorHAnsi"/>
                <w:sz w:val="28"/>
                <w:szCs w:val="28"/>
                <w:lang w:val="uk-UA" w:eastAsia="en-US"/>
              </w:rPr>
              <w:t>результати</w:t>
            </w:r>
            <w:r w:rsidRPr="00F562E4">
              <w:rPr>
                <w:rFonts w:eastAsiaTheme="minorHAnsi"/>
                <w:sz w:val="16"/>
                <w:szCs w:val="16"/>
                <w:lang w:val="uk-UA" w:eastAsia="en-US"/>
              </w:rPr>
              <w:t xml:space="preserve"> </w:t>
            </w:r>
            <w:r w:rsidRPr="00F562E4">
              <w:rPr>
                <w:rFonts w:eastAsiaTheme="minorHAnsi"/>
                <w:sz w:val="28"/>
                <w:szCs w:val="28"/>
                <w:lang w:val="uk-UA" w:eastAsia="en-US"/>
              </w:rPr>
              <w:t>(</w:t>
            </w:r>
            <w:r w:rsidRPr="00990E17">
              <w:rPr>
                <w:rFonts w:eastAsiaTheme="minorHAnsi"/>
                <w:sz w:val="28"/>
                <w:szCs w:val="28"/>
                <w:lang w:val="uk-UA" w:eastAsia="en-US"/>
              </w:rPr>
              <w:t>Звіт про сукупний дохід)</w:t>
            </w:r>
            <w:r w:rsidR="00357F1B" w:rsidRPr="00990E17">
              <w:rPr>
                <w:rFonts w:eastAsiaTheme="minorHAnsi"/>
                <w:sz w:val="28"/>
                <w:szCs w:val="28"/>
                <w:lang w:val="uk-UA" w:eastAsia="en-US"/>
              </w:rPr>
              <w:t xml:space="preserve"> </w:t>
            </w:r>
            <w:r w:rsidRPr="00990E17">
              <w:rPr>
                <w:rFonts w:eastAsiaTheme="minorHAnsi"/>
                <w:sz w:val="28"/>
                <w:szCs w:val="28"/>
                <w:lang w:val="uk-UA" w:eastAsia="en-US"/>
              </w:rPr>
              <w:t>за</w:t>
            </w:r>
            <w:r w:rsidRPr="00F562E4">
              <w:rPr>
                <w:rFonts w:eastAsiaTheme="minorHAnsi"/>
                <w:szCs w:val="24"/>
                <w:lang w:val="uk-UA" w:eastAsia="en-US"/>
              </w:rPr>
              <w:t xml:space="preserve"> </w:t>
            </w:r>
            <w:r w:rsidR="00F562E4">
              <w:rPr>
                <w:rFonts w:eastAsiaTheme="minorHAnsi"/>
                <w:sz w:val="28"/>
                <w:szCs w:val="28"/>
                <w:lang w:val="uk-UA" w:eastAsia="en-US"/>
              </w:rPr>
              <w:t>Р</w:t>
            </w:r>
            <w:r w:rsidR="00F562E4" w:rsidRPr="00990E17">
              <w:rPr>
                <w:rFonts w:eastAsiaTheme="minorHAnsi"/>
                <w:sz w:val="28"/>
                <w:szCs w:val="28"/>
                <w:lang w:val="uk-UA" w:eastAsia="en-US"/>
              </w:rPr>
              <w:t xml:space="preserve">ік </w:t>
            </w:r>
            <w:r w:rsidR="00F562E4">
              <w:rPr>
                <w:rFonts w:eastAsiaTheme="minorHAnsi"/>
                <w:sz w:val="28"/>
                <w:szCs w:val="28"/>
                <w:lang w:val="uk-UA" w:eastAsia="en-US"/>
              </w:rPr>
              <w:t>2018</w:t>
            </w:r>
          </w:p>
        </w:tc>
        <w:tc>
          <w:tcPr>
            <w:tcW w:w="709" w:type="dxa"/>
            <w:vAlign w:val="bottom"/>
          </w:tcPr>
          <w:p w:rsidR="00C36293" w:rsidRPr="00990E17" w:rsidRDefault="00A0019F"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64</w:t>
            </w:r>
          </w:p>
        </w:tc>
      </w:tr>
      <w:tr w:rsidR="00990E17" w:rsidRPr="00990E17" w:rsidTr="003F298B">
        <w:tc>
          <w:tcPr>
            <w:tcW w:w="9044" w:type="dxa"/>
            <w:tcMar>
              <w:left w:w="85" w:type="dxa"/>
              <w:right w:w="85" w:type="dxa"/>
            </w:tcMar>
          </w:tcPr>
          <w:p w:rsidR="00C36293" w:rsidRPr="00990E17" w:rsidRDefault="000410EB" w:rsidP="00B14C8A">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 xml:space="preserve">Звіт про рух грошових коштів (за прямим методом) за </w:t>
            </w:r>
            <w:r w:rsidR="00B14C8A">
              <w:rPr>
                <w:rFonts w:eastAsiaTheme="minorHAnsi"/>
                <w:sz w:val="28"/>
                <w:szCs w:val="28"/>
                <w:lang w:val="uk-UA" w:eastAsia="en-US"/>
              </w:rPr>
              <w:t>Р</w:t>
            </w:r>
            <w:r w:rsidR="00B14C8A" w:rsidRPr="00990E17">
              <w:rPr>
                <w:rFonts w:eastAsiaTheme="minorHAnsi"/>
                <w:sz w:val="28"/>
                <w:szCs w:val="28"/>
                <w:lang w:val="uk-UA" w:eastAsia="en-US"/>
              </w:rPr>
              <w:t xml:space="preserve">ік </w:t>
            </w:r>
            <w:r w:rsidRPr="00990E17">
              <w:rPr>
                <w:rFonts w:eastAsiaTheme="minorHAnsi"/>
                <w:sz w:val="28"/>
                <w:szCs w:val="28"/>
                <w:lang w:val="uk-UA" w:eastAsia="en-US"/>
              </w:rPr>
              <w:t>2018</w:t>
            </w:r>
            <w:r w:rsidR="00357F1B" w:rsidRPr="00990E17">
              <w:rPr>
                <w:rFonts w:eastAsiaTheme="minorHAnsi"/>
                <w:sz w:val="28"/>
                <w:szCs w:val="28"/>
                <w:lang w:val="uk-UA" w:eastAsia="en-US"/>
              </w:rPr>
              <w:t xml:space="preserve"> </w:t>
            </w:r>
          </w:p>
        </w:tc>
        <w:tc>
          <w:tcPr>
            <w:tcW w:w="709" w:type="dxa"/>
            <w:vAlign w:val="bottom"/>
          </w:tcPr>
          <w:p w:rsidR="00C36293" w:rsidRPr="00990E17" w:rsidRDefault="00A0019F"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66</w:t>
            </w:r>
          </w:p>
        </w:tc>
      </w:tr>
      <w:tr w:rsidR="00990E17" w:rsidRPr="00990E17" w:rsidTr="003F298B">
        <w:tc>
          <w:tcPr>
            <w:tcW w:w="9044" w:type="dxa"/>
            <w:tcMar>
              <w:left w:w="85" w:type="dxa"/>
              <w:right w:w="85" w:type="dxa"/>
            </w:tcMar>
          </w:tcPr>
          <w:p w:rsidR="00C36293" w:rsidRPr="00990E17" w:rsidRDefault="000410EB" w:rsidP="00311634">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 xml:space="preserve">Звіт про власний капітал за </w:t>
            </w:r>
            <w:r w:rsidR="00311634">
              <w:rPr>
                <w:rFonts w:eastAsiaTheme="minorHAnsi"/>
                <w:sz w:val="28"/>
                <w:szCs w:val="28"/>
                <w:lang w:val="uk-UA" w:eastAsia="en-US"/>
              </w:rPr>
              <w:t>Р</w:t>
            </w:r>
            <w:r w:rsidR="00311634" w:rsidRPr="00990E17">
              <w:rPr>
                <w:rFonts w:eastAsiaTheme="minorHAnsi"/>
                <w:sz w:val="28"/>
                <w:szCs w:val="28"/>
                <w:lang w:val="uk-UA" w:eastAsia="en-US"/>
              </w:rPr>
              <w:t xml:space="preserve">ік </w:t>
            </w:r>
            <w:r w:rsidRPr="00990E17">
              <w:rPr>
                <w:rFonts w:eastAsiaTheme="minorHAnsi"/>
                <w:sz w:val="28"/>
                <w:szCs w:val="28"/>
                <w:lang w:val="uk-UA" w:eastAsia="en-US"/>
              </w:rPr>
              <w:t>2018</w:t>
            </w:r>
            <w:r w:rsidR="00357F1B" w:rsidRPr="00990E17">
              <w:rPr>
                <w:rFonts w:eastAsiaTheme="minorHAnsi"/>
                <w:sz w:val="28"/>
                <w:szCs w:val="28"/>
                <w:lang w:val="uk-UA" w:eastAsia="en-US"/>
              </w:rPr>
              <w:t xml:space="preserve"> </w:t>
            </w:r>
          </w:p>
        </w:tc>
        <w:tc>
          <w:tcPr>
            <w:tcW w:w="709" w:type="dxa"/>
            <w:vAlign w:val="bottom"/>
          </w:tcPr>
          <w:p w:rsidR="00C36293" w:rsidRPr="00990E17" w:rsidRDefault="00A0019F"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69</w:t>
            </w:r>
          </w:p>
        </w:tc>
      </w:tr>
      <w:tr w:rsidR="00990E17" w:rsidRPr="00990E17" w:rsidTr="003F298B">
        <w:tc>
          <w:tcPr>
            <w:tcW w:w="9044" w:type="dxa"/>
            <w:tcMar>
              <w:left w:w="85" w:type="dxa"/>
              <w:right w:w="85" w:type="dxa"/>
            </w:tcMar>
          </w:tcPr>
          <w:p w:rsidR="00C36293" w:rsidRPr="00990E17" w:rsidRDefault="0069381E"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Примітки до річної фінансової звітності</w:t>
            </w:r>
          </w:p>
        </w:tc>
        <w:tc>
          <w:tcPr>
            <w:tcW w:w="709" w:type="dxa"/>
            <w:vAlign w:val="bottom"/>
          </w:tcPr>
          <w:p w:rsidR="00C36293" w:rsidRPr="00990E17" w:rsidRDefault="00CF3C30" w:rsidP="00CF3C30">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71</w:t>
            </w:r>
          </w:p>
        </w:tc>
      </w:tr>
      <w:tr w:rsidR="00990E17" w:rsidRPr="00990E17" w:rsidTr="003F298B">
        <w:tc>
          <w:tcPr>
            <w:tcW w:w="9044" w:type="dxa"/>
            <w:tcMar>
              <w:left w:w="85" w:type="dxa"/>
              <w:right w:w="85" w:type="dxa"/>
            </w:tcMar>
          </w:tcPr>
          <w:p w:rsidR="00C36293" w:rsidRPr="00990E17" w:rsidRDefault="004270F0"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w:t>
            </w:r>
            <w:r w:rsidR="00C36293" w:rsidRPr="00990E17">
              <w:rPr>
                <w:rFonts w:eastAsiaTheme="minorHAnsi"/>
                <w:sz w:val="28"/>
                <w:szCs w:val="28"/>
                <w:lang w:val="uk-UA" w:eastAsia="en-US"/>
              </w:rPr>
              <w:t>віт про фінансовий стан</w:t>
            </w:r>
            <w:r w:rsidR="00366CE1" w:rsidRPr="00990E17">
              <w:rPr>
                <w:rFonts w:eastAsiaTheme="minorHAnsi"/>
                <w:sz w:val="28"/>
                <w:szCs w:val="28"/>
                <w:lang w:val="uk-UA" w:eastAsia="en-US"/>
              </w:rPr>
              <w:t xml:space="preserve"> станом</w:t>
            </w:r>
            <w:r w:rsidR="00C36293" w:rsidRPr="00990E17">
              <w:rPr>
                <w:rFonts w:eastAsiaTheme="minorHAnsi"/>
                <w:sz w:val="28"/>
                <w:szCs w:val="28"/>
                <w:lang w:val="uk-UA" w:eastAsia="en-US"/>
              </w:rPr>
              <w:t xml:space="preserve"> на 3</w:t>
            </w:r>
            <w:r w:rsidR="00603611" w:rsidRPr="00990E17">
              <w:rPr>
                <w:rFonts w:eastAsiaTheme="minorHAnsi"/>
                <w:sz w:val="28"/>
                <w:szCs w:val="28"/>
                <w:lang w:val="uk-UA" w:eastAsia="en-US"/>
              </w:rPr>
              <w:t>1</w:t>
            </w:r>
            <w:r w:rsidR="00C36293" w:rsidRPr="00990E17">
              <w:rPr>
                <w:rFonts w:eastAsiaTheme="minorHAnsi"/>
                <w:sz w:val="28"/>
                <w:szCs w:val="28"/>
                <w:lang w:val="uk-UA" w:eastAsia="en-US"/>
              </w:rPr>
              <w:t xml:space="preserve"> </w:t>
            </w:r>
            <w:r w:rsidR="00603611" w:rsidRPr="00990E17">
              <w:rPr>
                <w:rFonts w:eastAsiaTheme="minorHAnsi"/>
                <w:sz w:val="28"/>
                <w:szCs w:val="28"/>
                <w:lang w:val="uk-UA" w:eastAsia="en-US"/>
              </w:rPr>
              <w:t>березня</w:t>
            </w:r>
            <w:r w:rsidR="00C36293" w:rsidRPr="00990E17">
              <w:rPr>
                <w:rFonts w:eastAsiaTheme="minorHAnsi"/>
                <w:sz w:val="28"/>
                <w:szCs w:val="28"/>
                <w:lang w:val="uk-UA" w:eastAsia="en-US"/>
              </w:rPr>
              <w:t xml:space="preserve"> 201</w:t>
            </w:r>
            <w:r w:rsidR="00603611" w:rsidRPr="00990E17">
              <w:rPr>
                <w:rFonts w:eastAsiaTheme="minorHAnsi"/>
                <w:sz w:val="28"/>
                <w:szCs w:val="28"/>
                <w:lang w:val="uk-UA" w:eastAsia="en-US"/>
              </w:rPr>
              <w:t>9</w:t>
            </w:r>
            <w:r w:rsidR="00C36293" w:rsidRPr="00990E17">
              <w:rPr>
                <w:rFonts w:eastAsiaTheme="minorHAnsi"/>
                <w:sz w:val="28"/>
                <w:szCs w:val="28"/>
                <w:lang w:val="uk-UA" w:eastAsia="en-US"/>
              </w:rPr>
              <w:t xml:space="preserve"> року</w:t>
            </w:r>
          </w:p>
        </w:tc>
        <w:tc>
          <w:tcPr>
            <w:tcW w:w="709" w:type="dxa"/>
            <w:vAlign w:val="bottom"/>
          </w:tcPr>
          <w:p w:rsidR="00C36293" w:rsidRPr="00990E17" w:rsidRDefault="00261DC6" w:rsidP="00261DC6">
            <w:pPr>
              <w:tabs>
                <w:tab w:val="left" w:pos="33"/>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106</w:t>
            </w:r>
          </w:p>
        </w:tc>
      </w:tr>
      <w:tr w:rsidR="00990E17" w:rsidRPr="00990E17" w:rsidTr="003F298B">
        <w:tc>
          <w:tcPr>
            <w:tcW w:w="9044" w:type="dxa"/>
            <w:tcMar>
              <w:left w:w="85" w:type="dxa"/>
              <w:right w:w="85" w:type="dxa"/>
            </w:tcMar>
          </w:tcPr>
          <w:p w:rsidR="00C36293" w:rsidRPr="00990E17" w:rsidRDefault="00366CE1"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Звіт про сукупний дохід</w:t>
            </w:r>
            <w:r w:rsidR="001929BF" w:rsidRPr="00990E17">
              <w:rPr>
                <w:rFonts w:eastAsiaTheme="minorHAnsi"/>
                <w:sz w:val="28"/>
                <w:szCs w:val="28"/>
                <w:lang w:val="uk-UA" w:eastAsia="en-US"/>
              </w:rPr>
              <w:t xml:space="preserve"> </w:t>
            </w:r>
            <w:r w:rsidR="00C36293" w:rsidRPr="00990E17">
              <w:rPr>
                <w:rFonts w:eastAsiaTheme="minorHAnsi"/>
                <w:sz w:val="28"/>
                <w:szCs w:val="28"/>
                <w:lang w:val="uk-UA" w:eastAsia="en-US"/>
              </w:rPr>
              <w:t xml:space="preserve">за </w:t>
            </w:r>
            <w:r w:rsidRPr="00990E17">
              <w:rPr>
                <w:rFonts w:eastAsiaTheme="minorHAnsi"/>
                <w:sz w:val="28"/>
                <w:szCs w:val="28"/>
                <w:lang w:val="uk-UA" w:eastAsia="en-US"/>
              </w:rPr>
              <w:t>1</w:t>
            </w:r>
            <w:r w:rsidR="00C36293" w:rsidRPr="00990E17">
              <w:rPr>
                <w:rFonts w:eastAsiaTheme="minorHAnsi"/>
                <w:sz w:val="28"/>
                <w:szCs w:val="28"/>
                <w:lang w:val="uk-UA" w:eastAsia="en-US"/>
              </w:rPr>
              <w:t xml:space="preserve"> </w:t>
            </w:r>
            <w:r w:rsidR="00603611" w:rsidRPr="00990E17">
              <w:rPr>
                <w:rFonts w:eastAsiaTheme="minorHAnsi"/>
                <w:sz w:val="28"/>
                <w:szCs w:val="28"/>
                <w:lang w:val="uk-UA" w:eastAsia="en-US"/>
              </w:rPr>
              <w:t>квартал</w:t>
            </w:r>
            <w:r w:rsidR="00C36293" w:rsidRPr="00990E17">
              <w:rPr>
                <w:rFonts w:eastAsiaTheme="minorHAnsi"/>
                <w:sz w:val="28"/>
                <w:szCs w:val="28"/>
                <w:lang w:val="uk-UA" w:eastAsia="en-US"/>
              </w:rPr>
              <w:t xml:space="preserve"> 201</w:t>
            </w:r>
            <w:r w:rsidR="00603611" w:rsidRPr="00990E17">
              <w:rPr>
                <w:rFonts w:eastAsiaTheme="minorHAnsi"/>
                <w:sz w:val="28"/>
                <w:szCs w:val="28"/>
                <w:lang w:val="uk-UA" w:eastAsia="en-US"/>
              </w:rPr>
              <w:t>9</w:t>
            </w:r>
            <w:r w:rsidR="00C36293" w:rsidRPr="00990E17">
              <w:rPr>
                <w:rFonts w:eastAsiaTheme="minorHAnsi"/>
                <w:sz w:val="28"/>
                <w:szCs w:val="28"/>
                <w:lang w:val="uk-UA" w:eastAsia="en-US"/>
              </w:rPr>
              <w:t xml:space="preserve"> року</w:t>
            </w:r>
          </w:p>
        </w:tc>
        <w:tc>
          <w:tcPr>
            <w:tcW w:w="709" w:type="dxa"/>
            <w:vAlign w:val="bottom"/>
          </w:tcPr>
          <w:p w:rsidR="00C36293" w:rsidRPr="00990E17" w:rsidRDefault="00405AD7" w:rsidP="00405AD7">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108</w:t>
            </w:r>
          </w:p>
        </w:tc>
      </w:tr>
      <w:tr w:rsidR="00990E17" w:rsidRPr="00990E17" w:rsidTr="003F298B">
        <w:tc>
          <w:tcPr>
            <w:tcW w:w="9044" w:type="dxa"/>
            <w:tcMar>
              <w:left w:w="85" w:type="dxa"/>
              <w:right w:w="85" w:type="dxa"/>
            </w:tcMar>
          </w:tcPr>
          <w:p w:rsidR="00C3546B" w:rsidRPr="00990E17" w:rsidRDefault="00C3546B"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 xml:space="preserve">Звіт про зміни у капіталі за 1 квартал 2019 року </w:t>
            </w:r>
          </w:p>
        </w:tc>
        <w:tc>
          <w:tcPr>
            <w:tcW w:w="709" w:type="dxa"/>
            <w:vAlign w:val="bottom"/>
          </w:tcPr>
          <w:p w:rsidR="00C3546B" w:rsidRPr="00990E17" w:rsidRDefault="007068A6" w:rsidP="007068A6">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110</w:t>
            </w:r>
          </w:p>
        </w:tc>
      </w:tr>
      <w:tr w:rsidR="00990E17" w:rsidRPr="00990E17" w:rsidTr="003F298B">
        <w:tc>
          <w:tcPr>
            <w:tcW w:w="9044" w:type="dxa"/>
            <w:tcMar>
              <w:left w:w="85" w:type="dxa"/>
              <w:right w:w="85" w:type="dxa"/>
            </w:tcMar>
          </w:tcPr>
          <w:p w:rsidR="00C36293" w:rsidRPr="00990E17" w:rsidRDefault="00C3546B" w:rsidP="00B364FD">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Звіт про рух грошових коштів за 1 квартал 2019 року</w:t>
            </w:r>
          </w:p>
        </w:tc>
        <w:tc>
          <w:tcPr>
            <w:tcW w:w="709" w:type="dxa"/>
            <w:vAlign w:val="bottom"/>
          </w:tcPr>
          <w:p w:rsidR="00C36293" w:rsidRPr="00990E17" w:rsidRDefault="007068A6" w:rsidP="007068A6">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112</w:t>
            </w:r>
          </w:p>
        </w:tc>
      </w:tr>
      <w:tr w:rsidR="00990E17" w:rsidRPr="00990E17" w:rsidTr="003F298B">
        <w:tc>
          <w:tcPr>
            <w:tcW w:w="9044" w:type="dxa"/>
            <w:tcMar>
              <w:left w:w="85" w:type="dxa"/>
              <w:right w:w="85" w:type="dxa"/>
            </w:tcMar>
          </w:tcPr>
          <w:p w:rsidR="00C36293" w:rsidRPr="00990E17" w:rsidRDefault="00C36293"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Примітки до фінансової звітності</w:t>
            </w:r>
          </w:p>
        </w:tc>
        <w:tc>
          <w:tcPr>
            <w:tcW w:w="709" w:type="dxa"/>
            <w:vAlign w:val="bottom"/>
          </w:tcPr>
          <w:p w:rsidR="00C36293" w:rsidRPr="00990E17" w:rsidRDefault="00911B6D" w:rsidP="00A822E7">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11</w:t>
            </w:r>
            <w:r w:rsidR="00A822E7">
              <w:rPr>
                <w:rFonts w:eastAsiaTheme="minorHAnsi"/>
                <w:sz w:val="28"/>
                <w:szCs w:val="28"/>
                <w:lang w:val="uk-UA" w:eastAsia="en-US"/>
              </w:rPr>
              <w:t>3</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Фактори ризику</w:t>
            </w:r>
          </w:p>
        </w:tc>
        <w:tc>
          <w:tcPr>
            <w:tcW w:w="709" w:type="dxa"/>
            <w:vAlign w:val="bottom"/>
          </w:tcPr>
          <w:p w:rsidR="001F6A66" w:rsidRPr="00990E17" w:rsidRDefault="00F97145"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14</w:t>
            </w:r>
            <w:r w:rsidR="003F298B">
              <w:rPr>
                <w:rFonts w:eastAsiaTheme="minorHAnsi"/>
                <w:sz w:val="28"/>
                <w:szCs w:val="28"/>
                <w:lang w:val="uk-UA" w:eastAsia="en-US"/>
              </w:rPr>
              <w:t>3</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про емітента</w:t>
            </w:r>
          </w:p>
        </w:tc>
        <w:tc>
          <w:tcPr>
            <w:tcW w:w="709" w:type="dxa"/>
            <w:vAlign w:val="bottom"/>
          </w:tcPr>
          <w:p w:rsidR="001F6A66" w:rsidRPr="00990E17" w:rsidRDefault="004A6A80"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14</w:t>
            </w:r>
            <w:r w:rsidR="003F298B">
              <w:rPr>
                <w:rFonts w:eastAsiaTheme="minorHAnsi"/>
                <w:sz w:val="28"/>
                <w:szCs w:val="28"/>
                <w:lang w:val="uk-UA" w:eastAsia="en-US"/>
              </w:rPr>
              <w:t>5</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Опис господарської діяльності емітента</w:t>
            </w:r>
          </w:p>
        </w:tc>
        <w:tc>
          <w:tcPr>
            <w:tcW w:w="709"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150</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Опис організаційної структури групи компаній</w:t>
            </w:r>
          </w:p>
        </w:tc>
        <w:tc>
          <w:tcPr>
            <w:tcW w:w="709"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158</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Опис тенденції розвитку емітента</w:t>
            </w:r>
          </w:p>
        </w:tc>
        <w:tc>
          <w:tcPr>
            <w:tcW w:w="709"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164</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про прогнозований або запланований прибуток емітента</w:t>
            </w:r>
          </w:p>
        </w:tc>
        <w:tc>
          <w:tcPr>
            <w:tcW w:w="709"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164</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про посадових осіб емітента та осіб, що здійснюють управлінські функції</w:t>
            </w:r>
          </w:p>
        </w:tc>
        <w:tc>
          <w:tcPr>
            <w:tcW w:w="709" w:type="dxa"/>
            <w:vAlign w:val="bottom"/>
          </w:tcPr>
          <w:p w:rsidR="001F6A66" w:rsidRPr="00990E17" w:rsidRDefault="003F298B" w:rsidP="003F298B">
            <w:pPr>
              <w:tabs>
                <w:tab w:val="left" w:pos="284"/>
                <w:tab w:val="left" w:pos="1134"/>
              </w:tabs>
              <w:spacing w:before="0" w:line="264" w:lineRule="auto"/>
              <w:ind w:left="175" w:hanging="142"/>
              <w:rPr>
                <w:rFonts w:eastAsiaTheme="minorHAnsi"/>
                <w:sz w:val="28"/>
                <w:szCs w:val="28"/>
                <w:lang w:val="uk-UA" w:eastAsia="en-US"/>
              </w:rPr>
            </w:pPr>
            <w:r>
              <w:rPr>
                <w:rFonts w:eastAsiaTheme="minorHAnsi"/>
                <w:sz w:val="28"/>
                <w:szCs w:val="28"/>
                <w:lang w:val="uk-UA" w:eastAsia="en-US"/>
              </w:rPr>
              <w:t>165</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Комітети Наглядової ради</w:t>
            </w:r>
          </w:p>
        </w:tc>
        <w:tc>
          <w:tcPr>
            <w:tcW w:w="708" w:type="dxa"/>
            <w:vAlign w:val="bottom"/>
          </w:tcPr>
          <w:p w:rsidR="001F6A66" w:rsidRPr="00990E17" w:rsidRDefault="003F298B" w:rsidP="003F298B">
            <w:pPr>
              <w:tabs>
                <w:tab w:val="left" w:pos="284"/>
                <w:tab w:val="left" w:pos="1134"/>
              </w:tabs>
              <w:spacing w:before="0" w:line="264" w:lineRule="auto"/>
              <w:ind w:left="175" w:hanging="142"/>
              <w:jc w:val="right"/>
              <w:rPr>
                <w:rFonts w:eastAsiaTheme="minorHAnsi"/>
                <w:sz w:val="28"/>
                <w:szCs w:val="28"/>
                <w:lang w:val="uk-UA" w:eastAsia="en-US"/>
              </w:rPr>
            </w:pPr>
            <w:r>
              <w:rPr>
                <w:rFonts w:eastAsiaTheme="minorHAnsi"/>
                <w:sz w:val="28"/>
                <w:szCs w:val="28"/>
                <w:lang w:val="uk-UA" w:eastAsia="en-US"/>
              </w:rPr>
              <w:t>166</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Мажоритарні акціонери (учасники) емітента</w:t>
            </w:r>
          </w:p>
        </w:tc>
        <w:tc>
          <w:tcPr>
            <w:tcW w:w="708" w:type="dxa"/>
            <w:vAlign w:val="bottom"/>
          </w:tcPr>
          <w:p w:rsidR="001F6A66" w:rsidRPr="00990E17" w:rsidRDefault="003F298B" w:rsidP="00372D5F">
            <w:pPr>
              <w:tabs>
                <w:tab w:val="left" w:pos="284"/>
                <w:tab w:val="left" w:pos="1134"/>
              </w:tabs>
              <w:spacing w:before="0" w:line="264" w:lineRule="auto"/>
              <w:ind w:left="175" w:hanging="142"/>
              <w:jc w:val="right"/>
              <w:rPr>
                <w:rFonts w:eastAsiaTheme="minorHAnsi"/>
                <w:sz w:val="28"/>
                <w:szCs w:val="28"/>
                <w:lang w:val="uk-UA" w:eastAsia="en-US"/>
              </w:rPr>
            </w:pPr>
            <w:r>
              <w:rPr>
                <w:rFonts w:eastAsiaTheme="minorHAnsi"/>
                <w:sz w:val="28"/>
                <w:szCs w:val="28"/>
                <w:lang w:val="uk-UA" w:eastAsia="en-US"/>
              </w:rPr>
              <w:t>16</w:t>
            </w:r>
            <w:r w:rsidR="00372D5F">
              <w:rPr>
                <w:rFonts w:eastAsiaTheme="minorHAnsi"/>
                <w:sz w:val="28"/>
                <w:szCs w:val="28"/>
                <w:lang w:val="uk-UA" w:eastAsia="en-US"/>
              </w:rPr>
              <w:t>6</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Фінансова звітність, підтверджена незалежним аудитором</w:t>
            </w:r>
          </w:p>
        </w:tc>
        <w:tc>
          <w:tcPr>
            <w:tcW w:w="708" w:type="dxa"/>
            <w:vAlign w:val="bottom"/>
          </w:tcPr>
          <w:p w:rsidR="001F6A66" w:rsidRPr="00990E17" w:rsidRDefault="003F298B" w:rsidP="003F298B">
            <w:pPr>
              <w:tabs>
                <w:tab w:val="left" w:pos="284"/>
                <w:tab w:val="left" w:pos="1134"/>
              </w:tabs>
              <w:spacing w:before="0" w:line="264" w:lineRule="auto"/>
              <w:ind w:left="175" w:hanging="142"/>
              <w:jc w:val="right"/>
              <w:rPr>
                <w:rFonts w:eastAsiaTheme="minorHAnsi"/>
                <w:sz w:val="28"/>
                <w:szCs w:val="28"/>
                <w:lang w:val="uk-UA" w:eastAsia="en-US"/>
              </w:rPr>
            </w:pPr>
            <w:r>
              <w:rPr>
                <w:rFonts w:eastAsiaTheme="minorHAnsi"/>
                <w:sz w:val="28"/>
                <w:szCs w:val="28"/>
                <w:lang w:val="uk-UA" w:eastAsia="en-US"/>
              </w:rPr>
              <w:t>167</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lastRenderedPageBreak/>
              <w:t>Судові провадження за участю емітента</w:t>
            </w:r>
          </w:p>
        </w:tc>
        <w:tc>
          <w:tcPr>
            <w:tcW w:w="708"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170</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Істотні зміни в фінансовому стані емітента та позиції на ринку, на якому емітент здійснює діяльність</w:t>
            </w:r>
          </w:p>
        </w:tc>
        <w:tc>
          <w:tcPr>
            <w:tcW w:w="708"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170</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Додаткова інформація</w:t>
            </w:r>
          </w:p>
        </w:tc>
        <w:tc>
          <w:tcPr>
            <w:tcW w:w="708"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171</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Значні правочини</w:t>
            </w:r>
          </w:p>
        </w:tc>
        <w:tc>
          <w:tcPr>
            <w:tcW w:w="708"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172</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третіх осіб, твердження експерта</w:t>
            </w:r>
          </w:p>
        </w:tc>
        <w:tc>
          <w:tcPr>
            <w:tcW w:w="708"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174</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щодо зобов’язань осіб, що знаходяться під контролем емітента</w:t>
            </w:r>
          </w:p>
        </w:tc>
        <w:tc>
          <w:tcPr>
            <w:tcW w:w="708" w:type="dxa"/>
            <w:vAlign w:val="bottom"/>
          </w:tcPr>
          <w:p w:rsidR="001F6A66" w:rsidRPr="00990E17" w:rsidRDefault="00FF2615" w:rsidP="00FF2615">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174</w:t>
            </w:r>
          </w:p>
        </w:tc>
      </w:tr>
      <w:tr w:rsidR="00990E17" w:rsidRPr="00990E17" w:rsidTr="003F298B">
        <w:tc>
          <w:tcPr>
            <w:tcW w:w="9044" w:type="dxa"/>
          </w:tcPr>
          <w:p w:rsidR="001F6A66" w:rsidRPr="00990E17" w:rsidRDefault="001F6A66" w:rsidP="00506952">
            <w:pPr>
              <w:tabs>
                <w:tab w:val="left" w:pos="431"/>
                <w:tab w:val="left" w:pos="1134"/>
              </w:tabs>
              <w:spacing w:before="0" w:line="264" w:lineRule="auto"/>
              <w:jc w:val="both"/>
              <w:rPr>
                <w:rFonts w:eastAsiaTheme="minorHAnsi"/>
                <w:b/>
                <w:sz w:val="28"/>
                <w:szCs w:val="28"/>
                <w:lang w:val="uk-UA" w:eastAsia="en-US"/>
              </w:rPr>
            </w:pPr>
            <w:r w:rsidRPr="00990E17">
              <w:rPr>
                <w:rFonts w:eastAsiaTheme="minorHAnsi"/>
                <w:b/>
                <w:sz w:val="28"/>
                <w:szCs w:val="28"/>
                <w:lang w:val="uk-UA" w:eastAsia="en-US"/>
              </w:rPr>
              <w:t xml:space="preserve">Структурний елемент </w:t>
            </w:r>
            <w:r w:rsidRPr="00990E17">
              <w:rPr>
                <w:rFonts w:eastAsiaTheme="minorHAnsi"/>
                <w:b/>
                <w:sz w:val="28"/>
                <w:szCs w:val="28"/>
                <w:lang w:eastAsia="en-US"/>
              </w:rPr>
              <w:t>3.</w:t>
            </w:r>
            <w:r w:rsidRPr="00990E17">
              <w:rPr>
                <w:rFonts w:eastAsiaTheme="minorHAnsi"/>
                <w:b/>
                <w:sz w:val="28"/>
                <w:szCs w:val="28"/>
                <w:lang w:val="uk-UA" w:eastAsia="en-US"/>
              </w:rPr>
              <w:t xml:space="preserve"> Документ про цінні папери</w:t>
            </w:r>
          </w:p>
        </w:tc>
        <w:tc>
          <w:tcPr>
            <w:tcW w:w="708" w:type="dxa"/>
            <w:vAlign w:val="bottom"/>
          </w:tcPr>
          <w:p w:rsidR="001F6A66" w:rsidRPr="00990E17" w:rsidRDefault="001F6A66" w:rsidP="00506952">
            <w:pPr>
              <w:tabs>
                <w:tab w:val="left" w:pos="284"/>
                <w:tab w:val="left" w:pos="1134"/>
              </w:tabs>
              <w:spacing w:before="0" w:line="264" w:lineRule="auto"/>
              <w:ind w:left="175"/>
              <w:jc w:val="center"/>
              <w:rPr>
                <w:rFonts w:eastAsiaTheme="minorHAnsi"/>
                <w:sz w:val="28"/>
                <w:szCs w:val="28"/>
                <w:lang w:val="uk-UA" w:eastAsia="en-US"/>
              </w:rPr>
            </w:pPr>
          </w:p>
        </w:tc>
      </w:tr>
      <w:tr w:rsidR="00990E17" w:rsidRPr="00990E17" w:rsidTr="003F298B">
        <w:tc>
          <w:tcPr>
            <w:tcW w:w="9044" w:type="dxa"/>
          </w:tcPr>
          <w:p w:rsidR="001F6A66" w:rsidRPr="00990E17" w:rsidRDefault="001F6A66" w:rsidP="00506952">
            <w:pPr>
              <w:pStyle w:val="a8"/>
              <w:numPr>
                <w:ilvl w:val="0"/>
                <w:numId w:val="35"/>
              </w:numPr>
              <w:tabs>
                <w:tab w:val="left" w:pos="431"/>
                <w:tab w:val="left" w:pos="1134"/>
              </w:tabs>
              <w:spacing w:before="0" w:line="264" w:lineRule="auto"/>
              <w:ind w:left="572" w:hanging="567"/>
              <w:jc w:val="both"/>
              <w:rPr>
                <w:rFonts w:eastAsiaTheme="minorHAnsi"/>
                <w:sz w:val="28"/>
                <w:szCs w:val="28"/>
                <w:lang w:val="uk-UA" w:eastAsia="en-US"/>
              </w:rPr>
            </w:pPr>
            <w:r w:rsidRPr="00990E17">
              <w:rPr>
                <w:rFonts w:eastAsiaTheme="minorHAnsi"/>
                <w:sz w:val="28"/>
                <w:szCs w:val="28"/>
                <w:lang w:val="uk-UA" w:eastAsia="en-US"/>
              </w:rPr>
              <w:t>Інформація про відповідальних осіб</w:t>
            </w:r>
          </w:p>
        </w:tc>
        <w:tc>
          <w:tcPr>
            <w:tcW w:w="708" w:type="dxa"/>
            <w:vAlign w:val="bottom"/>
          </w:tcPr>
          <w:p w:rsidR="001F6A66" w:rsidRPr="00990E17" w:rsidRDefault="0028623C"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w:t>
            </w:r>
            <w:r w:rsidR="003F298B">
              <w:rPr>
                <w:rFonts w:eastAsiaTheme="minorHAnsi"/>
                <w:sz w:val="28"/>
                <w:szCs w:val="28"/>
                <w:lang w:val="uk-UA" w:eastAsia="en-US"/>
              </w:rPr>
              <w:t>5</w:t>
            </w:r>
          </w:p>
        </w:tc>
      </w:tr>
      <w:tr w:rsidR="00990E17" w:rsidRPr="00990E17" w:rsidTr="003F298B">
        <w:tc>
          <w:tcPr>
            <w:tcW w:w="9044" w:type="dxa"/>
          </w:tcPr>
          <w:p w:rsidR="001F6A66" w:rsidRPr="00990E17" w:rsidRDefault="001F6A66" w:rsidP="00506952">
            <w:pPr>
              <w:pStyle w:val="a8"/>
              <w:numPr>
                <w:ilvl w:val="0"/>
                <w:numId w:val="35"/>
              </w:numPr>
              <w:tabs>
                <w:tab w:val="left" w:pos="431"/>
                <w:tab w:val="left" w:pos="1134"/>
              </w:tabs>
              <w:spacing w:before="0" w:line="264" w:lineRule="auto"/>
              <w:ind w:left="572" w:hanging="567"/>
              <w:jc w:val="both"/>
              <w:rPr>
                <w:rFonts w:eastAsiaTheme="minorHAnsi"/>
                <w:sz w:val="28"/>
                <w:szCs w:val="28"/>
                <w:lang w:val="uk-UA" w:eastAsia="en-US"/>
              </w:rPr>
            </w:pPr>
            <w:r w:rsidRPr="00990E17">
              <w:rPr>
                <w:rFonts w:eastAsiaTheme="minorHAnsi"/>
                <w:sz w:val="28"/>
                <w:szCs w:val="28"/>
                <w:lang w:val="uk-UA" w:eastAsia="en-US"/>
              </w:rPr>
              <w:t>Фактори ризику</w:t>
            </w:r>
          </w:p>
        </w:tc>
        <w:tc>
          <w:tcPr>
            <w:tcW w:w="708" w:type="dxa"/>
            <w:vAlign w:val="bottom"/>
          </w:tcPr>
          <w:p w:rsidR="001F6A66" w:rsidRPr="00990E17" w:rsidRDefault="003F298B" w:rsidP="003F298B">
            <w:pPr>
              <w:tabs>
                <w:tab w:val="left" w:pos="284"/>
                <w:tab w:val="left" w:pos="1134"/>
              </w:tabs>
              <w:spacing w:before="0" w:line="264" w:lineRule="auto"/>
              <w:ind w:left="175" w:hanging="175"/>
              <w:jc w:val="center"/>
              <w:rPr>
                <w:rFonts w:eastAsiaTheme="minorHAnsi"/>
                <w:sz w:val="28"/>
                <w:szCs w:val="28"/>
                <w:lang w:val="uk-UA" w:eastAsia="en-US"/>
              </w:rPr>
            </w:pPr>
            <w:r>
              <w:rPr>
                <w:rFonts w:eastAsiaTheme="minorHAnsi"/>
                <w:sz w:val="28"/>
                <w:szCs w:val="28"/>
                <w:lang w:val="uk-UA" w:eastAsia="en-US"/>
              </w:rPr>
              <w:t>175</w:t>
            </w:r>
          </w:p>
        </w:tc>
      </w:tr>
      <w:tr w:rsidR="00990E17" w:rsidRPr="00990E17" w:rsidTr="003F298B">
        <w:tc>
          <w:tcPr>
            <w:tcW w:w="9044" w:type="dxa"/>
          </w:tcPr>
          <w:p w:rsidR="001F6A66" w:rsidRPr="00990E17" w:rsidRDefault="001F6A66" w:rsidP="00506952">
            <w:pPr>
              <w:pStyle w:val="a8"/>
              <w:numPr>
                <w:ilvl w:val="0"/>
                <w:numId w:val="35"/>
              </w:numPr>
              <w:tabs>
                <w:tab w:val="left" w:pos="431"/>
                <w:tab w:val="left" w:pos="1134"/>
              </w:tabs>
              <w:spacing w:before="0" w:line="264" w:lineRule="auto"/>
              <w:ind w:left="572" w:hanging="567"/>
              <w:jc w:val="both"/>
              <w:rPr>
                <w:rFonts w:eastAsiaTheme="minorHAnsi"/>
                <w:sz w:val="28"/>
                <w:szCs w:val="28"/>
                <w:lang w:val="uk-UA" w:eastAsia="en-US"/>
              </w:rPr>
            </w:pPr>
            <w:r w:rsidRPr="00990E17">
              <w:rPr>
                <w:rFonts w:eastAsiaTheme="minorHAnsi"/>
                <w:sz w:val="28"/>
                <w:szCs w:val="28"/>
                <w:lang w:val="uk-UA" w:eastAsia="en-US"/>
              </w:rPr>
              <w:t>Інформація про осіб, що є зацікавленими в публічній пропозиції</w:t>
            </w:r>
          </w:p>
        </w:tc>
        <w:tc>
          <w:tcPr>
            <w:tcW w:w="708" w:type="dxa"/>
            <w:vAlign w:val="bottom"/>
          </w:tcPr>
          <w:p w:rsidR="001F6A66" w:rsidRPr="00990E17" w:rsidRDefault="003F298B" w:rsidP="003F298B">
            <w:pPr>
              <w:tabs>
                <w:tab w:val="left" w:pos="284"/>
                <w:tab w:val="left" w:pos="1134"/>
              </w:tabs>
              <w:spacing w:before="0" w:line="264" w:lineRule="auto"/>
              <w:ind w:left="175" w:hanging="175"/>
              <w:jc w:val="center"/>
              <w:rPr>
                <w:rFonts w:eastAsiaTheme="minorHAnsi"/>
                <w:sz w:val="28"/>
                <w:szCs w:val="28"/>
                <w:lang w:val="uk-UA" w:eastAsia="en-US"/>
              </w:rPr>
            </w:pPr>
            <w:r>
              <w:rPr>
                <w:rFonts w:eastAsiaTheme="minorHAnsi"/>
                <w:sz w:val="28"/>
                <w:szCs w:val="28"/>
                <w:lang w:val="uk-UA" w:eastAsia="en-US"/>
              </w:rPr>
              <w:t>177</w:t>
            </w:r>
          </w:p>
        </w:tc>
      </w:tr>
      <w:tr w:rsidR="00990E17" w:rsidRPr="00990E17" w:rsidTr="003F298B">
        <w:tc>
          <w:tcPr>
            <w:tcW w:w="9044" w:type="dxa"/>
          </w:tcPr>
          <w:p w:rsidR="001F6A66" w:rsidRPr="00990E17" w:rsidRDefault="001F6A66" w:rsidP="00506952">
            <w:pPr>
              <w:pStyle w:val="a8"/>
              <w:numPr>
                <w:ilvl w:val="0"/>
                <w:numId w:val="35"/>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про облігації підприємств, щодо яких здійснюється публічна пропозиція</w:t>
            </w:r>
          </w:p>
        </w:tc>
        <w:tc>
          <w:tcPr>
            <w:tcW w:w="708" w:type="dxa"/>
            <w:vAlign w:val="bottom"/>
          </w:tcPr>
          <w:p w:rsidR="001F6A66" w:rsidRPr="00990E17" w:rsidRDefault="003F298B" w:rsidP="003F298B">
            <w:pPr>
              <w:tabs>
                <w:tab w:val="left" w:pos="284"/>
                <w:tab w:val="left" w:pos="1134"/>
              </w:tabs>
              <w:spacing w:before="0" w:line="264" w:lineRule="auto"/>
              <w:ind w:left="175" w:hanging="175"/>
              <w:jc w:val="center"/>
              <w:rPr>
                <w:rFonts w:eastAsiaTheme="minorHAnsi"/>
                <w:sz w:val="28"/>
                <w:szCs w:val="28"/>
                <w:lang w:val="uk-UA" w:eastAsia="en-US"/>
              </w:rPr>
            </w:pPr>
            <w:r>
              <w:rPr>
                <w:rFonts w:eastAsiaTheme="minorHAnsi"/>
                <w:sz w:val="28"/>
                <w:szCs w:val="28"/>
                <w:lang w:val="uk-UA" w:eastAsia="en-US"/>
              </w:rPr>
              <w:t>180</w:t>
            </w:r>
          </w:p>
        </w:tc>
      </w:tr>
      <w:tr w:rsidR="00990E17" w:rsidRPr="00990E17" w:rsidTr="003F298B">
        <w:trPr>
          <w:trHeight w:val="310"/>
        </w:trPr>
        <w:tc>
          <w:tcPr>
            <w:tcW w:w="9044" w:type="dxa"/>
          </w:tcPr>
          <w:p w:rsidR="001F6A66" w:rsidRPr="00990E17" w:rsidRDefault="001F6A66" w:rsidP="00506952">
            <w:pPr>
              <w:pStyle w:val="a8"/>
              <w:numPr>
                <w:ilvl w:val="0"/>
                <w:numId w:val="35"/>
              </w:numPr>
              <w:tabs>
                <w:tab w:val="left" w:pos="431"/>
                <w:tab w:val="left" w:pos="1134"/>
              </w:tabs>
              <w:spacing w:before="0" w:line="264" w:lineRule="auto"/>
              <w:ind w:left="572" w:hanging="567"/>
              <w:jc w:val="both"/>
              <w:rPr>
                <w:rFonts w:eastAsiaTheme="minorHAnsi"/>
                <w:sz w:val="28"/>
                <w:szCs w:val="28"/>
                <w:lang w:val="uk-UA" w:eastAsia="en-US"/>
              </w:rPr>
            </w:pPr>
            <w:r w:rsidRPr="00990E17">
              <w:rPr>
                <w:rFonts w:eastAsiaTheme="minorHAnsi"/>
                <w:sz w:val="28"/>
                <w:szCs w:val="28"/>
                <w:lang w:val="uk-UA" w:eastAsia="en-US"/>
              </w:rPr>
              <w:t>Порядок публічної пропозиції облігацій підприємств та їх оплати</w:t>
            </w:r>
          </w:p>
        </w:tc>
        <w:tc>
          <w:tcPr>
            <w:tcW w:w="708" w:type="dxa"/>
            <w:vAlign w:val="bottom"/>
          </w:tcPr>
          <w:p w:rsidR="001F6A66" w:rsidRPr="00990E17" w:rsidRDefault="003F298B" w:rsidP="003F298B">
            <w:pPr>
              <w:tabs>
                <w:tab w:val="left" w:pos="284"/>
                <w:tab w:val="left" w:pos="1134"/>
              </w:tabs>
              <w:spacing w:before="0" w:line="264" w:lineRule="auto"/>
              <w:ind w:left="175" w:hanging="175"/>
              <w:jc w:val="center"/>
              <w:rPr>
                <w:rFonts w:eastAsiaTheme="minorHAnsi"/>
                <w:sz w:val="28"/>
                <w:szCs w:val="28"/>
                <w:lang w:val="uk-UA" w:eastAsia="en-US"/>
              </w:rPr>
            </w:pPr>
            <w:r>
              <w:rPr>
                <w:rFonts w:eastAsiaTheme="minorHAnsi"/>
                <w:sz w:val="28"/>
                <w:szCs w:val="28"/>
                <w:lang w:val="uk-UA" w:eastAsia="en-US"/>
              </w:rPr>
              <w:t>182</w:t>
            </w:r>
          </w:p>
        </w:tc>
      </w:tr>
    </w:tbl>
    <w:p w:rsidR="00642538" w:rsidRPr="00990E17" w:rsidRDefault="008D5FFE" w:rsidP="00B46309">
      <w:pPr>
        <w:spacing w:before="0" w:after="0"/>
        <w:jc w:val="center"/>
        <w:rPr>
          <w:b/>
          <w:szCs w:val="24"/>
          <w:shd w:val="clear" w:color="auto" w:fill="FFFFFF"/>
          <w:lang w:val="uk-UA"/>
        </w:rPr>
      </w:pPr>
      <w:r w:rsidRPr="00990E17">
        <w:rPr>
          <w:b/>
          <w:sz w:val="32"/>
          <w:szCs w:val="32"/>
          <w:shd w:val="clear" w:color="auto" w:fill="FFFFFF"/>
          <w:lang w:val="uk-UA"/>
        </w:rPr>
        <w:br w:type="page"/>
      </w:r>
      <w:r w:rsidR="00642538" w:rsidRPr="00990E17">
        <w:rPr>
          <w:b/>
          <w:sz w:val="32"/>
          <w:szCs w:val="32"/>
          <w:shd w:val="clear" w:color="auto" w:fill="FFFFFF"/>
          <w:lang w:val="uk-UA"/>
        </w:rPr>
        <w:lastRenderedPageBreak/>
        <w:t>Структурний елемент 1 «Анотація»</w:t>
      </w:r>
    </w:p>
    <w:p w:rsidR="00642538" w:rsidRPr="00990E17" w:rsidRDefault="00642538" w:rsidP="00495DC1">
      <w:pPr>
        <w:spacing w:before="60" w:after="60"/>
        <w:jc w:val="both"/>
        <w:rPr>
          <w:b/>
          <w:sz w:val="28"/>
          <w:szCs w:val="28"/>
          <w:shd w:val="clear" w:color="auto" w:fill="FFFFFF"/>
          <w:lang w:val="uk-UA"/>
        </w:rPr>
      </w:pPr>
      <w:r w:rsidRPr="00990E17">
        <w:rPr>
          <w:b/>
          <w:sz w:val="28"/>
          <w:szCs w:val="28"/>
          <w:shd w:val="clear" w:color="auto" w:fill="FFFFFF"/>
          <w:lang w:val="uk-UA"/>
        </w:rPr>
        <w:t xml:space="preserve">Частина 1 - Застереження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9058"/>
      </w:tblGrid>
      <w:tr w:rsidR="00990E17" w:rsidRPr="00990E17" w:rsidTr="002E7650">
        <w:tc>
          <w:tcPr>
            <w:tcW w:w="576" w:type="dxa"/>
          </w:tcPr>
          <w:p w:rsidR="00642538" w:rsidRPr="00990E17" w:rsidRDefault="00642538" w:rsidP="00DB0628">
            <w:pPr>
              <w:spacing w:before="0" w:after="0"/>
              <w:ind w:left="-15" w:right="-108"/>
              <w:jc w:val="both"/>
              <w:rPr>
                <w:sz w:val="28"/>
                <w:szCs w:val="28"/>
                <w:shd w:val="clear" w:color="auto" w:fill="FFFFFF"/>
                <w:lang w:val="uk-UA"/>
              </w:rPr>
            </w:pPr>
            <w:r w:rsidRPr="00990E17">
              <w:rPr>
                <w:b/>
                <w:sz w:val="28"/>
                <w:szCs w:val="28"/>
                <w:shd w:val="clear" w:color="auto" w:fill="FFFFFF"/>
                <w:lang w:val="uk-UA"/>
              </w:rPr>
              <w:t>1</w:t>
            </w:r>
          </w:p>
        </w:tc>
        <w:tc>
          <w:tcPr>
            <w:tcW w:w="9058" w:type="dxa"/>
            <w:tcMar>
              <w:left w:w="57" w:type="dxa"/>
              <w:right w:w="57" w:type="dxa"/>
            </w:tcMar>
          </w:tcPr>
          <w:p w:rsidR="00AB4FC7" w:rsidRPr="00990E17" w:rsidRDefault="00AB4FC7" w:rsidP="003B67C3">
            <w:pPr>
              <w:spacing w:before="0" w:after="0" w:line="228" w:lineRule="auto"/>
              <w:contextualSpacing/>
              <w:jc w:val="both"/>
              <w:rPr>
                <w:rFonts w:eastAsia="Calibri"/>
                <w:sz w:val="28"/>
                <w:szCs w:val="28"/>
                <w:lang w:val="uk-UA" w:eastAsia="en-US"/>
              </w:rPr>
            </w:pPr>
            <w:r w:rsidRPr="00990E17">
              <w:rPr>
                <w:rFonts w:eastAsia="Calibri"/>
                <w:sz w:val="28"/>
                <w:szCs w:val="28"/>
                <w:lang w:val="uk-UA" w:eastAsia="en-US"/>
              </w:rPr>
              <w:t xml:space="preserve">Цю анотацію слід розглядати як вступ до проспекту </w:t>
            </w:r>
            <w:r w:rsidR="005C63AC" w:rsidRPr="00990E17">
              <w:rPr>
                <w:rFonts w:eastAsia="Calibri"/>
                <w:sz w:val="28"/>
                <w:szCs w:val="28"/>
                <w:lang w:val="uk-UA" w:eastAsia="en-US"/>
              </w:rPr>
              <w:t>облігацій</w:t>
            </w:r>
            <w:r w:rsidRPr="00990E17">
              <w:rPr>
                <w:rFonts w:eastAsia="Calibri"/>
                <w:sz w:val="28"/>
                <w:szCs w:val="28"/>
                <w:lang w:val="uk-UA" w:eastAsia="en-US"/>
              </w:rPr>
              <w:t>.</w:t>
            </w:r>
          </w:p>
          <w:p w:rsidR="00990E35" w:rsidRPr="00990E17" w:rsidRDefault="00AB4FC7" w:rsidP="003B67C3">
            <w:pPr>
              <w:spacing w:before="0" w:after="0" w:line="228" w:lineRule="auto"/>
              <w:contextualSpacing/>
              <w:jc w:val="both"/>
              <w:rPr>
                <w:sz w:val="28"/>
                <w:szCs w:val="28"/>
                <w:lang w:val="uk-UA"/>
              </w:rPr>
            </w:pPr>
            <w:r w:rsidRPr="00990E17">
              <w:rPr>
                <w:rFonts w:eastAsia="Calibri"/>
                <w:sz w:val="28"/>
                <w:szCs w:val="28"/>
                <w:lang w:val="uk-UA" w:eastAsia="en-US"/>
              </w:rPr>
              <w:t>Будь-яке рішення інвестора щодо інвестування в цінні папери має ґрунтуватися на результатах аналізу проспекту в цілому, а не окремих його частин. Особи, які підписали анотацію, несуть відповідальність лише у випадку, якщо анотація містить неправильну, неточну або суперечливу інформацію порівняно з іншими частинами проспекту. Інвестори можуть втратити всі або частину своїх інвестицій у цінні папери.</w:t>
            </w:r>
          </w:p>
        </w:tc>
      </w:tr>
      <w:tr w:rsidR="00990E17" w:rsidRPr="00990E17" w:rsidTr="002E7650">
        <w:tc>
          <w:tcPr>
            <w:tcW w:w="576" w:type="dxa"/>
          </w:tcPr>
          <w:p w:rsidR="00642538" w:rsidRPr="00990E17" w:rsidRDefault="00642538" w:rsidP="00DB0628">
            <w:pPr>
              <w:spacing w:before="0" w:after="0"/>
              <w:ind w:left="-15" w:right="-108"/>
              <w:jc w:val="both"/>
              <w:rPr>
                <w:b/>
                <w:sz w:val="28"/>
                <w:szCs w:val="28"/>
                <w:shd w:val="clear" w:color="auto" w:fill="FFFFFF"/>
                <w:lang w:val="uk-UA"/>
              </w:rPr>
            </w:pPr>
            <w:r w:rsidRPr="00990E17">
              <w:rPr>
                <w:b/>
                <w:sz w:val="28"/>
                <w:szCs w:val="28"/>
                <w:shd w:val="clear" w:color="auto" w:fill="FFFFFF"/>
                <w:lang w:val="uk-UA"/>
              </w:rPr>
              <w:t>2</w:t>
            </w:r>
          </w:p>
          <w:p w:rsidR="00642538" w:rsidRPr="00990E17" w:rsidRDefault="00642538" w:rsidP="000565AC">
            <w:pPr>
              <w:jc w:val="both"/>
              <w:rPr>
                <w:sz w:val="28"/>
                <w:szCs w:val="28"/>
                <w:shd w:val="clear" w:color="auto" w:fill="FFFFFF"/>
                <w:lang w:val="uk-UA"/>
              </w:rPr>
            </w:pPr>
          </w:p>
        </w:tc>
        <w:tc>
          <w:tcPr>
            <w:tcW w:w="9058" w:type="dxa"/>
            <w:tcMar>
              <w:left w:w="57" w:type="dxa"/>
              <w:right w:w="57" w:type="dxa"/>
            </w:tcMar>
          </w:tcPr>
          <w:p w:rsidR="00AB4FC7" w:rsidRPr="00990E17" w:rsidRDefault="00AB4FC7" w:rsidP="003B67C3">
            <w:pPr>
              <w:spacing w:before="0" w:after="0" w:line="228" w:lineRule="auto"/>
              <w:contextualSpacing/>
              <w:jc w:val="both"/>
              <w:rPr>
                <w:sz w:val="28"/>
                <w:szCs w:val="28"/>
                <w:shd w:val="clear" w:color="auto" w:fill="FFFFFF"/>
                <w:lang w:val="uk-UA"/>
              </w:rPr>
            </w:pPr>
            <w:r w:rsidRPr="00990E17">
              <w:rPr>
                <w:rFonts w:eastAsia="Calibri"/>
                <w:sz w:val="28"/>
                <w:szCs w:val="28"/>
                <w:lang w:val="uk-UA" w:eastAsia="en-US"/>
              </w:rPr>
              <w:t>ТОВАРИСТВ</w:t>
            </w:r>
            <w:r w:rsidR="002F14D4" w:rsidRPr="00990E17">
              <w:rPr>
                <w:rFonts w:eastAsia="Calibri"/>
                <w:sz w:val="28"/>
                <w:szCs w:val="28"/>
                <w:lang w:val="uk-UA" w:eastAsia="en-US"/>
              </w:rPr>
              <w:t>О</w:t>
            </w:r>
            <w:r w:rsidRPr="00990E17">
              <w:rPr>
                <w:rFonts w:eastAsia="Calibri"/>
                <w:sz w:val="28"/>
                <w:szCs w:val="28"/>
                <w:lang w:val="uk-UA" w:eastAsia="en-US"/>
              </w:rPr>
              <w:t xml:space="preserve"> З ОБМЕЖЕНОЮ ВІДПОВІДАЛЬНІСТЮ «ФІНАНСОВА КОМПАНІЯ «ЦЕНТР ФІНАНСОВИХ РІШЕНЬ» надає згоду </w:t>
            </w:r>
            <w:r w:rsidRPr="00990E17">
              <w:rPr>
                <w:sz w:val="28"/>
                <w:szCs w:val="28"/>
                <w:shd w:val="clear" w:color="auto" w:fill="FFFFFF"/>
                <w:lang w:val="uk-UA"/>
              </w:rPr>
              <w:t xml:space="preserve">на використання цього проспекту торговцями цінними паперами для подальшого перепродажу </w:t>
            </w:r>
            <w:r w:rsidR="00C9511D" w:rsidRPr="00990E17">
              <w:rPr>
                <w:sz w:val="28"/>
                <w:szCs w:val="28"/>
                <w:shd w:val="clear" w:color="auto" w:fill="FFFFFF"/>
                <w:lang w:val="uk-UA"/>
              </w:rPr>
              <w:t xml:space="preserve">облігацій </w:t>
            </w:r>
            <w:r w:rsidRPr="00990E17">
              <w:rPr>
                <w:sz w:val="28"/>
                <w:szCs w:val="28"/>
                <w:shd w:val="clear" w:color="auto" w:fill="FFFFFF"/>
                <w:lang w:val="uk-UA"/>
              </w:rPr>
              <w:t xml:space="preserve">або фінального розміщення цінних паперів. Фінальне розміщення </w:t>
            </w:r>
            <w:r w:rsidR="00C9511D" w:rsidRPr="00990E17">
              <w:rPr>
                <w:sz w:val="28"/>
                <w:szCs w:val="28"/>
                <w:shd w:val="clear" w:color="auto" w:fill="FFFFFF"/>
                <w:lang w:val="uk-UA"/>
              </w:rPr>
              <w:t>облігацій</w:t>
            </w:r>
            <w:r w:rsidRPr="00990E17">
              <w:rPr>
                <w:sz w:val="28"/>
                <w:szCs w:val="28"/>
                <w:shd w:val="clear" w:color="auto" w:fill="FFFFFF"/>
                <w:lang w:val="uk-UA"/>
              </w:rPr>
              <w:t xml:space="preserve">, щодо чого надано згоду на використання проспекту облігацій, може здійснюватися в межах строку початку і закінчення розміщення облігацій шляхом публічної пропозиції, що визначені в документі про цінні папери цього Проспекту </w:t>
            </w:r>
            <w:r w:rsidR="00C9511D" w:rsidRPr="00990E17">
              <w:rPr>
                <w:sz w:val="28"/>
                <w:szCs w:val="28"/>
                <w:shd w:val="clear" w:color="auto" w:fill="FFFFFF"/>
                <w:lang w:val="uk-UA"/>
              </w:rPr>
              <w:t>облігацій</w:t>
            </w:r>
            <w:r w:rsidRPr="00990E17">
              <w:rPr>
                <w:sz w:val="28"/>
                <w:szCs w:val="28"/>
                <w:shd w:val="clear" w:color="auto" w:fill="FFFFFF"/>
                <w:lang w:val="uk-UA"/>
              </w:rPr>
              <w:t>. Будь-які інші умови, на яких надано згоду на використання проспекту відсутні. Проспект підлягає оприлюдненню і є доступним для використання широкому колу осіб. Наступний перепродаж цінних паперів торговцями цінними паперами</w:t>
            </w:r>
            <w:r w:rsidRPr="00990E17">
              <w:rPr>
                <w:sz w:val="28"/>
                <w:szCs w:val="28"/>
                <w:lang w:val="uk-UA"/>
              </w:rPr>
              <w:t xml:space="preserve"> </w:t>
            </w:r>
            <w:r w:rsidRPr="00990E17">
              <w:rPr>
                <w:sz w:val="28"/>
                <w:szCs w:val="28"/>
                <w:shd w:val="clear" w:color="auto" w:fill="FFFFFF"/>
                <w:lang w:val="uk-UA"/>
              </w:rPr>
              <w:t xml:space="preserve">щодо чого надано згоду на використання проспекту, може здійснюватися в межах строку обігу </w:t>
            </w:r>
            <w:r w:rsidR="00862768" w:rsidRPr="00990E17">
              <w:rPr>
                <w:sz w:val="28"/>
                <w:szCs w:val="28"/>
                <w:shd w:val="clear" w:color="auto" w:fill="FFFFFF"/>
                <w:lang w:val="uk-UA"/>
              </w:rPr>
              <w:t>облігацій</w:t>
            </w:r>
            <w:r w:rsidRPr="00990E17">
              <w:rPr>
                <w:sz w:val="28"/>
                <w:szCs w:val="28"/>
                <w:shd w:val="clear" w:color="auto" w:fill="FFFFFF"/>
                <w:lang w:val="uk-UA"/>
              </w:rPr>
              <w:t>, визначених в документі про цінні папери цього Проспекту</w:t>
            </w:r>
            <w:r w:rsidR="00C9511D" w:rsidRPr="00990E17">
              <w:rPr>
                <w:sz w:val="28"/>
                <w:szCs w:val="28"/>
                <w:shd w:val="clear" w:color="auto" w:fill="FFFFFF"/>
                <w:lang w:val="uk-UA"/>
              </w:rPr>
              <w:t xml:space="preserve"> облігацій</w:t>
            </w:r>
            <w:r w:rsidRPr="00990E17">
              <w:rPr>
                <w:sz w:val="28"/>
                <w:szCs w:val="28"/>
                <w:shd w:val="clear" w:color="auto" w:fill="FFFFFF"/>
                <w:lang w:val="uk-UA"/>
              </w:rPr>
              <w:t>.</w:t>
            </w:r>
          </w:p>
          <w:p w:rsidR="00AB4FC7" w:rsidRPr="00990E17" w:rsidRDefault="00AB4FC7" w:rsidP="003B67C3">
            <w:pPr>
              <w:pStyle w:val="ListParagraph1"/>
              <w:spacing w:before="0" w:after="0" w:line="228" w:lineRule="auto"/>
              <w:ind w:left="0"/>
              <w:jc w:val="both"/>
              <w:rPr>
                <w:sz w:val="28"/>
                <w:szCs w:val="28"/>
                <w:shd w:val="clear" w:color="auto" w:fill="FFFFFF"/>
                <w:lang w:val="uk-UA"/>
              </w:rPr>
            </w:pPr>
            <w:r w:rsidRPr="00990E17">
              <w:rPr>
                <w:sz w:val="28"/>
                <w:szCs w:val="28"/>
                <w:shd w:val="clear" w:color="auto" w:fill="FFFFFF"/>
                <w:lang w:val="uk-UA"/>
              </w:rPr>
              <w:t xml:space="preserve">Застереження інвесторів: </w:t>
            </w:r>
          </w:p>
          <w:p w:rsidR="00537EE7" w:rsidRPr="00990E17" w:rsidRDefault="00AB4FC7" w:rsidP="003B67C3">
            <w:pPr>
              <w:pStyle w:val="ListParagraph1"/>
              <w:spacing w:before="0" w:after="0" w:line="228" w:lineRule="auto"/>
              <w:ind w:left="0"/>
              <w:jc w:val="both"/>
              <w:rPr>
                <w:sz w:val="28"/>
                <w:szCs w:val="28"/>
                <w:shd w:val="clear" w:color="auto" w:fill="FFFFFF"/>
                <w:lang w:val="uk-UA"/>
              </w:rPr>
            </w:pPr>
            <w:r w:rsidRPr="00990E17">
              <w:rPr>
                <w:sz w:val="28"/>
                <w:szCs w:val="28"/>
                <w:shd w:val="clear" w:color="auto" w:fill="FFFFFF"/>
                <w:lang w:val="uk-UA"/>
              </w:rPr>
              <w:t>Інформація про умови пропозиції, що здійснюється інвесторам торговцями цінними паперами, визначається на момент отримання такої пропозиції від торговців цінними паперами.</w:t>
            </w:r>
            <w:r w:rsidR="00C9511D" w:rsidRPr="00990E17">
              <w:rPr>
                <w:sz w:val="27"/>
                <w:szCs w:val="27"/>
                <w:shd w:val="clear" w:color="auto" w:fill="FFFFFF"/>
                <w:lang w:val="uk-UA"/>
              </w:rPr>
              <w:t xml:space="preserve"> </w:t>
            </w:r>
            <w:r w:rsidR="00C9511D" w:rsidRPr="00990E17">
              <w:rPr>
                <w:sz w:val="28"/>
                <w:szCs w:val="28"/>
                <w:shd w:val="clear" w:color="auto" w:fill="FFFFFF"/>
                <w:lang w:val="uk-UA"/>
              </w:rPr>
              <w:t>Розміщення облігацій здійснюється Емітентом самостійно без залучення андеррайтера.</w:t>
            </w:r>
          </w:p>
        </w:tc>
      </w:tr>
    </w:tbl>
    <w:p w:rsidR="00642538" w:rsidRPr="00990E17" w:rsidRDefault="00642538" w:rsidP="000E23B3">
      <w:pPr>
        <w:spacing w:before="60" w:after="60" w:line="223" w:lineRule="auto"/>
        <w:jc w:val="both"/>
        <w:rPr>
          <w:b/>
          <w:sz w:val="28"/>
          <w:szCs w:val="28"/>
          <w:shd w:val="clear" w:color="auto" w:fill="FFFFFF"/>
          <w:lang w:val="uk-UA"/>
        </w:rPr>
      </w:pPr>
      <w:r w:rsidRPr="00990E17">
        <w:rPr>
          <w:b/>
          <w:sz w:val="28"/>
          <w:szCs w:val="28"/>
          <w:shd w:val="clear" w:color="auto" w:fill="FFFFFF"/>
          <w:lang w:val="uk-UA"/>
        </w:rPr>
        <w:t xml:space="preserve">Частина 2 – Інформація про емітента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0"/>
      </w:tblGrid>
      <w:tr w:rsidR="00990E17" w:rsidRPr="00990E17" w:rsidTr="00495DC1">
        <w:tc>
          <w:tcPr>
            <w:tcW w:w="534" w:type="dxa"/>
          </w:tcPr>
          <w:p w:rsidR="00642538" w:rsidRPr="00990E17" w:rsidRDefault="00642538" w:rsidP="000E20D3">
            <w:pPr>
              <w:spacing w:before="0" w:after="0"/>
              <w:ind w:left="-15" w:right="-108"/>
              <w:jc w:val="both"/>
              <w:rPr>
                <w:b/>
                <w:sz w:val="28"/>
                <w:szCs w:val="28"/>
                <w:shd w:val="clear" w:color="auto" w:fill="FFFFFF"/>
                <w:lang w:val="uk-UA"/>
              </w:rPr>
            </w:pPr>
            <w:r w:rsidRPr="00990E17">
              <w:rPr>
                <w:b/>
                <w:sz w:val="28"/>
                <w:szCs w:val="28"/>
                <w:shd w:val="clear" w:color="auto" w:fill="FFFFFF"/>
                <w:lang w:val="uk-UA"/>
              </w:rPr>
              <w:t>1</w:t>
            </w:r>
          </w:p>
        </w:tc>
        <w:tc>
          <w:tcPr>
            <w:tcW w:w="9100" w:type="dxa"/>
            <w:tcMar>
              <w:left w:w="57" w:type="dxa"/>
              <w:right w:w="57" w:type="dxa"/>
            </w:tcMar>
          </w:tcPr>
          <w:p w:rsidR="00642538" w:rsidRPr="00990E17" w:rsidRDefault="00642538" w:rsidP="00C94151">
            <w:pPr>
              <w:spacing w:before="0" w:after="0" w:line="223" w:lineRule="auto"/>
              <w:jc w:val="both"/>
              <w:rPr>
                <w:b/>
                <w:sz w:val="28"/>
                <w:szCs w:val="28"/>
                <w:shd w:val="clear" w:color="auto" w:fill="FFFFFF"/>
                <w:lang w:val="uk-UA"/>
              </w:rPr>
            </w:pPr>
            <w:r w:rsidRPr="00990E17">
              <w:rPr>
                <w:b/>
                <w:sz w:val="28"/>
                <w:szCs w:val="28"/>
                <w:lang w:val="uk-UA"/>
              </w:rPr>
              <w:t>Загальна інформація про емітента:</w:t>
            </w:r>
          </w:p>
        </w:tc>
      </w:tr>
      <w:tr w:rsidR="00990E17" w:rsidRPr="00990E17" w:rsidTr="00495DC1">
        <w:tc>
          <w:tcPr>
            <w:tcW w:w="534" w:type="dxa"/>
          </w:tcPr>
          <w:p w:rsidR="00642538" w:rsidRPr="00990E17" w:rsidRDefault="00642538" w:rsidP="000E20D3">
            <w:pPr>
              <w:pStyle w:val="rvps12"/>
              <w:spacing w:before="0" w:beforeAutospacing="0" w:after="0" w:afterAutospacing="0"/>
              <w:ind w:left="-15" w:right="-108"/>
              <w:jc w:val="center"/>
              <w:rPr>
                <w:b/>
                <w:sz w:val="28"/>
                <w:szCs w:val="28"/>
              </w:rPr>
            </w:pPr>
            <w:r w:rsidRPr="00990E17">
              <w:rPr>
                <w:b/>
                <w:sz w:val="28"/>
                <w:szCs w:val="28"/>
              </w:rPr>
              <w:t>1)</w:t>
            </w:r>
          </w:p>
        </w:tc>
        <w:tc>
          <w:tcPr>
            <w:tcW w:w="9100" w:type="dxa"/>
            <w:tcMar>
              <w:left w:w="57" w:type="dxa"/>
              <w:right w:w="57" w:type="dxa"/>
            </w:tcMar>
          </w:tcPr>
          <w:p w:rsidR="00642538" w:rsidRPr="00990E17" w:rsidRDefault="00642538" w:rsidP="003B67C3">
            <w:pPr>
              <w:spacing w:before="0" w:after="0" w:line="228" w:lineRule="auto"/>
              <w:jc w:val="both"/>
              <w:rPr>
                <w:b/>
                <w:sz w:val="28"/>
                <w:szCs w:val="28"/>
                <w:lang w:val="uk-UA"/>
              </w:rPr>
            </w:pPr>
            <w:r w:rsidRPr="00990E17">
              <w:rPr>
                <w:b/>
                <w:sz w:val="28"/>
                <w:szCs w:val="28"/>
                <w:lang w:val="uk-UA"/>
              </w:rPr>
              <w:t>повне найменування</w:t>
            </w:r>
          </w:p>
          <w:p w:rsidR="000E1A23" w:rsidRPr="00990E17" w:rsidRDefault="00F15C5F" w:rsidP="003B67C3">
            <w:pPr>
              <w:spacing w:before="0" w:after="0" w:line="228" w:lineRule="auto"/>
              <w:rPr>
                <w:rFonts w:eastAsia="Calibri"/>
                <w:sz w:val="28"/>
                <w:szCs w:val="28"/>
                <w:lang w:val="uk-UA" w:eastAsia="en-US"/>
              </w:rPr>
            </w:pPr>
            <w:r w:rsidRPr="00990E17">
              <w:rPr>
                <w:rFonts w:eastAsia="Calibri"/>
                <w:sz w:val="28"/>
                <w:szCs w:val="28"/>
                <w:lang w:val="uk-UA" w:eastAsia="en-US"/>
              </w:rPr>
              <w:t>ТОВАРИСТВО З ОБМЕЖЕНОЮ ВІДПОВІДАЛЬНІСТЮ «ФІНАНСОВА КОМПАНІЯ «ЦЕНТР ФІНАНСОВИХ РІШЕНЬ»</w:t>
            </w:r>
          </w:p>
          <w:p w:rsidR="00F15C5F" w:rsidRPr="00990E17" w:rsidRDefault="00B3783B" w:rsidP="003B67C3">
            <w:pPr>
              <w:spacing w:before="0" w:after="0" w:line="228" w:lineRule="auto"/>
              <w:rPr>
                <w:sz w:val="28"/>
                <w:szCs w:val="28"/>
                <w:lang w:val="uk-UA"/>
              </w:rPr>
            </w:pPr>
            <w:r w:rsidRPr="00990E17">
              <w:rPr>
                <w:rFonts w:eastAsia="Calibri"/>
                <w:sz w:val="28"/>
                <w:szCs w:val="28"/>
                <w:lang w:val="uk-UA" w:eastAsia="en-US"/>
              </w:rPr>
              <w:t>(надалі – «Товариство» або «Емітент»)</w:t>
            </w:r>
          </w:p>
        </w:tc>
      </w:tr>
      <w:tr w:rsidR="00990E17" w:rsidRPr="00990E17" w:rsidTr="00495DC1">
        <w:tc>
          <w:tcPr>
            <w:tcW w:w="534" w:type="dxa"/>
          </w:tcPr>
          <w:p w:rsidR="00642538" w:rsidRPr="00990E17" w:rsidRDefault="00642538" w:rsidP="000E20D3">
            <w:pPr>
              <w:pStyle w:val="rvps12"/>
              <w:spacing w:before="0" w:beforeAutospacing="0" w:after="0" w:afterAutospacing="0"/>
              <w:ind w:left="-15" w:right="-108"/>
              <w:jc w:val="center"/>
              <w:rPr>
                <w:b/>
                <w:sz w:val="28"/>
                <w:szCs w:val="28"/>
              </w:rPr>
            </w:pPr>
            <w:r w:rsidRPr="00990E17">
              <w:rPr>
                <w:b/>
                <w:sz w:val="28"/>
                <w:szCs w:val="28"/>
              </w:rPr>
              <w:t>2)</w:t>
            </w:r>
          </w:p>
        </w:tc>
        <w:tc>
          <w:tcPr>
            <w:tcW w:w="9100" w:type="dxa"/>
            <w:tcMar>
              <w:left w:w="57" w:type="dxa"/>
              <w:right w:w="57" w:type="dxa"/>
            </w:tcMar>
          </w:tcPr>
          <w:p w:rsidR="004D2D85" w:rsidRDefault="00642538" w:rsidP="003B67C3">
            <w:pPr>
              <w:spacing w:before="0" w:after="0" w:line="228" w:lineRule="auto"/>
              <w:jc w:val="both"/>
              <w:rPr>
                <w:b/>
                <w:sz w:val="28"/>
                <w:szCs w:val="28"/>
                <w:lang w:val="uk-UA"/>
              </w:rPr>
            </w:pPr>
            <w:r w:rsidRPr="00990E17">
              <w:rPr>
                <w:b/>
                <w:sz w:val="28"/>
                <w:szCs w:val="28"/>
                <w:lang w:val="uk-UA"/>
              </w:rPr>
              <w:t>скорочене найменування (за наявності)</w:t>
            </w:r>
          </w:p>
          <w:p w:rsidR="00F15C5F" w:rsidRPr="00990E17" w:rsidRDefault="00F15C5F" w:rsidP="003B67C3">
            <w:pPr>
              <w:spacing w:before="0" w:after="0" w:line="228" w:lineRule="auto"/>
              <w:jc w:val="both"/>
              <w:rPr>
                <w:sz w:val="28"/>
                <w:szCs w:val="28"/>
                <w:lang w:val="uk-UA"/>
              </w:rPr>
            </w:pPr>
            <w:r w:rsidRPr="00990E17">
              <w:rPr>
                <w:sz w:val="28"/>
                <w:szCs w:val="28"/>
                <w:lang w:val="uk-UA"/>
              </w:rPr>
              <w:t>ТОВ «ФК «ЦФР»</w:t>
            </w:r>
          </w:p>
        </w:tc>
      </w:tr>
      <w:tr w:rsidR="00990E17" w:rsidRPr="00990E17" w:rsidTr="00495DC1">
        <w:tc>
          <w:tcPr>
            <w:tcW w:w="534" w:type="dxa"/>
          </w:tcPr>
          <w:p w:rsidR="00642538" w:rsidRPr="00990E17" w:rsidRDefault="00642538" w:rsidP="000E20D3">
            <w:pPr>
              <w:pStyle w:val="rvps12"/>
              <w:spacing w:before="0" w:beforeAutospacing="0" w:after="0" w:afterAutospacing="0"/>
              <w:ind w:left="-15" w:right="-108"/>
              <w:jc w:val="center"/>
              <w:rPr>
                <w:b/>
                <w:sz w:val="28"/>
                <w:szCs w:val="28"/>
              </w:rPr>
            </w:pPr>
            <w:r w:rsidRPr="00990E17">
              <w:rPr>
                <w:b/>
                <w:sz w:val="28"/>
                <w:szCs w:val="28"/>
              </w:rPr>
              <w:t>3)</w:t>
            </w:r>
          </w:p>
        </w:tc>
        <w:tc>
          <w:tcPr>
            <w:tcW w:w="9100" w:type="dxa"/>
            <w:tcMar>
              <w:left w:w="57" w:type="dxa"/>
              <w:right w:w="57" w:type="dxa"/>
            </w:tcMar>
          </w:tcPr>
          <w:p w:rsidR="00642538" w:rsidRPr="00990E17" w:rsidRDefault="00642538" w:rsidP="003B67C3">
            <w:pPr>
              <w:spacing w:before="0" w:after="0" w:line="228" w:lineRule="auto"/>
              <w:jc w:val="both"/>
              <w:rPr>
                <w:b/>
                <w:sz w:val="28"/>
                <w:szCs w:val="28"/>
                <w:lang w:val="uk-UA"/>
              </w:rPr>
            </w:pPr>
            <w:r w:rsidRPr="00990E17">
              <w:rPr>
                <w:b/>
                <w:sz w:val="28"/>
                <w:szCs w:val="28"/>
                <w:lang w:val="uk-UA"/>
              </w:rPr>
              <w:t>код за ЄДРПОУ</w:t>
            </w:r>
            <w:r w:rsidR="00F15C5F" w:rsidRPr="00990E17">
              <w:rPr>
                <w:b/>
                <w:sz w:val="28"/>
                <w:szCs w:val="28"/>
                <w:lang w:val="uk-UA"/>
              </w:rPr>
              <w:t xml:space="preserve"> </w:t>
            </w:r>
            <w:r w:rsidR="00F15C5F" w:rsidRPr="00990E17">
              <w:rPr>
                <w:sz w:val="28"/>
                <w:szCs w:val="28"/>
                <w:lang w:val="uk-UA"/>
              </w:rPr>
              <w:t>35725063</w:t>
            </w:r>
          </w:p>
        </w:tc>
      </w:tr>
      <w:tr w:rsidR="00990E17" w:rsidRPr="00990E17" w:rsidTr="00495DC1">
        <w:tc>
          <w:tcPr>
            <w:tcW w:w="534" w:type="dxa"/>
          </w:tcPr>
          <w:p w:rsidR="00642538" w:rsidRPr="00990E17" w:rsidRDefault="00642538" w:rsidP="000E20D3">
            <w:pPr>
              <w:pStyle w:val="rvps12"/>
              <w:spacing w:before="0" w:beforeAutospacing="0" w:after="0" w:afterAutospacing="0"/>
              <w:ind w:left="-15" w:right="-108"/>
              <w:jc w:val="center"/>
              <w:rPr>
                <w:b/>
                <w:sz w:val="28"/>
                <w:szCs w:val="28"/>
              </w:rPr>
            </w:pPr>
            <w:r w:rsidRPr="00990E17">
              <w:rPr>
                <w:b/>
                <w:sz w:val="28"/>
                <w:szCs w:val="28"/>
              </w:rPr>
              <w:t>4)</w:t>
            </w:r>
          </w:p>
        </w:tc>
        <w:tc>
          <w:tcPr>
            <w:tcW w:w="9100" w:type="dxa"/>
            <w:tcMar>
              <w:left w:w="57" w:type="dxa"/>
              <w:right w:w="57" w:type="dxa"/>
            </w:tcMar>
          </w:tcPr>
          <w:p w:rsidR="00642538" w:rsidRPr="00990E17" w:rsidRDefault="00F15C5F" w:rsidP="003B67C3">
            <w:pPr>
              <w:spacing w:before="0" w:after="0" w:line="228" w:lineRule="auto"/>
              <w:jc w:val="both"/>
              <w:rPr>
                <w:b/>
                <w:sz w:val="28"/>
                <w:szCs w:val="28"/>
                <w:lang w:val="uk-UA"/>
              </w:rPr>
            </w:pPr>
            <w:r w:rsidRPr="00990E17">
              <w:rPr>
                <w:b/>
                <w:sz w:val="28"/>
                <w:szCs w:val="28"/>
                <w:lang w:val="uk-UA"/>
              </w:rPr>
              <w:t>М</w:t>
            </w:r>
            <w:r w:rsidR="00642538" w:rsidRPr="00990E17">
              <w:rPr>
                <w:b/>
                <w:sz w:val="28"/>
                <w:szCs w:val="28"/>
                <w:lang w:val="uk-UA"/>
              </w:rPr>
              <w:t>ісцезнаходження</w:t>
            </w:r>
          </w:p>
          <w:p w:rsidR="00F15C5F" w:rsidRPr="00990E17" w:rsidRDefault="00F15C5F" w:rsidP="003B67C3">
            <w:pPr>
              <w:spacing w:before="0" w:after="0" w:line="228" w:lineRule="auto"/>
              <w:jc w:val="both"/>
              <w:rPr>
                <w:sz w:val="28"/>
                <w:szCs w:val="28"/>
                <w:lang w:val="uk-UA"/>
              </w:rPr>
            </w:pPr>
            <w:r w:rsidRPr="00990E17">
              <w:rPr>
                <w:sz w:val="28"/>
                <w:szCs w:val="28"/>
                <w:lang w:val="uk-UA"/>
              </w:rPr>
              <w:t>Україна,</w:t>
            </w:r>
            <w:r w:rsidRPr="00495DC1">
              <w:rPr>
                <w:sz w:val="18"/>
                <w:szCs w:val="18"/>
                <w:lang w:val="uk-UA"/>
              </w:rPr>
              <w:t xml:space="preserve"> </w:t>
            </w:r>
            <w:r w:rsidRPr="00990E17">
              <w:rPr>
                <w:sz w:val="28"/>
                <w:szCs w:val="28"/>
                <w:lang w:val="uk-UA"/>
              </w:rPr>
              <w:t>03150, м.</w:t>
            </w:r>
            <w:r w:rsidRPr="00C830D7">
              <w:rPr>
                <w:sz w:val="10"/>
                <w:szCs w:val="10"/>
                <w:lang w:val="uk-UA"/>
              </w:rPr>
              <w:t xml:space="preserve"> </w:t>
            </w:r>
            <w:r w:rsidRPr="00990E17">
              <w:rPr>
                <w:sz w:val="28"/>
                <w:szCs w:val="28"/>
                <w:lang w:val="uk-UA"/>
              </w:rPr>
              <w:t>Київ, вул.</w:t>
            </w:r>
            <w:r w:rsidRPr="00C830D7">
              <w:rPr>
                <w:sz w:val="10"/>
                <w:szCs w:val="10"/>
                <w:lang w:val="uk-UA"/>
              </w:rPr>
              <w:t xml:space="preserve"> </w:t>
            </w:r>
            <w:r w:rsidRPr="00990E17">
              <w:rPr>
                <w:sz w:val="28"/>
                <w:szCs w:val="28"/>
                <w:lang w:val="uk-UA"/>
              </w:rPr>
              <w:t>Велика Васильківська</w:t>
            </w:r>
            <w:r w:rsidRPr="00495DC1">
              <w:rPr>
                <w:sz w:val="20"/>
                <w:lang w:val="uk-UA"/>
              </w:rPr>
              <w:t xml:space="preserve"> </w:t>
            </w:r>
            <w:r w:rsidRPr="00990E17">
              <w:rPr>
                <w:sz w:val="28"/>
                <w:szCs w:val="28"/>
                <w:lang w:val="uk-UA"/>
              </w:rPr>
              <w:t>(Червоноармійська), 72</w:t>
            </w:r>
          </w:p>
        </w:tc>
      </w:tr>
      <w:tr w:rsidR="00990E17" w:rsidRPr="00990E17" w:rsidTr="00495DC1">
        <w:trPr>
          <w:trHeight w:val="556"/>
        </w:trPr>
        <w:tc>
          <w:tcPr>
            <w:tcW w:w="534" w:type="dxa"/>
          </w:tcPr>
          <w:p w:rsidR="00642538" w:rsidRPr="00990E17" w:rsidRDefault="00642538" w:rsidP="000E20D3">
            <w:pPr>
              <w:pStyle w:val="rvps12"/>
              <w:spacing w:before="0" w:beforeAutospacing="0" w:after="0" w:afterAutospacing="0"/>
              <w:ind w:left="-15" w:right="-108"/>
              <w:jc w:val="center"/>
              <w:rPr>
                <w:b/>
                <w:sz w:val="28"/>
                <w:szCs w:val="28"/>
              </w:rPr>
            </w:pPr>
            <w:r w:rsidRPr="00990E17">
              <w:rPr>
                <w:b/>
                <w:sz w:val="28"/>
                <w:szCs w:val="28"/>
              </w:rPr>
              <w:t>5)</w:t>
            </w:r>
          </w:p>
        </w:tc>
        <w:tc>
          <w:tcPr>
            <w:tcW w:w="9100" w:type="dxa"/>
            <w:tcMar>
              <w:left w:w="57" w:type="dxa"/>
              <w:right w:w="57" w:type="dxa"/>
            </w:tcMar>
          </w:tcPr>
          <w:p w:rsidR="00642538" w:rsidRPr="00990E17" w:rsidRDefault="00642538" w:rsidP="003B67C3">
            <w:pPr>
              <w:spacing w:before="0" w:after="0" w:line="228" w:lineRule="auto"/>
              <w:jc w:val="both"/>
              <w:rPr>
                <w:b/>
                <w:sz w:val="28"/>
                <w:szCs w:val="28"/>
                <w:lang w:val="uk-UA"/>
              </w:rPr>
            </w:pPr>
            <w:r w:rsidRPr="00990E17">
              <w:rPr>
                <w:b/>
                <w:sz w:val="28"/>
                <w:szCs w:val="28"/>
                <w:lang w:val="uk-UA"/>
              </w:rPr>
              <w:t>засоби зв’язку (телефон, факс, електронна пошта)</w:t>
            </w:r>
          </w:p>
          <w:p w:rsidR="00F15C5F" w:rsidRPr="00990E17" w:rsidRDefault="00F654E0" w:rsidP="003B67C3">
            <w:pPr>
              <w:pStyle w:val="ab"/>
              <w:spacing w:before="0" w:line="228" w:lineRule="auto"/>
              <w:rPr>
                <w:b/>
                <w:sz w:val="28"/>
                <w:szCs w:val="28"/>
                <w:lang w:val="uk-UA"/>
              </w:rPr>
            </w:pPr>
            <w:r w:rsidRPr="00990E17">
              <w:rPr>
                <w:rStyle w:val="docdata"/>
                <w:sz w:val="28"/>
                <w:szCs w:val="28"/>
              </w:rPr>
              <w:t>тел./факс (044) 593 73 0</w:t>
            </w:r>
            <w:r w:rsidRPr="00990E17">
              <w:rPr>
                <w:sz w:val="28"/>
                <w:szCs w:val="28"/>
              </w:rPr>
              <w:t xml:space="preserve">9; </w:t>
            </w:r>
            <w:r w:rsidRPr="00990E17">
              <w:rPr>
                <w:sz w:val="28"/>
                <w:szCs w:val="28"/>
                <w:lang w:val="uk-UA"/>
              </w:rPr>
              <w:t>електронна пошта:</w:t>
            </w:r>
            <w:r w:rsidRPr="00990E17">
              <w:rPr>
                <w:sz w:val="28"/>
                <w:szCs w:val="28"/>
              </w:rPr>
              <w:t xml:space="preserve"> info@fincom-fsc.com.ua</w:t>
            </w:r>
          </w:p>
        </w:tc>
      </w:tr>
      <w:tr w:rsidR="00990E17" w:rsidRPr="00990E17" w:rsidTr="00495DC1">
        <w:tc>
          <w:tcPr>
            <w:tcW w:w="534" w:type="dxa"/>
          </w:tcPr>
          <w:p w:rsidR="00642538" w:rsidRPr="00990E17" w:rsidRDefault="00642538" w:rsidP="006D3E92">
            <w:pPr>
              <w:pStyle w:val="rvps12"/>
              <w:spacing w:before="0" w:beforeAutospacing="0" w:after="0" w:afterAutospacing="0"/>
              <w:jc w:val="center"/>
              <w:rPr>
                <w:b/>
                <w:sz w:val="28"/>
                <w:szCs w:val="28"/>
              </w:rPr>
            </w:pPr>
            <w:r w:rsidRPr="00990E17">
              <w:rPr>
                <w:b/>
                <w:sz w:val="28"/>
                <w:szCs w:val="28"/>
              </w:rPr>
              <w:t>6)</w:t>
            </w:r>
          </w:p>
        </w:tc>
        <w:tc>
          <w:tcPr>
            <w:tcW w:w="9100" w:type="dxa"/>
            <w:tcMar>
              <w:left w:w="57" w:type="dxa"/>
              <w:right w:w="57" w:type="dxa"/>
            </w:tcMar>
          </w:tcPr>
          <w:p w:rsidR="00642538" w:rsidRPr="00990E17" w:rsidRDefault="00642538" w:rsidP="003B67C3">
            <w:pPr>
              <w:spacing w:before="0" w:after="0" w:line="228" w:lineRule="auto"/>
              <w:jc w:val="both"/>
              <w:rPr>
                <w:b/>
                <w:sz w:val="28"/>
                <w:szCs w:val="28"/>
                <w:lang w:val="uk-UA"/>
              </w:rPr>
            </w:pPr>
            <w:r w:rsidRPr="00990E17">
              <w:rPr>
                <w:b/>
                <w:sz w:val="28"/>
                <w:szCs w:val="28"/>
                <w:lang w:val="uk-UA"/>
              </w:rPr>
              <w:t>дата державної реєстрації емітента; орган, що здійснив державну реєстрацію емітента</w:t>
            </w:r>
          </w:p>
          <w:p w:rsidR="00F15C5F" w:rsidRPr="00990E17" w:rsidRDefault="00B3783B" w:rsidP="003B67C3">
            <w:pPr>
              <w:pStyle w:val="ab"/>
              <w:spacing w:before="0" w:line="228" w:lineRule="auto"/>
              <w:rPr>
                <w:sz w:val="28"/>
                <w:szCs w:val="28"/>
                <w:lang w:val="uk-UA"/>
              </w:rPr>
            </w:pPr>
            <w:r w:rsidRPr="00990E17">
              <w:rPr>
                <w:sz w:val="28"/>
                <w:szCs w:val="28"/>
                <w:lang w:val="uk-UA"/>
              </w:rPr>
              <w:t>04</w:t>
            </w:r>
            <w:r w:rsidR="00F15C5F" w:rsidRPr="00990E17">
              <w:rPr>
                <w:sz w:val="28"/>
                <w:szCs w:val="28"/>
                <w:lang w:val="uk-UA"/>
              </w:rPr>
              <w:t xml:space="preserve"> лютого 2008 року</w:t>
            </w:r>
            <w:r w:rsidR="00056065">
              <w:rPr>
                <w:sz w:val="28"/>
                <w:szCs w:val="28"/>
                <w:lang w:val="uk-UA"/>
              </w:rPr>
              <w:t xml:space="preserve"> </w:t>
            </w:r>
          </w:p>
          <w:p w:rsidR="00F15C5F" w:rsidRPr="00990E17" w:rsidRDefault="00F15C5F" w:rsidP="003B67C3">
            <w:pPr>
              <w:spacing w:before="0" w:after="0" w:line="228" w:lineRule="auto"/>
              <w:jc w:val="both"/>
              <w:rPr>
                <w:b/>
                <w:sz w:val="28"/>
                <w:szCs w:val="28"/>
                <w:shd w:val="clear" w:color="auto" w:fill="FFFFFF"/>
                <w:lang w:val="uk-UA"/>
              </w:rPr>
            </w:pPr>
            <w:r w:rsidRPr="00990E17">
              <w:rPr>
                <w:sz w:val="28"/>
                <w:szCs w:val="28"/>
                <w:lang w:val="uk-UA"/>
              </w:rPr>
              <w:t>Голосіївська районна в м. Києві державна адміністрація</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2</w:t>
            </w:r>
          </w:p>
        </w:tc>
        <w:tc>
          <w:tcPr>
            <w:tcW w:w="9100" w:type="dxa"/>
            <w:tcMar>
              <w:left w:w="57" w:type="dxa"/>
              <w:right w:w="57" w:type="dxa"/>
            </w:tcMar>
          </w:tcPr>
          <w:p w:rsidR="00642538" w:rsidRPr="00990E17" w:rsidRDefault="00642538" w:rsidP="003B67C3">
            <w:pPr>
              <w:spacing w:before="0" w:after="0" w:line="228" w:lineRule="auto"/>
              <w:jc w:val="both"/>
              <w:rPr>
                <w:b/>
                <w:sz w:val="28"/>
                <w:szCs w:val="28"/>
                <w:shd w:val="clear" w:color="auto" w:fill="FFFFFF"/>
                <w:lang w:val="uk-UA"/>
              </w:rPr>
            </w:pPr>
            <w:r w:rsidRPr="00990E17">
              <w:rPr>
                <w:b/>
                <w:sz w:val="28"/>
                <w:szCs w:val="28"/>
                <w:shd w:val="clear" w:color="auto" w:fill="FFFFFF"/>
                <w:lang w:val="uk-UA"/>
              </w:rPr>
              <w:t>Статутний капітал емітента</w:t>
            </w:r>
          </w:p>
          <w:p w:rsidR="00F15C5F" w:rsidRPr="00990E17" w:rsidRDefault="00F15C5F" w:rsidP="003B67C3">
            <w:pPr>
              <w:spacing w:before="0" w:after="0" w:line="228" w:lineRule="auto"/>
              <w:jc w:val="both"/>
              <w:rPr>
                <w:sz w:val="28"/>
                <w:szCs w:val="28"/>
                <w:shd w:val="clear" w:color="auto" w:fill="FFFFFF"/>
                <w:lang w:val="uk-UA"/>
              </w:rPr>
            </w:pPr>
            <w:r w:rsidRPr="00990E17">
              <w:rPr>
                <w:sz w:val="28"/>
                <w:szCs w:val="28"/>
                <w:shd w:val="clear" w:color="auto" w:fill="FFFFFF"/>
                <w:lang w:val="uk-UA"/>
              </w:rPr>
              <w:lastRenderedPageBreak/>
              <w:t>145 000 000,00 грн.</w:t>
            </w:r>
            <w:r w:rsidR="00B3783B" w:rsidRPr="00990E17">
              <w:rPr>
                <w:sz w:val="28"/>
                <w:szCs w:val="28"/>
                <w:shd w:val="clear" w:color="auto" w:fill="FFFFFF"/>
                <w:lang w:val="uk-UA"/>
              </w:rPr>
              <w:t xml:space="preserve"> (сто сорок п’ять мільйонів гривень 00 копійок)</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p>
        </w:tc>
        <w:tc>
          <w:tcPr>
            <w:tcW w:w="9100" w:type="dxa"/>
            <w:tcMar>
              <w:left w:w="57" w:type="dxa"/>
              <w:right w:w="57" w:type="dxa"/>
            </w:tcMar>
          </w:tcPr>
          <w:p w:rsidR="00642538" w:rsidRPr="00990E17" w:rsidRDefault="00642538" w:rsidP="003B67C3">
            <w:pPr>
              <w:spacing w:before="0" w:after="0" w:line="228" w:lineRule="auto"/>
              <w:jc w:val="both"/>
              <w:rPr>
                <w:b/>
                <w:sz w:val="28"/>
                <w:szCs w:val="28"/>
                <w:shd w:val="clear" w:color="auto" w:fill="FFFFFF"/>
                <w:lang w:val="uk-UA"/>
              </w:rPr>
            </w:pPr>
            <w:r w:rsidRPr="00990E17">
              <w:rPr>
                <w:b/>
                <w:sz w:val="28"/>
                <w:szCs w:val="28"/>
                <w:shd w:val="clear" w:color="auto" w:fill="FFFFFF"/>
                <w:lang w:val="uk-UA"/>
              </w:rPr>
              <w:t>Відомості про оплату статутного капіталу емітента (крім АТ)</w:t>
            </w:r>
          </w:p>
          <w:p w:rsidR="00F15C5F" w:rsidRPr="00990E17" w:rsidRDefault="00F15C5F" w:rsidP="003B67C3">
            <w:pPr>
              <w:spacing w:before="0" w:after="0" w:line="228" w:lineRule="auto"/>
              <w:jc w:val="both"/>
              <w:rPr>
                <w:sz w:val="28"/>
                <w:szCs w:val="28"/>
                <w:shd w:val="clear" w:color="auto" w:fill="FFFFFF"/>
                <w:lang w:val="uk-UA"/>
              </w:rPr>
            </w:pPr>
            <w:r w:rsidRPr="00990E17">
              <w:rPr>
                <w:sz w:val="28"/>
                <w:szCs w:val="28"/>
                <w:shd w:val="clear" w:color="auto" w:fill="FFFFFF"/>
                <w:lang w:val="uk-UA"/>
              </w:rPr>
              <w:t>Статутний капітал</w:t>
            </w:r>
            <w:r w:rsidR="00B3783B" w:rsidRPr="00990E17">
              <w:rPr>
                <w:sz w:val="28"/>
                <w:szCs w:val="28"/>
                <w:shd w:val="clear" w:color="auto" w:fill="FFFFFF"/>
                <w:lang w:val="uk-UA"/>
              </w:rPr>
              <w:t xml:space="preserve"> Товариства</w:t>
            </w:r>
            <w:r w:rsidRPr="00990E17">
              <w:rPr>
                <w:sz w:val="28"/>
                <w:szCs w:val="28"/>
                <w:shd w:val="clear" w:color="auto" w:fill="FFFFFF"/>
                <w:lang w:val="uk-UA"/>
              </w:rPr>
              <w:t xml:space="preserve"> сплачений грошовими коштами в повному обсязі</w:t>
            </w:r>
            <w:r w:rsidR="000B3E67" w:rsidRPr="00990E17">
              <w:rPr>
                <w:sz w:val="28"/>
                <w:szCs w:val="28"/>
                <w:shd w:val="clear" w:color="auto" w:fill="FFFFFF"/>
                <w:lang w:val="uk-UA"/>
              </w:rPr>
              <w:t>.</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3</w:t>
            </w:r>
          </w:p>
        </w:tc>
        <w:tc>
          <w:tcPr>
            <w:tcW w:w="9100" w:type="dxa"/>
            <w:tcMar>
              <w:left w:w="57" w:type="dxa"/>
              <w:right w:w="57" w:type="dxa"/>
            </w:tcMar>
          </w:tcPr>
          <w:p w:rsidR="00642538" w:rsidRPr="00990E17" w:rsidRDefault="00642538" w:rsidP="00495DC1">
            <w:pPr>
              <w:spacing w:before="0" w:after="0" w:line="228" w:lineRule="auto"/>
              <w:jc w:val="both"/>
              <w:rPr>
                <w:b/>
                <w:sz w:val="28"/>
                <w:szCs w:val="28"/>
                <w:shd w:val="clear" w:color="auto" w:fill="FFFFFF"/>
                <w:lang w:val="uk-UA"/>
              </w:rPr>
            </w:pPr>
            <w:r w:rsidRPr="00990E17">
              <w:rPr>
                <w:b/>
                <w:sz w:val="28"/>
                <w:szCs w:val="28"/>
                <w:shd w:val="clear" w:color="auto" w:fill="FFFFFF"/>
                <w:lang w:val="uk-UA"/>
              </w:rPr>
              <w:t>Стислий опис господарської діяльності емітента, який має містити основні види діяльності емітента, основні види товарів, робіт, послуг, основні товарні та географічні ринки та суттєві ризики, пов’язані із господарською діяльністю емітента</w:t>
            </w:r>
          </w:p>
          <w:p w:rsidR="00402C66" w:rsidRPr="00990E17" w:rsidRDefault="00315046" w:rsidP="00495DC1">
            <w:pPr>
              <w:pStyle w:val="ab"/>
              <w:spacing w:before="0" w:line="228" w:lineRule="auto"/>
              <w:jc w:val="both"/>
              <w:rPr>
                <w:sz w:val="28"/>
                <w:szCs w:val="28"/>
                <w:lang w:val="uk-UA"/>
              </w:rPr>
            </w:pPr>
            <w:r w:rsidRPr="00990E17">
              <w:rPr>
                <w:sz w:val="28"/>
                <w:szCs w:val="28"/>
                <w:shd w:val="clear" w:color="auto" w:fill="FFFFFF" w:themeFill="background1"/>
                <w:lang w:val="uk-UA"/>
              </w:rPr>
              <w:t>ТОВАРИСТВО З ОБМЕЖЕНОЮ ВІДПОВІДАЛЬНІСТЮ «ФІНАНСОВА КОМПАНІЯ «ЦЕНТР ФІНАНСОВИХ РІШЕНЬ» - це фінансова установа, яка має ліцензію, видану на підставі рішення Держфінпослуг України від 26</w:t>
            </w:r>
            <w:r w:rsidR="00A50995" w:rsidRPr="00990E17">
              <w:rPr>
                <w:sz w:val="28"/>
                <w:szCs w:val="28"/>
                <w:shd w:val="clear" w:color="auto" w:fill="FFFFFF" w:themeFill="background1"/>
                <w:lang w:val="uk-UA"/>
              </w:rPr>
              <w:t xml:space="preserve"> грудня </w:t>
            </w:r>
            <w:r w:rsidRPr="00990E17">
              <w:rPr>
                <w:sz w:val="28"/>
                <w:szCs w:val="28"/>
                <w:shd w:val="clear" w:color="auto" w:fill="FFFFFF" w:themeFill="background1"/>
                <w:lang w:val="uk-UA"/>
              </w:rPr>
              <w:t>2011 №3952-КУ і переоформлену на підставі розпорядження Нацкомфінпослуг України від 26</w:t>
            </w:r>
            <w:r w:rsidR="00A50995" w:rsidRPr="00990E17">
              <w:rPr>
                <w:sz w:val="28"/>
                <w:szCs w:val="28"/>
                <w:shd w:val="clear" w:color="auto" w:fill="FFFFFF" w:themeFill="background1"/>
                <w:lang w:val="uk-UA"/>
              </w:rPr>
              <w:t xml:space="preserve"> січня </w:t>
            </w:r>
            <w:r w:rsidRPr="00990E17">
              <w:rPr>
                <w:sz w:val="28"/>
                <w:szCs w:val="28"/>
                <w:shd w:val="clear" w:color="auto" w:fill="FFFFFF" w:themeFill="background1"/>
                <w:lang w:val="uk-UA"/>
              </w:rPr>
              <w:t xml:space="preserve">2017 №163 в якості безстрокової ліцензії на надання грошових коштів у позику, в тому числі і на умовах </w:t>
            </w:r>
            <w:r w:rsidR="00CD4F54" w:rsidRPr="00990E17">
              <w:rPr>
                <w:sz w:val="28"/>
                <w:szCs w:val="28"/>
                <w:shd w:val="clear" w:color="auto" w:fill="FFFFFF" w:themeFill="background1"/>
                <w:lang w:val="uk-UA"/>
              </w:rPr>
              <w:t xml:space="preserve">фінансового </w:t>
            </w:r>
            <w:r w:rsidRPr="00990E17">
              <w:rPr>
                <w:sz w:val="28"/>
                <w:szCs w:val="28"/>
                <w:shd w:val="clear" w:color="auto" w:fill="FFFFFF" w:themeFill="background1"/>
                <w:lang w:val="uk-UA"/>
              </w:rPr>
              <w:t>кредиту.</w:t>
            </w:r>
            <w:r w:rsidRPr="00990E17">
              <w:rPr>
                <w:rFonts w:ascii="Arial" w:hAnsi="Arial" w:cs="Arial"/>
                <w:sz w:val="20"/>
                <w:shd w:val="clear" w:color="auto" w:fill="FFFFFF" w:themeFill="background1"/>
                <w:lang w:val="uk-UA"/>
              </w:rPr>
              <w:t xml:space="preserve"> </w:t>
            </w:r>
            <w:r w:rsidR="009670F1" w:rsidRPr="00990E17">
              <w:rPr>
                <w:sz w:val="28"/>
                <w:szCs w:val="28"/>
                <w:lang w:val="uk-UA"/>
              </w:rPr>
              <w:t>Товариство</w:t>
            </w:r>
            <w:r w:rsidR="00F15C5F" w:rsidRPr="00990E17">
              <w:rPr>
                <w:sz w:val="28"/>
                <w:szCs w:val="28"/>
                <w:lang w:val="uk-UA"/>
              </w:rPr>
              <w:t xml:space="preserve"> надає </w:t>
            </w:r>
            <w:r w:rsidR="00B3783B" w:rsidRPr="00990E17">
              <w:rPr>
                <w:sz w:val="28"/>
                <w:szCs w:val="28"/>
                <w:lang w:val="uk-UA"/>
              </w:rPr>
              <w:t>фінансові</w:t>
            </w:r>
            <w:r w:rsidR="00F15C5F" w:rsidRPr="00990E17">
              <w:rPr>
                <w:sz w:val="28"/>
                <w:szCs w:val="28"/>
                <w:lang w:val="uk-UA"/>
              </w:rPr>
              <w:t xml:space="preserve"> кредити за рахунок </w:t>
            </w:r>
            <w:r w:rsidR="009670F1" w:rsidRPr="00990E17">
              <w:rPr>
                <w:sz w:val="28"/>
                <w:szCs w:val="28"/>
                <w:lang w:val="uk-UA"/>
              </w:rPr>
              <w:t xml:space="preserve">власних та </w:t>
            </w:r>
            <w:r w:rsidR="00F15C5F" w:rsidRPr="00990E17">
              <w:rPr>
                <w:sz w:val="28"/>
                <w:szCs w:val="28"/>
                <w:lang w:val="uk-UA"/>
              </w:rPr>
              <w:t xml:space="preserve">залучених </w:t>
            </w:r>
            <w:r w:rsidR="000B3E67" w:rsidRPr="00990E17">
              <w:rPr>
                <w:sz w:val="28"/>
                <w:szCs w:val="28"/>
                <w:lang w:val="uk-UA"/>
              </w:rPr>
              <w:t>коштів</w:t>
            </w:r>
            <w:r w:rsidR="00F15C5F" w:rsidRPr="00990E17">
              <w:rPr>
                <w:sz w:val="28"/>
                <w:szCs w:val="28"/>
                <w:lang w:val="uk-UA"/>
              </w:rPr>
              <w:t xml:space="preserve"> в межах </w:t>
            </w:r>
            <w:r w:rsidR="00B3783B" w:rsidRPr="00990E17">
              <w:rPr>
                <w:sz w:val="28"/>
                <w:szCs w:val="28"/>
                <w:lang w:val="uk-UA"/>
              </w:rPr>
              <w:t>ліцензії</w:t>
            </w:r>
            <w:r w:rsidR="00F15C5F" w:rsidRPr="00990E17">
              <w:rPr>
                <w:sz w:val="28"/>
                <w:szCs w:val="28"/>
                <w:lang w:val="uk-UA"/>
              </w:rPr>
              <w:t xml:space="preserve"> кредитної установи.</w:t>
            </w:r>
            <w:r w:rsidR="003138FF" w:rsidRPr="00990E17">
              <w:rPr>
                <w:sz w:val="28"/>
                <w:szCs w:val="28"/>
                <w:lang w:val="uk-UA"/>
              </w:rPr>
              <w:t xml:space="preserve"> </w:t>
            </w:r>
            <w:r w:rsidR="009670F1" w:rsidRPr="00990E17">
              <w:rPr>
                <w:sz w:val="28"/>
                <w:szCs w:val="28"/>
                <w:lang w:val="uk-UA"/>
              </w:rPr>
              <w:t>Основним напрямком діяльності Товариства є надання послуг в сфері кредитування фізичних осіб за допомогою роздрібної мережі реалізації послуг під</w:t>
            </w:r>
            <w:r w:rsidRPr="00990E17">
              <w:rPr>
                <w:sz w:val="28"/>
                <w:szCs w:val="28"/>
                <w:lang w:val="uk-UA"/>
              </w:rPr>
              <w:t xml:space="preserve"> торговою маркою «КредитМаркет»</w:t>
            </w:r>
            <w:r w:rsidR="009670F1" w:rsidRPr="00990E17">
              <w:rPr>
                <w:sz w:val="28"/>
                <w:szCs w:val="28"/>
                <w:lang w:val="uk-UA"/>
              </w:rPr>
              <w:t>™, а також великої мережі банків-партнерів.</w:t>
            </w:r>
            <w:r w:rsidR="00AE64C5" w:rsidRPr="00990E17">
              <w:rPr>
                <w:sz w:val="28"/>
                <w:szCs w:val="28"/>
                <w:lang w:val="uk-UA"/>
              </w:rPr>
              <w:t xml:space="preserve"> Товариство працює на ринку роздрібних фінансових послуг України і пропонує клієнтам прості та зручні кредитні рішення. </w:t>
            </w:r>
          </w:p>
          <w:p w:rsidR="00B15552" w:rsidRPr="00990E17" w:rsidRDefault="00F15C5F" w:rsidP="00495DC1">
            <w:pPr>
              <w:pStyle w:val="ab"/>
              <w:spacing w:before="0" w:line="228" w:lineRule="auto"/>
              <w:jc w:val="both"/>
              <w:rPr>
                <w:sz w:val="28"/>
                <w:szCs w:val="28"/>
                <w:lang w:val="uk-UA"/>
              </w:rPr>
            </w:pPr>
            <w:r w:rsidRPr="00990E17">
              <w:rPr>
                <w:sz w:val="28"/>
                <w:szCs w:val="28"/>
                <w:lang w:val="uk-UA"/>
              </w:rPr>
              <w:t xml:space="preserve">Клієнтами </w:t>
            </w:r>
            <w:r w:rsidR="009670F1" w:rsidRPr="00990E17">
              <w:rPr>
                <w:sz w:val="28"/>
                <w:szCs w:val="28"/>
                <w:lang w:val="uk-UA"/>
              </w:rPr>
              <w:t>Товариства</w:t>
            </w:r>
            <w:r w:rsidRPr="00990E17">
              <w:rPr>
                <w:sz w:val="28"/>
                <w:szCs w:val="28"/>
                <w:lang w:val="uk-UA"/>
              </w:rPr>
              <w:t xml:space="preserve"> є </w:t>
            </w:r>
            <w:r w:rsidR="009670F1" w:rsidRPr="00990E17">
              <w:rPr>
                <w:sz w:val="28"/>
                <w:szCs w:val="28"/>
                <w:lang w:val="uk-UA"/>
              </w:rPr>
              <w:t>фізичні</w:t>
            </w:r>
            <w:r w:rsidRPr="00990E17">
              <w:rPr>
                <w:sz w:val="28"/>
                <w:szCs w:val="28"/>
                <w:lang w:val="uk-UA"/>
              </w:rPr>
              <w:t xml:space="preserve"> особи – громадяни України</w:t>
            </w:r>
            <w:r w:rsidR="002A7575" w:rsidRPr="00990E17">
              <w:rPr>
                <w:sz w:val="28"/>
                <w:szCs w:val="28"/>
                <w:lang w:val="uk-UA"/>
              </w:rPr>
              <w:t>.</w:t>
            </w:r>
            <w:r w:rsidRPr="00990E17">
              <w:rPr>
                <w:sz w:val="28"/>
                <w:szCs w:val="28"/>
                <w:lang w:val="uk-UA"/>
              </w:rPr>
              <w:t xml:space="preserve"> </w:t>
            </w:r>
          </w:p>
          <w:p w:rsidR="00B15552" w:rsidRPr="00990E17" w:rsidRDefault="00B15552" w:rsidP="00495DC1">
            <w:pPr>
              <w:pStyle w:val="ab"/>
              <w:spacing w:before="0" w:line="228" w:lineRule="auto"/>
              <w:jc w:val="both"/>
              <w:rPr>
                <w:sz w:val="28"/>
                <w:szCs w:val="28"/>
                <w:lang w:val="uk-UA"/>
              </w:rPr>
            </w:pPr>
            <w:r w:rsidRPr="00990E17">
              <w:rPr>
                <w:sz w:val="28"/>
                <w:szCs w:val="28"/>
                <w:lang w:val="uk-UA"/>
              </w:rPr>
              <w:t xml:space="preserve">Основними фінансовими </w:t>
            </w:r>
            <w:r w:rsidR="00DE65A8" w:rsidRPr="00990E17">
              <w:rPr>
                <w:sz w:val="28"/>
                <w:szCs w:val="28"/>
                <w:lang w:val="uk-UA"/>
              </w:rPr>
              <w:t>послугами</w:t>
            </w:r>
            <w:r w:rsidRPr="00990E17">
              <w:rPr>
                <w:sz w:val="28"/>
                <w:szCs w:val="28"/>
                <w:lang w:val="uk-UA"/>
              </w:rPr>
              <w:t xml:space="preserve"> Товариства є</w:t>
            </w:r>
            <w:r w:rsidR="00DE65A8" w:rsidRPr="00990E17">
              <w:rPr>
                <w:sz w:val="28"/>
                <w:szCs w:val="28"/>
                <w:lang w:val="uk-UA"/>
              </w:rPr>
              <w:t>:</w:t>
            </w:r>
            <w:r w:rsidRPr="00990E17">
              <w:rPr>
                <w:sz w:val="28"/>
                <w:szCs w:val="28"/>
                <w:lang w:val="uk-UA"/>
              </w:rPr>
              <w:t xml:space="preserve"> </w:t>
            </w:r>
          </w:p>
          <w:p w:rsidR="00B15552" w:rsidRPr="00990E17" w:rsidRDefault="00B15552" w:rsidP="00495DC1">
            <w:pPr>
              <w:pStyle w:val="a8"/>
              <w:numPr>
                <w:ilvl w:val="0"/>
                <w:numId w:val="14"/>
              </w:numPr>
              <w:spacing w:before="0" w:after="0" w:line="228" w:lineRule="auto"/>
              <w:jc w:val="both"/>
              <w:rPr>
                <w:sz w:val="28"/>
                <w:szCs w:val="28"/>
                <w:lang w:val="uk-UA"/>
              </w:rPr>
            </w:pPr>
            <w:r w:rsidRPr="00990E17">
              <w:rPr>
                <w:sz w:val="28"/>
                <w:szCs w:val="28"/>
                <w:lang w:val="uk-UA"/>
              </w:rPr>
              <w:t>Беззаставні кредити: кредити готівкою; споживчі кредити;</w:t>
            </w:r>
          </w:p>
          <w:p w:rsidR="00B15552" w:rsidRPr="00990E17" w:rsidRDefault="00B15552" w:rsidP="00495DC1">
            <w:pPr>
              <w:pStyle w:val="a8"/>
              <w:numPr>
                <w:ilvl w:val="0"/>
                <w:numId w:val="14"/>
              </w:numPr>
              <w:spacing w:before="0" w:after="0" w:line="228" w:lineRule="auto"/>
              <w:jc w:val="both"/>
              <w:rPr>
                <w:sz w:val="28"/>
                <w:szCs w:val="28"/>
                <w:lang w:val="uk-UA"/>
              </w:rPr>
            </w:pPr>
            <w:r w:rsidRPr="00990E17">
              <w:rPr>
                <w:sz w:val="28"/>
                <w:szCs w:val="28"/>
                <w:lang w:val="uk-UA"/>
              </w:rPr>
              <w:t>Заставні кредити: кредит під заставу авто</w:t>
            </w:r>
            <w:r w:rsidR="005F4475" w:rsidRPr="00990E17">
              <w:rPr>
                <w:sz w:val="28"/>
                <w:szCs w:val="28"/>
                <w:lang w:val="uk-UA"/>
              </w:rPr>
              <w:t>.</w:t>
            </w:r>
          </w:p>
          <w:p w:rsidR="009670F1" w:rsidRPr="00990E17" w:rsidRDefault="004145BB" w:rsidP="00495DC1">
            <w:pPr>
              <w:pStyle w:val="ab"/>
              <w:spacing w:before="0" w:line="228" w:lineRule="auto"/>
              <w:jc w:val="both"/>
              <w:rPr>
                <w:rStyle w:val="ad"/>
                <w:color w:val="auto"/>
                <w:sz w:val="28"/>
                <w:szCs w:val="28"/>
                <w:lang w:val="uk-UA"/>
              </w:rPr>
            </w:pPr>
            <w:r w:rsidRPr="00990E17">
              <w:rPr>
                <w:sz w:val="28"/>
                <w:szCs w:val="28"/>
                <w:lang w:val="uk-UA"/>
              </w:rPr>
              <w:t>Повний п</w:t>
            </w:r>
            <w:r w:rsidR="00AE64C5" w:rsidRPr="00990E17">
              <w:rPr>
                <w:sz w:val="28"/>
                <w:szCs w:val="28"/>
                <w:lang w:val="uk-UA"/>
              </w:rPr>
              <w:t xml:space="preserve">ерелік послуг Товариства та умови їх надання розміщені на офіційному веб-сайті Товариства </w:t>
            </w:r>
            <w:hyperlink r:id="rId9" w:history="1">
              <w:r w:rsidRPr="00990E17">
                <w:rPr>
                  <w:rStyle w:val="ad"/>
                  <w:color w:val="auto"/>
                  <w:sz w:val="28"/>
                  <w:szCs w:val="28"/>
                  <w:u w:val="none"/>
                  <w:lang w:val="uk-UA"/>
                </w:rPr>
                <w:t>www.kreditmarket.ua</w:t>
              </w:r>
            </w:hyperlink>
            <w:r w:rsidR="006C22B1" w:rsidRPr="00990E17">
              <w:rPr>
                <w:rStyle w:val="ad"/>
                <w:color w:val="auto"/>
                <w:sz w:val="28"/>
                <w:szCs w:val="28"/>
                <w:u w:val="none"/>
                <w:lang w:val="uk-UA"/>
              </w:rPr>
              <w:t>.</w:t>
            </w:r>
          </w:p>
          <w:p w:rsidR="00616D31" w:rsidRPr="00990E17" w:rsidRDefault="00D24F2B" w:rsidP="00495DC1">
            <w:pPr>
              <w:spacing w:before="0" w:after="0" w:line="228" w:lineRule="auto"/>
              <w:jc w:val="both"/>
              <w:rPr>
                <w:b/>
                <w:sz w:val="28"/>
                <w:szCs w:val="28"/>
                <w:lang w:val="uk-UA"/>
              </w:rPr>
            </w:pPr>
            <w:r w:rsidRPr="00990E17">
              <w:rPr>
                <w:rStyle w:val="ad"/>
                <w:color w:val="auto"/>
                <w:sz w:val="28"/>
                <w:szCs w:val="28"/>
                <w:u w:val="none"/>
                <w:lang w:val="uk-UA"/>
              </w:rPr>
              <w:t>О</w:t>
            </w:r>
            <w:r w:rsidR="003E5892" w:rsidRPr="00990E17">
              <w:rPr>
                <w:rStyle w:val="ad"/>
                <w:color w:val="auto"/>
                <w:sz w:val="28"/>
                <w:szCs w:val="28"/>
                <w:u w:val="none"/>
                <w:lang w:val="uk-UA"/>
              </w:rPr>
              <w:t xml:space="preserve">бсяги кредитування Товариства </w:t>
            </w:r>
            <w:r w:rsidRPr="00990E17">
              <w:rPr>
                <w:rStyle w:val="ad"/>
                <w:color w:val="auto"/>
                <w:sz w:val="28"/>
                <w:szCs w:val="28"/>
                <w:u w:val="none"/>
                <w:lang w:val="uk-UA"/>
              </w:rPr>
              <w:t xml:space="preserve">станом на 31 грудня 2017 року </w:t>
            </w:r>
            <w:r w:rsidR="003E5892" w:rsidRPr="00990E17">
              <w:rPr>
                <w:rStyle w:val="ad"/>
                <w:color w:val="auto"/>
                <w:sz w:val="28"/>
                <w:szCs w:val="28"/>
                <w:u w:val="none"/>
                <w:lang w:val="uk-UA"/>
              </w:rPr>
              <w:t>станов</w:t>
            </w:r>
            <w:r w:rsidR="00B849C4" w:rsidRPr="00990E17">
              <w:rPr>
                <w:rStyle w:val="ad"/>
                <w:color w:val="auto"/>
                <w:sz w:val="28"/>
                <w:szCs w:val="28"/>
                <w:u w:val="none"/>
                <w:lang w:val="uk-UA"/>
              </w:rPr>
              <w:t>и</w:t>
            </w:r>
            <w:r w:rsidR="003E5892" w:rsidRPr="00990E17">
              <w:rPr>
                <w:rStyle w:val="ad"/>
                <w:color w:val="auto"/>
                <w:sz w:val="28"/>
                <w:szCs w:val="28"/>
                <w:u w:val="none"/>
                <w:lang w:val="uk-UA"/>
              </w:rPr>
              <w:t>л</w:t>
            </w:r>
            <w:r w:rsidR="00B849C4" w:rsidRPr="00990E17">
              <w:rPr>
                <w:rStyle w:val="ad"/>
                <w:color w:val="auto"/>
                <w:sz w:val="28"/>
                <w:szCs w:val="28"/>
                <w:u w:val="none"/>
                <w:lang w:val="uk-UA"/>
              </w:rPr>
              <w:t>и</w:t>
            </w:r>
            <w:r w:rsidR="003E5892" w:rsidRPr="00990E17">
              <w:rPr>
                <w:rStyle w:val="ad"/>
                <w:color w:val="auto"/>
                <w:sz w:val="28"/>
                <w:szCs w:val="28"/>
                <w:u w:val="none"/>
                <w:lang w:val="uk-UA"/>
              </w:rPr>
              <w:t xml:space="preserve"> 889 942 т</w:t>
            </w:r>
            <w:r w:rsidR="00D00F39" w:rsidRPr="00990E17">
              <w:rPr>
                <w:rStyle w:val="ad"/>
                <w:color w:val="auto"/>
                <w:sz w:val="28"/>
                <w:szCs w:val="28"/>
                <w:u w:val="none"/>
                <w:lang w:val="uk-UA"/>
              </w:rPr>
              <w:t>и</w:t>
            </w:r>
            <w:r w:rsidR="003E5892" w:rsidRPr="00990E17">
              <w:rPr>
                <w:rStyle w:val="ad"/>
                <w:color w:val="auto"/>
                <w:sz w:val="28"/>
                <w:szCs w:val="28"/>
                <w:u w:val="none"/>
                <w:lang w:val="uk-UA"/>
              </w:rPr>
              <w:t xml:space="preserve">с. грн. </w:t>
            </w:r>
            <w:r w:rsidRPr="00990E17">
              <w:rPr>
                <w:rStyle w:val="ad"/>
                <w:color w:val="auto"/>
                <w:sz w:val="28"/>
                <w:szCs w:val="28"/>
                <w:u w:val="none"/>
                <w:lang w:val="uk-UA"/>
              </w:rPr>
              <w:t>та с</w:t>
            </w:r>
            <w:r w:rsidR="00616D31" w:rsidRPr="00990E17">
              <w:rPr>
                <w:rStyle w:val="ad"/>
                <w:color w:val="auto"/>
                <w:sz w:val="28"/>
                <w:szCs w:val="28"/>
                <w:u w:val="none"/>
                <w:lang w:val="uk-UA"/>
              </w:rPr>
              <w:t>таном на 31 грудня 2018 року станов</w:t>
            </w:r>
            <w:r w:rsidRPr="00990E17">
              <w:rPr>
                <w:rStyle w:val="ad"/>
                <w:color w:val="auto"/>
                <w:sz w:val="28"/>
                <w:szCs w:val="28"/>
                <w:u w:val="none"/>
                <w:lang w:val="uk-UA"/>
              </w:rPr>
              <w:t>или</w:t>
            </w:r>
            <w:r w:rsidR="00616D31" w:rsidRPr="00990E17">
              <w:rPr>
                <w:rStyle w:val="ad"/>
                <w:color w:val="auto"/>
                <w:sz w:val="28"/>
                <w:szCs w:val="28"/>
                <w:u w:val="none"/>
                <w:lang w:val="uk-UA"/>
              </w:rPr>
              <w:t xml:space="preserve"> 899 185 т</w:t>
            </w:r>
            <w:r w:rsidR="00D00F39" w:rsidRPr="00990E17">
              <w:rPr>
                <w:rStyle w:val="ad"/>
                <w:color w:val="auto"/>
                <w:sz w:val="28"/>
                <w:szCs w:val="28"/>
                <w:u w:val="none"/>
                <w:lang w:val="uk-UA"/>
              </w:rPr>
              <w:t>и</w:t>
            </w:r>
            <w:r w:rsidR="00616D31" w:rsidRPr="00990E17">
              <w:rPr>
                <w:rStyle w:val="ad"/>
                <w:color w:val="auto"/>
                <w:sz w:val="28"/>
                <w:szCs w:val="28"/>
                <w:u w:val="none"/>
                <w:lang w:val="uk-UA"/>
              </w:rPr>
              <w:t>с</w:t>
            </w:r>
            <w:r w:rsidR="00B640A1" w:rsidRPr="00990E17">
              <w:rPr>
                <w:rStyle w:val="ad"/>
                <w:color w:val="auto"/>
                <w:sz w:val="28"/>
                <w:szCs w:val="28"/>
                <w:u w:val="none"/>
                <w:lang w:val="uk-UA"/>
              </w:rPr>
              <w:t>.</w:t>
            </w:r>
            <w:r w:rsidR="00616D31" w:rsidRPr="00990E17">
              <w:rPr>
                <w:rStyle w:val="ad"/>
                <w:color w:val="auto"/>
                <w:sz w:val="28"/>
                <w:szCs w:val="28"/>
                <w:u w:val="none"/>
                <w:lang w:val="uk-UA"/>
              </w:rPr>
              <w:t xml:space="preserve"> гр</w:t>
            </w:r>
            <w:r w:rsidR="00B640A1" w:rsidRPr="00990E17">
              <w:rPr>
                <w:rStyle w:val="ad"/>
                <w:color w:val="auto"/>
                <w:sz w:val="28"/>
                <w:szCs w:val="28"/>
                <w:u w:val="none"/>
                <w:lang w:val="uk-UA"/>
              </w:rPr>
              <w:t>н</w:t>
            </w:r>
            <w:r w:rsidR="00D00F39" w:rsidRPr="00990E17">
              <w:rPr>
                <w:rStyle w:val="ad"/>
                <w:color w:val="auto"/>
                <w:sz w:val="28"/>
                <w:szCs w:val="28"/>
                <w:u w:val="none"/>
                <w:lang w:val="uk-UA"/>
              </w:rPr>
              <w:t xml:space="preserve">., </w:t>
            </w:r>
            <w:r w:rsidR="00246D5B" w:rsidRPr="00990E17">
              <w:rPr>
                <w:rStyle w:val="ad"/>
                <w:color w:val="auto"/>
                <w:sz w:val="28"/>
                <w:szCs w:val="28"/>
                <w:u w:val="none"/>
                <w:lang w:val="uk-UA"/>
              </w:rPr>
              <w:t>відповідно на 31</w:t>
            </w:r>
            <w:r w:rsidR="00246D5B" w:rsidRPr="00990E17">
              <w:rPr>
                <w:rStyle w:val="ad"/>
                <w:color w:val="auto"/>
                <w:sz w:val="28"/>
                <w:szCs w:val="28"/>
                <w:u w:val="none"/>
              </w:rPr>
              <w:t xml:space="preserve"> </w:t>
            </w:r>
            <w:r w:rsidR="00246D5B" w:rsidRPr="00990E17">
              <w:rPr>
                <w:rStyle w:val="ad"/>
                <w:color w:val="auto"/>
                <w:sz w:val="28"/>
                <w:szCs w:val="28"/>
                <w:u w:val="none"/>
                <w:lang w:val="uk-UA"/>
              </w:rPr>
              <w:t>березня 2019 року 904 711 тис. грн.</w:t>
            </w:r>
          </w:p>
          <w:p w:rsidR="00CC4871" w:rsidRPr="00990E17" w:rsidRDefault="00F64F32" w:rsidP="00495DC1">
            <w:pPr>
              <w:pStyle w:val="ListParagraph1"/>
              <w:spacing w:before="0" w:after="0" w:line="228" w:lineRule="auto"/>
              <w:ind w:left="0"/>
              <w:jc w:val="both"/>
              <w:rPr>
                <w:sz w:val="28"/>
                <w:szCs w:val="28"/>
                <w:lang w:val="uk-UA"/>
              </w:rPr>
            </w:pPr>
            <w:r w:rsidRPr="00990E17">
              <w:rPr>
                <w:sz w:val="28"/>
                <w:szCs w:val="28"/>
                <w:lang w:val="uk-UA"/>
              </w:rPr>
              <w:t>Суттєвими</w:t>
            </w:r>
            <w:r w:rsidR="00B3783B" w:rsidRPr="00990E17">
              <w:rPr>
                <w:sz w:val="28"/>
                <w:szCs w:val="28"/>
                <w:lang w:val="uk-UA"/>
              </w:rPr>
              <w:t xml:space="preserve"> ризика</w:t>
            </w:r>
            <w:r w:rsidR="00CD20CB" w:rsidRPr="00990E17">
              <w:rPr>
                <w:sz w:val="28"/>
                <w:szCs w:val="28"/>
                <w:lang w:val="uk-UA"/>
              </w:rPr>
              <w:t>ми</w:t>
            </w:r>
            <w:r w:rsidR="00B3783B" w:rsidRPr="00990E17">
              <w:rPr>
                <w:sz w:val="28"/>
                <w:szCs w:val="28"/>
                <w:lang w:val="uk-UA"/>
              </w:rPr>
              <w:t xml:space="preserve"> діяльності Товариства є</w:t>
            </w:r>
            <w:r w:rsidR="00F15C5F" w:rsidRPr="00990E17">
              <w:rPr>
                <w:sz w:val="28"/>
                <w:szCs w:val="28"/>
                <w:lang w:val="uk-UA"/>
              </w:rPr>
              <w:t>:</w:t>
            </w:r>
            <w:r w:rsidR="00763962" w:rsidRPr="00990E17">
              <w:rPr>
                <w:sz w:val="28"/>
                <w:szCs w:val="28"/>
                <w:lang w:val="uk-UA"/>
              </w:rPr>
              <w:t xml:space="preserve"> к</w:t>
            </w:r>
            <w:r w:rsidR="000E1A23" w:rsidRPr="00990E17">
              <w:rPr>
                <w:sz w:val="28"/>
                <w:szCs w:val="28"/>
                <w:lang w:val="uk-UA"/>
              </w:rPr>
              <w:t>редитний ризик</w:t>
            </w:r>
            <w:r w:rsidR="00B640A1" w:rsidRPr="00990E17">
              <w:rPr>
                <w:sz w:val="28"/>
                <w:szCs w:val="28"/>
                <w:lang w:val="uk-UA"/>
              </w:rPr>
              <w:t>, р</w:t>
            </w:r>
            <w:r w:rsidR="000E1A23" w:rsidRPr="00990E17">
              <w:rPr>
                <w:sz w:val="28"/>
                <w:szCs w:val="28"/>
                <w:lang w:val="uk-UA"/>
              </w:rPr>
              <w:t>изик ліквідності</w:t>
            </w:r>
            <w:r w:rsidR="00B640A1" w:rsidRPr="00990E17">
              <w:rPr>
                <w:sz w:val="28"/>
                <w:szCs w:val="28"/>
                <w:lang w:val="uk-UA"/>
              </w:rPr>
              <w:t>,</w:t>
            </w:r>
            <w:r w:rsidR="000E1A23" w:rsidRPr="00990E17">
              <w:rPr>
                <w:sz w:val="28"/>
                <w:szCs w:val="28"/>
                <w:lang w:val="uk-UA"/>
              </w:rPr>
              <w:t xml:space="preserve"> </w:t>
            </w:r>
            <w:r w:rsidR="00B640A1" w:rsidRPr="00990E17">
              <w:rPr>
                <w:sz w:val="28"/>
                <w:szCs w:val="28"/>
                <w:lang w:val="uk-UA"/>
              </w:rPr>
              <w:t>р</w:t>
            </w:r>
            <w:r w:rsidR="000E1A23" w:rsidRPr="00990E17">
              <w:rPr>
                <w:sz w:val="28"/>
                <w:szCs w:val="28"/>
                <w:lang w:val="uk-UA"/>
              </w:rPr>
              <w:t>инковий ризик</w:t>
            </w:r>
            <w:r w:rsidR="00B640A1" w:rsidRPr="00990E17">
              <w:rPr>
                <w:sz w:val="28"/>
                <w:szCs w:val="28"/>
                <w:lang w:val="uk-UA"/>
              </w:rPr>
              <w:t>, в</w:t>
            </w:r>
            <w:r w:rsidR="000E1A23" w:rsidRPr="00990E17">
              <w:rPr>
                <w:sz w:val="28"/>
                <w:szCs w:val="28"/>
                <w:lang w:val="uk-UA"/>
              </w:rPr>
              <w:t>алютний ризик</w:t>
            </w:r>
            <w:r w:rsidR="00B640A1" w:rsidRPr="00990E17">
              <w:rPr>
                <w:sz w:val="28"/>
                <w:szCs w:val="28"/>
                <w:lang w:val="uk-UA"/>
              </w:rPr>
              <w:t>, о</w:t>
            </w:r>
            <w:r w:rsidR="000E1A23" w:rsidRPr="00990E17">
              <w:rPr>
                <w:sz w:val="28"/>
                <w:szCs w:val="28"/>
                <w:lang w:val="uk-UA"/>
              </w:rPr>
              <w:t>пераційний ризик</w:t>
            </w:r>
            <w:r w:rsidR="00B640A1" w:rsidRPr="00990E17">
              <w:rPr>
                <w:sz w:val="28"/>
                <w:szCs w:val="28"/>
                <w:lang w:val="uk-UA"/>
              </w:rPr>
              <w:t>, г</w:t>
            </w:r>
            <w:r w:rsidR="00CC4871" w:rsidRPr="00990E17">
              <w:rPr>
                <w:sz w:val="28"/>
                <w:szCs w:val="28"/>
                <w:lang w:val="uk-UA"/>
              </w:rPr>
              <w:t>еографічна концентрація</w:t>
            </w:r>
            <w:r w:rsidR="00B640A1" w:rsidRPr="00990E17">
              <w:rPr>
                <w:sz w:val="28"/>
                <w:szCs w:val="28"/>
                <w:lang w:val="uk-UA"/>
              </w:rPr>
              <w:t xml:space="preserve">. </w:t>
            </w:r>
            <w:r w:rsidR="00634F9A" w:rsidRPr="00990E17">
              <w:rPr>
                <w:sz w:val="28"/>
                <w:szCs w:val="28"/>
                <w:lang w:val="uk-UA"/>
              </w:rPr>
              <w:t>Детальний опис суттєвих</w:t>
            </w:r>
            <w:r w:rsidR="00B62F9E" w:rsidRPr="00990E17">
              <w:rPr>
                <w:sz w:val="28"/>
                <w:szCs w:val="28"/>
                <w:lang w:val="uk-UA"/>
              </w:rPr>
              <w:t xml:space="preserve"> </w:t>
            </w:r>
            <w:r w:rsidR="00634F9A" w:rsidRPr="00990E17">
              <w:rPr>
                <w:sz w:val="28"/>
                <w:szCs w:val="28"/>
                <w:lang w:val="uk-UA"/>
              </w:rPr>
              <w:t xml:space="preserve">ризиків діяльності Товариства </w:t>
            </w:r>
            <w:r w:rsidR="00B62F9E" w:rsidRPr="00990E17">
              <w:rPr>
                <w:sz w:val="28"/>
                <w:szCs w:val="28"/>
                <w:lang w:val="uk-UA"/>
              </w:rPr>
              <w:t>наведен</w:t>
            </w:r>
            <w:r w:rsidR="00634F9A" w:rsidRPr="00990E17">
              <w:rPr>
                <w:sz w:val="28"/>
                <w:szCs w:val="28"/>
                <w:lang w:val="uk-UA"/>
              </w:rPr>
              <w:t>о</w:t>
            </w:r>
            <w:r w:rsidR="00742E4F" w:rsidRPr="00990E17">
              <w:rPr>
                <w:sz w:val="28"/>
                <w:szCs w:val="28"/>
                <w:lang w:val="uk-UA"/>
              </w:rPr>
              <w:t xml:space="preserve"> в п</w:t>
            </w:r>
            <w:r w:rsidR="009B4E18" w:rsidRPr="00990E17">
              <w:rPr>
                <w:sz w:val="28"/>
                <w:szCs w:val="28"/>
                <w:lang w:val="uk-UA"/>
              </w:rPr>
              <w:t>ункті</w:t>
            </w:r>
            <w:r w:rsidR="00742E4F" w:rsidRPr="00990E17">
              <w:rPr>
                <w:sz w:val="28"/>
                <w:szCs w:val="28"/>
                <w:lang w:val="uk-UA"/>
              </w:rPr>
              <w:t xml:space="preserve"> 4 </w:t>
            </w:r>
            <w:r w:rsidR="00B62F9E" w:rsidRPr="00990E17">
              <w:rPr>
                <w:sz w:val="28"/>
                <w:szCs w:val="28"/>
                <w:lang w:val="uk-UA"/>
              </w:rPr>
              <w:t>«</w:t>
            </w:r>
            <w:r w:rsidR="00572A8A" w:rsidRPr="00990E17">
              <w:rPr>
                <w:sz w:val="28"/>
                <w:szCs w:val="28"/>
                <w:lang w:val="uk-UA"/>
              </w:rPr>
              <w:t>Фактори ризику</w:t>
            </w:r>
            <w:r w:rsidR="00742E4F" w:rsidRPr="00990E17">
              <w:rPr>
                <w:sz w:val="28"/>
                <w:szCs w:val="28"/>
                <w:lang w:val="uk-UA"/>
              </w:rPr>
              <w:t>» Реєстраційного документу цього Проспекту облігацій.</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4</w:t>
            </w:r>
          </w:p>
        </w:tc>
        <w:tc>
          <w:tcPr>
            <w:tcW w:w="9100" w:type="dxa"/>
            <w:tcMar>
              <w:left w:w="57" w:type="dxa"/>
              <w:right w:w="57" w:type="dxa"/>
            </w:tcMar>
          </w:tcPr>
          <w:p w:rsidR="006239C6" w:rsidRPr="00990E17" w:rsidRDefault="00642538" w:rsidP="00495DC1">
            <w:pPr>
              <w:spacing w:before="0" w:after="0" w:line="228" w:lineRule="auto"/>
              <w:jc w:val="both"/>
              <w:rPr>
                <w:b/>
                <w:sz w:val="28"/>
                <w:szCs w:val="28"/>
                <w:shd w:val="clear" w:color="auto" w:fill="FFFFFF"/>
                <w:lang w:val="uk-UA"/>
              </w:rPr>
            </w:pPr>
            <w:r w:rsidRPr="00990E17">
              <w:rPr>
                <w:b/>
                <w:sz w:val="28"/>
                <w:szCs w:val="28"/>
                <w:shd w:val="clear" w:color="auto" w:fill="FFFFFF"/>
                <w:lang w:val="uk-UA"/>
              </w:rPr>
              <w:t>Опис основних тенденцій розвитку емітента, галузі економіки та ринків, на яких емітент здійснює свою діяльність</w:t>
            </w:r>
          </w:p>
          <w:p w:rsidR="00F4710D" w:rsidRPr="00990E17" w:rsidRDefault="002A7575" w:rsidP="00495DC1">
            <w:pPr>
              <w:spacing w:before="0" w:after="0" w:line="228" w:lineRule="auto"/>
              <w:jc w:val="both"/>
              <w:rPr>
                <w:sz w:val="28"/>
                <w:szCs w:val="28"/>
                <w:shd w:val="clear" w:color="auto" w:fill="FFFFFF"/>
                <w:lang w:val="uk-UA"/>
              </w:rPr>
            </w:pPr>
            <w:r w:rsidRPr="00990E17">
              <w:rPr>
                <w:sz w:val="28"/>
                <w:szCs w:val="28"/>
                <w:shd w:val="clear" w:color="auto" w:fill="FFFFFF"/>
                <w:lang w:val="uk-UA"/>
              </w:rPr>
              <w:t xml:space="preserve">В умовах </w:t>
            </w:r>
            <w:r w:rsidR="006239C6" w:rsidRPr="00990E17">
              <w:rPr>
                <w:sz w:val="28"/>
                <w:szCs w:val="28"/>
                <w:shd w:val="clear" w:color="auto" w:fill="FFFFFF"/>
                <w:lang w:val="uk-UA"/>
              </w:rPr>
              <w:t>скорочення</w:t>
            </w:r>
            <w:r w:rsidR="00B3783B" w:rsidRPr="00990E17">
              <w:rPr>
                <w:sz w:val="28"/>
                <w:szCs w:val="28"/>
                <w:shd w:val="clear" w:color="auto" w:fill="FFFFFF"/>
                <w:lang w:val="uk-UA"/>
              </w:rPr>
              <w:t xml:space="preserve"> </w:t>
            </w:r>
            <w:r w:rsidR="00DC4EF6" w:rsidRPr="00990E17">
              <w:rPr>
                <w:sz w:val="28"/>
                <w:szCs w:val="28"/>
                <w:shd w:val="clear" w:color="auto" w:fill="FFFFFF"/>
                <w:lang w:val="uk-UA"/>
              </w:rPr>
              <w:t>обсягів</w:t>
            </w:r>
            <w:r w:rsidR="006239C6" w:rsidRPr="00990E17">
              <w:rPr>
                <w:sz w:val="28"/>
                <w:szCs w:val="28"/>
                <w:shd w:val="clear" w:color="auto" w:fill="FFFFFF"/>
                <w:lang w:val="uk-UA"/>
              </w:rPr>
              <w:t xml:space="preserve"> банківського </w:t>
            </w:r>
            <w:r w:rsidR="00B3783B" w:rsidRPr="00990E17">
              <w:rPr>
                <w:sz w:val="28"/>
                <w:szCs w:val="28"/>
                <w:shd w:val="clear" w:color="auto" w:fill="FFFFFF"/>
                <w:lang w:val="uk-UA"/>
              </w:rPr>
              <w:t>кредитування</w:t>
            </w:r>
            <w:r w:rsidR="006239C6" w:rsidRPr="00990E17">
              <w:rPr>
                <w:sz w:val="28"/>
                <w:szCs w:val="28"/>
                <w:shd w:val="clear" w:color="auto" w:fill="FFFFFF"/>
                <w:lang w:val="uk-UA"/>
              </w:rPr>
              <w:t xml:space="preserve"> та </w:t>
            </w:r>
            <w:r w:rsidR="00DC4EF6" w:rsidRPr="00990E17">
              <w:rPr>
                <w:sz w:val="28"/>
                <w:szCs w:val="28"/>
                <w:shd w:val="clear" w:color="auto" w:fill="FFFFFF"/>
                <w:lang w:val="uk-UA"/>
              </w:rPr>
              <w:t>недоступності</w:t>
            </w:r>
            <w:r w:rsidR="006239C6" w:rsidRPr="00990E17">
              <w:rPr>
                <w:sz w:val="28"/>
                <w:szCs w:val="28"/>
                <w:shd w:val="clear" w:color="auto" w:fill="FFFFFF"/>
                <w:lang w:val="uk-UA"/>
              </w:rPr>
              <w:t xml:space="preserve"> кредитних ресурсів для населення, ринок небанківського кредитування має тенденцію до збільшення</w:t>
            </w:r>
            <w:r w:rsidR="002872BA" w:rsidRPr="00990E17">
              <w:rPr>
                <w:sz w:val="28"/>
                <w:szCs w:val="28"/>
                <w:shd w:val="clear" w:color="auto" w:fill="FFFFFF"/>
                <w:lang w:val="uk-UA"/>
              </w:rPr>
              <w:t xml:space="preserve">. </w:t>
            </w:r>
          </w:p>
          <w:p w:rsidR="005216DD" w:rsidRPr="00990E17" w:rsidRDefault="005216DD" w:rsidP="00495DC1">
            <w:pPr>
              <w:pStyle w:val="ab"/>
              <w:spacing w:before="0" w:line="228" w:lineRule="auto"/>
              <w:jc w:val="both"/>
              <w:rPr>
                <w:rFonts w:eastAsiaTheme="minorHAnsi"/>
                <w:sz w:val="28"/>
                <w:szCs w:val="28"/>
                <w:lang w:val="uk-UA" w:eastAsia="en-US"/>
              </w:rPr>
            </w:pPr>
            <w:r w:rsidRPr="00990E17">
              <w:rPr>
                <w:rFonts w:eastAsiaTheme="minorHAnsi"/>
                <w:sz w:val="28"/>
                <w:szCs w:val="28"/>
                <w:lang w:val="uk-UA" w:eastAsia="en-US"/>
              </w:rPr>
              <w:t xml:space="preserve">Небанківські фінансові установи мають важливе значення для глибини та різноманітності фінансової системи. Небанківські джерела фінансування можуть задовольнити потреби в кредитуванні, які банки не задовольняють. Вони приносять конкуренцію до сфери фінансових послуг та можуть запропонувати індивідуальні продукти, які </w:t>
            </w:r>
            <w:r w:rsidR="00B3783B" w:rsidRPr="00990E17">
              <w:rPr>
                <w:rFonts w:eastAsiaTheme="minorHAnsi"/>
                <w:sz w:val="28"/>
                <w:szCs w:val="28"/>
                <w:lang w:val="uk-UA" w:eastAsia="en-US"/>
              </w:rPr>
              <w:t>розроблені</w:t>
            </w:r>
            <w:r w:rsidRPr="00990E17">
              <w:rPr>
                <w:rFonts w:eastAsiaTheme="minorHAnsi"/>
                <w:sz w:val="28"/>
                <w:szCs w:val="28"/>
                <w:lang w:val="uk-UA" w:eastAsia="en-US"/>
              </w:rPr>
              <w:t xml:space="preserve"> для фізичних осіб. </w:t>
            </w:r>
            <w:r w:rsidR="00AE64C5" w:rsidRPr="00990E17">
              <w:rPr>
                <w:rFonts w:eastAsiaTheme="minorHAnsi"/>
                <w:sz w:val="28"/>
                <w:szCs w:val="28"/>
                <w:lang w:val="uk-UA" w:eastAsia="en-US"/>
              </w:rPr>
              <w:t xml:space="preserve">За умови стабільності курсу національної валюти та макроекономічної ситуації в Україні, ринок небанківського кредитування </w:t>
            </w:r>
            <w:r w:rsidR="00AE64C5" w:rsidRPr="00990E17">
              <w:rPr>
                <w:rFonts w:eastAsiaTheme="minorHAnsi"/>
                <w:sz w:val="28"/>
                <w:szCs w:val="28"/>
                <w:lang w:val="uk-UA" w:eastAsia="en-US"/>
              </w:rPr>
              <w:lastRenderedPageBreak/>
              <w:t>залишатиметься ліквідним та високоприбутковим.</w:t>
            </w:r>
            <w:r w:rsidR="005A5AA9" w:rsidRPr="00990E17">
              <w:rPr>
                <w:sz w:val="28"/>
                <w:szCs w:val="28"/>
                <w:shd w:val="clear" w:color="auto" w:fill="FFFFFF"/>
                <w:lang w:val="uk-UA"/>
              </w:rPr>
              <w:t xml:space="preserve"> Функціонування небанківських фінансових установ </w:t>
            </w:r>
            <w:r w:rsidR="00664A69" w:rsidRPr="00990E17">
              <w:rPr>
                <w:sz w:val="28"/>
                <w:szCs w:val="28"/>
                <w:shd w:val="clear" w:color="auto" w:fill="FFFFFF"/>
                <w:lang w:val="uk-UA"/>
              </w:rPr>
              <w:t>є</w:t>
            </w:r>
            <w:r w:rsidR="005A5AA9" w:rsidRPr="00990E17">
              <w:rPr>
                <w:sz w:val="28"/>
                <w:szCs w:val="28"/>
                <w:shd w:val="clear" w:color="auto" w:fill="FFFFFF"/>
                <w:lang w:val="uk-UA"/>
              </w:rPr>
              <w:t xml:space="preserve"> важливим джерелом розвитку реального сектора економіки, забезпечуючи тісний зв'язок між суб’єктами господарювання, населенням і небанківськими фінансовими установами.</w:t>
            </w:r>
          </w:p>
          <w:p w:rsidR="00DC4EF6" w:rsidRPr="00990E17" w:rsidRDefault="00DC4EF6" w:rsidP="00495DC1">
            <w:pPr>
              <w:pStyle w:val="ListParagraph1"/>
              <w:spacing w:before="0" w:after="0" w:line="228" w:lineRule="auto"/>
              <w:ind w:left="0"/>
              <w:jc w:val="both"/>
              <w:rPr>
                <w:sz w:val="28"/>
                <w:szCs w:val="28"/>
                <w:lang w:val="uk-UA"/>
              </w:rPr>
            </w:pPr>
            <w:r w:rsidRPr="00990E17">
              <w:rPr>
                <w:sz w:val="28"/>
                <w:szCs w:val="28"/>
                <w:lang w:val="uk-UA"/>
              </w:rPr>
              <w:t>За прогнозами керівництва Товариства, головною тенденцією розвитку фінансового сектору на коротку та середню перспективу буде перерозподіл існуючих клієнті</w:t>
            </w:r>
            <w:r w:rsidR="00380969" w:rsidRPr="00990E17">
              <w:rPr>
                <w:sz w:val="28"/>
                <w:szCs w:val="28"/>
                <w:lang w:val="uk-UA"/>
              </w:rPr>
              <w:t>в</w:t>
            </w:r>
            <w:r w:rsidRPr="00990E17">
              <w:rPr>
                <w:sz w:val="28"/>
                <w:szCs w:val="28"/>
                <w:lang w:val="uk-UA"/>
              </w:rPr>
              <w:t xml:space="preserve"> та боротьба за довіру до фінансового сектору з боку населення.</w:t>
            </w:r>
          </w:p>
          <w:p w:rsidR="00DC4EF6" w:rsidRPr="00990E17" w:rsidRDefault="00DC4EF6" w:rsidP="00495DC1">
            <w:pPr>
              <w:spacing w:before="0" w:after="0" w:line="228" w:lineRule="auto"/>
              <w:jc w:val="both"/>
              <w:rPr>
                <w:sz w:val="28"/>
                <w:szCs w:val="28"/>
                <w:shd w:val="clear" w:color="auto" w:fill="FFFFFF"/>
                <w:lang w:val="uk-UA"/>
              </w:rPr>
            </w:pPr>
            <w:r w:rsidRPr="00990E17">
              <w:rPr>
                <w:sz w:val="28"/>
                <w:szCs w:val="28"/>
                <w:lang w:val="uk-UA"/>
              </w:rPr>
              <w:t>Розуміючи значимість існуючих на ринку тенденцій та власних конкурентних переваг, керівництво Товариства прагне створити довгострокові взаємовідносини з клієнтами, які засновані на надійності і чесності. Маркетингова стратегія Товариства базується на наданні простих і зручних рішень для потреб громадян.</w:t>
            </w:r>
          </w:p>
          <w:p w:rsidR="00AA0151" w:rsidRPr="00990E17" w:rsidRDefault="00DE65A8" w:rsidP="00495DC1">
            <w:pPr>
              <w:spacing w:before="0" w:after="0" w:line="228" w:lineRule="auto"/>
              <w:jc w:val="both"/>
              <w:rPr>
                <w:sz w:val="28"/>
                <w:szCs w:val="28"/>
                <w:lang w:val="uk-UA"/>
              </w:rPr>
            </w:pPr>
            <w:r w:rsidRPr="00990E17">
              <w:rPr>
                <w:sz w:val="28"/>
                <w:szCs w:val="28"/>
                <w:lang w:val="uk-UA"/>
              </w:rPr>
              <w:t>Т</w:t>
            </w:r>
            <w:r w:rsidR="00F4710D" w:rsidRPr="00990E17">
              <w:rPr>
                <w:sz w:val="28"/>
                <w:szCs w:val="28"/>
                <w:lang w:val="uk-UA"/>
              </w:rPr>
              <w:t>енде</w:t>
            </w:r>
            <w:r w:rsidR="00DC4EF6" w:rsidRPr="00990E17">
              <w:rPr>
                <w:sz w:val="28"/>
                <w:szCs w:val="28"/>
                <w:lang w:val="uk-UA"/>
              </w:rPr>
              <w:t>нції</w:t>
            </w:r>
            <w:r w:rsidR="00F4710D" w:rsidRPr="00990E17">
              <w:rPr>
                <w:sz w:val="28"/>
                <w:szCs w:val="28"/>
                <w:lang w:val="uk-UA"/>
              </w:rPr>
              <w:t xml:space="preserve"> розвитку </w:t>
            </w:r>
            <w:r w:rsidRPr="00990E17">
              <w:rPr>
                <w:sz w:val="28"/>
                <w:szCs w:val="28"/>
                <w:lang w:val="uk-UA"/>
              </w:rPr>
              <w:t xml:space="preserve">Товариства на найближчі </w:t>
            </w:r>
            <w:r w:rsidR="003A7975" w:rsidRPr="00990E17">
              <w:rPr>
                <w:sz w:val="28"/>
                <w:szCs w:val="28"/>
                <w:lang w:val="uk-UA"/>
              </w:rPr>
              <w:t>два</w:t>
            </w:r>
            <w:r w:rsidRPr="00990E17">
              <w:rPr>
                <w:sz w:val="28"/>
                <w:szCs w:val="28"/>
                <w:lang w:val="uk-UA"/>
              </w:rPr>
              <w:t xml:space="preserve"> роки:</w:t>
            </w:r>
            <w:r w:rsidR="00F4710D" w:rsidRPr="00990E17">
              <w:rPr>
                <w:sz w:val="28"/>
                <w:szCs w:val="28"/>
                <w:lang w:val="uk-UA"/>
              </w:rPr>
              <w:t xml:space="preserve"> </w:t>
            </w:r>
          </w:p>
          <w:p w:rsidR="00AA0151" w:rsidRPr="00990E17" w:rsidRDefault="00AA0151" w:rsidP="007768CE">
            <w:pPr>
              <w:pStyle w:val="a8"/>
              <w:numPr>
                <w:ilvl w:val="0"/>
                <w:numId w:val="16"/>
              </w:numPr>
              <w:spacing w:before="0" w:after="0" w:line="228" w:lineRule="auto"/>
              <w:ind w:left="84" w:hanging="141"/>
              <w:jc w:val="both"/>
              <w:rPr>
                <w:sz w:val="28"/>
                <w:szCs w:val="28"/>
                <w:lang w:val="uk-UA"/>
              </w:rPr>
            </w:pPr>
            <w:r w:rsidRPr="00990E17">
              <w:rPr>
                <w:sz w:val="28"/>
                <w:szCs w:val="28"/>
                <w:lang w:val="uk-UA"/>
              </w:rPr>
              <w:t>підвищення ефективності діяльності і рентабельності активів за рахунок впровадження новітніх інформаційних технологій, розвитку альтернативних і електронних (дистанційних) каналів продажів;</w:t>
            </w:r>
          </w:p>
          <w:p w:rsidR="00AA0151" w:rsidRPr="00990E17" w:rsidRDefault="00AA0151" w:rsidP="007768CE">
            <w:pPr>
              <w:pStyle w:val="a8"/>
              <w:numPr>
                <w:ilvl w:val="0"/>
                <w:numId w:val="16"/>
              </w:numPr>
              <w:spacing w:before="0" w:after="0" w:line="228" w:lineRule="auto"/>
              <w:ind w:left="84" w:hanging="141"/>
              <w:jc w:val="both"/>
              <w:rPr>
                <w:sz w:val="28"/>
                <w:szCs w:val="28"/>
                <w:lang w:val="uk-UA"/>
              </w:rPr>
            </w:pPr>
            <w:r w:rsidRPr="00990E17">
              <w:rPr>
                <w:sz w:val="28"/>
                <w:szCs w:val="28"/>
                <w:lang w:val="uk-UA"/>
              </w:rPr>
              <w:t>збільшення конкурентних переваг за рахунок гнучкого і привабливого продуктового ряду;</w:t>
            </w:r>
          </w:p>
          <w:p w:rsidR="00AA0151" w:rsidRPr="00990E17" w:rsidRDefault="00AA0151" w:rsidP="007768CE">
            <w:pPr>
              <w:pStyle w:val="a8"/>
              <w:numPr>
                <w:ilvl w:val="0"/>
                <w:numId w:val="16"/>
              </w:numPr>
              <w:spacing w:before="0" w:after="0" w:line="228" w:lineRule="auto"/>
              <w:ind w:left="84" w:hanging="141"/>
              <w:jc w:val="both"/>
              <w:rPr>
                <w:sz w:val="28"/>
                <w:szCs w:val="28"/>
                <w:lang w:val="uk-UA"/>
              </w:rPr>
            </w:pPr>
            <w:r w:rsidRPr="00990E17">
              <w:rPr>
                <w:sz w:val="28"/>
                <w:szCs w:val="28"/>
                <w:lang w:val="uk-UA"/>
              </w:rPr>
              <w:t>нарощування обсягів продаж темпами, вищими за середньо ринкові;</w:t>
            </w:r>
          </w:p>
          <w:p w:rsidR="00AA0151" w:rsidRPr="00990E17" w:rsidRDefault="00AA0151" w:rsidP="007768CE">
            <w:pPr>
              <w:pStyle w:val="a8"/>
              <w:numPr>
                <w:ilvl w:val="0"/>
                <w:numId w:val="16"/>
              </w:numPr>
              <w:spacing w:before="0" w:after="0" w:line="228" w:lineRule="auto"/>
              <w:ind w:left="84" w:hanging="141"/>
              <w:jc w:val="both"/>
              <w:rPr>
                <w:sz w:val="28"/>
                <w:szCs w:val="28"/>
                <w:lang w:val="uk-UA"/>
              </w:rPr>
            </w:pPr>
            <w:r w:rsidRPr="00990E17">
              <w:rPr>
                <w:sz w:val="28"/>
                <w:szCs w:val="28"/>
                <w:lang w:val="uk-UA"/>
              </w:rPr>
              <w:t>розробка</w:t>
            </w:r>
            <w:r w:rsidRPr="00D73BFC">
              <w:rPr>
                <w:sz w:val="16"/>
                <w:szCs w:val="16"/>
                <w:lang w:val="uk-UA"/>
              </w:rPr>
              <w:t xml:space="preserve"> </w:t>
            </w:r>
            <w:r w:rsidRPr="00990E17">
              <w:rPr>
                <w:sz w:val="28"/>
                <w:szCs w:val="28"/>
                <w:lang w:val="uk-UA"/>
              </w:rPr>
              <w:t>та</w:t>
            </w:r>
            <w:r w:rsidRPr="00D73BFC">
              <w:rPr>
                <w:sz w:val="16"/>
                <w:szCs w:val="16"/>
                <w:lang w:val="uk-UA"/>
              </w:rPr>
              <w:t xml:space="preserve"> </w:t>
            </w:r>
            <w:r w:rsidRPr="00990E17">
              <w:rPr>
                <w:sz w:val="28"/>
                <w:szCs w:val="28"/>
                <w:lang w:val="uk-UA"/>
              </w:rPr>
              <w:t>впровадження</w:t>
            </w:r>
            <w:r w:rsidRPr="00D73BFC">
              <w:rPr>
                <w:sz w:val="16"/>
                <w:szCs w:val="16"/>
                <w:lang w:val="uk-UA"/>
              </w:rPr>
              <w:t xml:space="preserve"> </w:t>
            </w:r>
            <w:r w:rsidRPr="00990E17">
              <w:rPr>
                <w:sz w:val="28"/>
                <w:szCs w:val="28"/>
                <w:lang w:val="uk-UA"/>
              </w:rPr>
              <w:t>спільної</w:t>
            </w:r>
            <w:r w:rsidRPr="00D73BFC">
              <w:rPr>
                <w:sz w:val="16"/>
                <w:szCs w:val="16"/>
                <w:lang w:val="uk-UA"/>
              </w:rPr>
              <w:t xml:space="preserve"> </w:t>
            </w:r>
            <w:r w:rsidRPr="00990E17">
              <w:rPr>
                <w:sz w:val="28"/>
                <w:szCs w:val="28"/>
                <w:lang w:val="uk-UA"/>
              </w:rPr>
              <w:t>стратегії</w:t>
            </w:r>
            <w:r w:rsidRPr="00D73BFC">
              <w:rPr>
                <w:sz w:val="16"/>
                <w:szCs w:val="16"/>
                <w:lang w:val="uk-UA"/>
              </w:rPr>
              <w:t xml:space="preserve"> </w:t>
            </w:r>
            <w:r w:rsidRPr="00990E17">
              <w:rPr>
                <w:sz w:val="28"/>
                <w:szCs w:val="28"/>
                <w:lang w:val="uk-UA"/>
              </w:rPr>
              <w:t>розвитку</w:t>
            </w:r>
            <w:r w:rsidRPr="00D73BFC">
              <w:rPr>
                <w:sz w:val="16"/>
                <w:szCs w:val="16"/>
                <w:lang w:val="uk-UA"/>
              </w:rPr>
              <w:t xml:space="preserve"> </w:t>
            </w:r>
            <w:r w:rsidRPr="00990E17">
              <w:rPr>
                <w:sz w:val="28"/>
                <w:szCs w:val="28"/>
                <w:lang w:val="uk-UA"/>
              </w:rPr>
              <w:t>компаній</w:t>
            </w:r>
            <w:r w:rsidRPr="00B86014">
              <w:rPr>
                <w:sz w:val="16"/>
                <w:szCs w:val="16"/>
                <w:lang w:val="uk-UA"/>
              </w:rPr>
              <w:t xml:space="preserve"> </w:t>
            </w:r>
            <w:r w:rsidRPr="00990E17">
              <w:rPr>
                <w:sz w:val="28"/>
                <w:szCs w:val="28"/>
                <w:lang w:val="uk-UA"/>
              </w:rPr>
              <w:t>групи</w:t>
            </w:r>
            <w:r w:rsidR="00D73BFC" w:rsidRPr="00D73BFC">
              <w:rPr>
                <w:sz w:val="16"/>
                <w:szCs w:val="16"/>
                <w:lang w:val="uk-UA"/>
              </w:rPr>
              <w:t xml:space="preserve"> </w:t>
            </w:r>
            <w:r w:rsidRPr="00B86014">
              <w:rPr>
                <w:sz w:val="27"/>
                <w:szCs w:val="27"/>
                <w:lang w:val="uk-UA"/>
              </w:rPr>
              <w:t>ТАС</w:t>
            </w:r>
            <w:r w:rsidRPr="00990E17">
              <w:rPr>
                <w:sz w:val="28"/>
                <w:szCs w:val="28"/>
                <w:lang w:val="uk-UA"/>
              </w:rPr>
              <w:t>;</w:t>
            </w:r>
          </w:p>
          <w:p w:rsidR="002A7575" w:rsidRPr="00990E17" w:rsidRDefault="00AA0151" w:rsidP="007768CE">
            <w:pPr>
              <w:pStyle w:val="a8"/>
              <w:numPr>
                <w:ilvl w:val="0"/>
                <w:numId w:val="16"/>
              </w:numPr>
              <w:spacing w:before="0" w:after="0" w:line="228" w:lineRule="auto"/>
              <w:ind w:left="84" w:hanging="141"/>
              <w:jc w:val="both"/>
              <w:rPr>
                <w:sz w:val="28"/>
                <w:szCs w:val="28"/>
                <w:lang w:val="uk-UA"/>
              </w:rPr>
            </w:pPr>
            <w:r w:rsidRPr="00990E17">
              <w:rPr>
                <w:sz w:val="28"/>
                <w:szCs w:val="28"/>
                <w:lang w:val="uk-UA"/>
              </w:rPr>
              <w:t>підписання угод про співпрацю з новими партнерами</w:t>
            </w:r>
            <w:r w:rsidR="00F4710D" w:rsidRPr="00990E17">
              <w:rPr>
                <w:sz w:val="28"/>
                <w:szCs w:val="28"/>
                <w:lang w:val="uk-UA"/>
              </w:rPr>
              <w:t>.</w:t>
            </w:r>
          </w:p>
          <w:p w:rsidR="009D14B6" w:rsidRPr="00990E17" w:rsidRDefault="009D14B6" w:rsidP="00495DC1">
            <w:pPr>
              <w:spacing w:before="0" w:after="0" w:line="228" w:lineRule="auto"/>
              <w:jc w:val="both"/>
              <w:rPr>
                <w:sz w:val="28"/>
                <w:szCs w:val="28"/>
                <w:shd w:val="clear" w:color="auto" w:fill="FFFFFF"/>
                <w:lang w:val="uk-UA"/>
              </w:rPr>
            </w:pPr>
            <w:r w:rsidRPr="00990E17">
              <w:rPr>
                <w:sz w:val="28"/>
                <w:szCs w:val="28"/>
                <w:lang w:val="uk-UA"/>
              </w:rPr>
              <w:t xml:space="preserve">Основні етапи розвитку </w:t>
            </w:r>
            <w:r w:rsidR="00AA0151" w:rsidRPr="00990E17">
              <w:rPr>
                <w:sz w:val="28"/>
                <w:szCs w:val="28"/>
                <w:lang w:val="uk-UA"/>
              </w:rPr>
              <w:t>Товариства</w:t>
            </w:r>
            <w:r w:rsidRPr="00990E17">
              <w:rPr>
                <w:sz w:val="28"/>
                <w:szCs w:val="28"/>
                <w:lang w:val="uk-UA"/>
              </w:rPr>
              <w:t xml:space="preserve"> наведені в </w:t>
            </w:r>
            <w:r w:rsidR="00D57B61" w:rsidRPr="00990E17">
              <w:rPr>
                <w:sz w:val="28"/>
                <w:szCs w:val="28"/>
                <w:lang w:val="uk-UA"/>
              </w:rPr>
              <w:t>п</w:t>
            </w:r>
            <w:r w:rsidR="009B4E18" w:rsidRPr="00990E17">
              <w:rPr>
                <w:sz w:val="28"/>
                <w:szCs w:val="28"/>
                <w:lang w:val="uk-UA"/>
              </w:rPr>
              <w:t>ункті</w:t>
            </w:r>
            <w:r w:rsidR="00D57B61" w:rsidRPr="00990E17">
              <w:rPr>
                <w:sz w:val="28"/>
                <w:szCs w:val="28"/>
                <w:lang w:val="uk-UA"/>
              </w:rPr>
              <w:t xml:space="preserve"> 5 </w:t>
            </w:r>
            <w:r w:rsidRPr="00990E17">
              <w:rPr>
                <w:sz w:val="28"/>
                <w:szCs w:val="28"/>
                <w:lang w:val="uk-UA"/>
              </w:rPr>
              <w:t>«</w:t>
            </w:r>
            <w:r w:rsidR="00D57B61" w:rsidRPr="00990E17">
              <w:rPr>
                <w:sz w:val="28"/>
                <w:szCs w:val="28"/>
                <w:lang w:val="uk-UA"/>
              </w:rPr>
              <w:t xml:space="preserve">Інформація про емітента» Реєстраційного документу цього Проспекту облігацій. </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lastRenderedPageBreak/>
              <w:t>5</w:t>
            </w:r>
          </w:p>
        </w:tc>
        <w:tc>
          <w:tcPr>
            <w:tcW w:w="9100" w:type="dxa"/>
            <w:tcMar>
              <w:left w:w="57" w:type="dxa"/>
              <w:right w:w="57" w:type="dxa"/>
            </w:tcMar>
          </w:tcPr>
          <w:p w:rsidR="00642538" w:rsidRPr="00990E17" w:rsidRDefault="00642538" w:rsidP="00C33507">
            <w:pPr>
              <w:spacing w:before="0" w:after="0" w:line="228" w:lineRule="auto"/>
              <w:jc w:val="both"/>
              <w:rPr>
                <w:b/>
                <w:sz w:val="28"/>
                <w:szCs w:val="28"/>
                <w:shd w:val="clear" w:color="auto" w:fill="FFFFFF"/>
                <w:lang w:val="uk-UA"/>
              </w:rPr>
            </w:pPr>
            <w:r w:rsidRPr="00990E17">
              <w:rPr>
                <w:b/>
                <w:sz w:val="28"/>
                <w:szCs w:val="28"/>
                <w:shd w:val="clear" w:color="auto" w:fill="FFFFFF"/>
                <w:lang w:val="uk-UA"/>
              </w:rPr>
              <w:t xml:space="preserve">Якщо емітент є частиною групи суб’єктів господарювання, опис групи та опис відносин контролю емітента з іншими суб’єктами господарювання в групі та його функції та роль серед зазначених суб’єктів господарювання (термін «контроль» вживається у значенні, наведеному в </w:t>
            </w:r>
            <w:hyperlink r:id="rId10" w:tgtFrame="_blank" w:history="1">
              <w:r w:rsidRPr="00990E17">
                <w:rPr>
                  <w:b/>
                  <w:sz w:val="28"/>
                  <w:szCs w:val="28"/>
                  <w:lang w:val="uk-UA"/>
                </w:rPr>
                <w:t>Законі України</w:t>
              </w:r>
            </w:hyperlink>
            <w:r w:rsidRPr="00990E17">
              <w:rPr>
                <w:b/>
                <w:sz w:val="28"/>
                <w:szCs w:val="28"/>
                <w:shd w:val="clear" w:color="auto" w:fill="FFFFFF"/>
                <w:lang w:val="uk-UA"/>
              </w:rPr>
              <w:t xml:space="preserve"> «Про захист економічної конкуренції»);</w:t>
            </w:r>
          </w:p>
          <w:p w:rsidR="00642538" w:rsidRPr="00990E17" w:rsidRDefault="00642538" w:rsidP="00C33507">
            <w:pPr>
              <w:spacing w:before="0" w:after="0" w:line="228" w:lineRule="auto"/>
              <w:jc w:val="both"/>
              <w:rPr>
                <w:b/>
                <w:sz w:val="28"/>
                <w:szCs w:val="28"/>
                <w:shd w:val="clear" w:color="auto" w:fill="FFFFFF"/>
                <w:lang w:val="uk-UA"/>
              </w:rPr>
            </w:pPr>
            <w:r w:rsidRPr="00990E17">
              <w:rPr>
                <w:b/>
                <w:sz w:val="28"/>
                <w:szCs w:val="28"/>
                <w:shd w:val="clear" w:color="auto" w:fill="FFFFFF"/>
                <w:lang w:val="uk-UA"/>
              </w:rPr>
              <w:t>якщо емітент фінансово або іншим чином залежить від інших суб’єктів господарювання в групі, це має бути чітко зазначено</w:t>
            </w:r>
          </w:p>
          <w:p w:rsidR="00F4710D" w:rsidRPr="00990E17" w:rsidRDefault="002A7575" w:rsidP="00C33507">
            <w:pPr>
              <w:spacing w:before="0" w:after="0" w:line="228" w:lineRule="auto"/>
              <w:jc w:val="both"/>
              <w:rPr>
                <w:sz w:val="28"/>
                <w:szCs w:val="28"/>
                <w:lang w:val="uk-UA"/>
              </w:rPr>
            </w:pPr>
            <w:r w:rsidRPr="00990E17">
              <w:rPr>
                <w:sz w:val="28"/>
                <w:szCs w:val="28"/>
                <w:lang w:val="uk-UA"/>
              </w:rPr>
              <w:t xml:space="preserve">Товариство входить до складу учасників </w:t>
            </w:r>
            <w:r w:rsidRPr="00F1478A">
              <w:rPr>
                <w:sz w:val="27"/>
                <w:szCs w:val="27"/>
                <w:lang w:val="uk-UA"/>
              </w:rPr>
              <w:t>БАНКІВСЬК</w:t>
            </w:r>
            <w:r w:rsidR="00B3783B" w:rsidRPr="00F1478A">
              <w:rPr>
                <w:sz w:val="27"/>
                <w:szCs w:val="27"/>
                <w:lang w:val="uk-UA"/>
              </w:rPr>
              <w:t>ОЇ ГРУПИ</w:t>
            </w:r>
            <w:r w:rsidRPr="00F1478A">
              <w:rPr>
                <w:sz w:val="27"/>
                <w:szCs w:val="27"/>
                <w:lang w:val="uk-UA"/>
              </w:rPr>
              <w:t xml:space="preserve"> «ТАС».</w:t>
            </w:r>
          </w:p>
          <w:p w:rsidR="002A7575" w:rsidRPr="00990E17" w:rsidRDefault="00F4710D" w:rsidP="00C33507">
            <w:pPr>
              <w:spacing w:before="0" w:after="0" w:line="228" w:lineRule="auto"/>
              <w:jc w:val="both"/>
              <w:rPr>
                <w:sz w:val="28"/>
                <w:szCs w:val="28"/>
                <w:lang w:val="uk-UA"/>
              </w:rPr>
            </w:pPr>
            <w:r w:rsidRPr="00990E17">
              <w:rPr>
                <w:sz w:val="28"/>
                <w:szCs w:val="28"/>
                <w:lang w:val="uk-UA"/>
              </w:rPr>
              <w:t>Однією з основних сфер діяльності групи є фінансовий сектор економіки, який становить для групи довгостроковий стратегічний інтерес. Увага до фінансового сектору обумовлена, перш за все, потенціалом росту і високою динамікою розвитку. Тому активи фінансового сектору є одними з ключових в діяльності групи.</w:t>
            </w:r>
            <w:r w:rsidR="00821218" w:rsidRPr="00990E17">
              <w:rPr>
                <w:sz w:val="28"/>
                <w:szCs w:val="28"/>
                <w:lang w:val="uk-UA"/>
              </w:rPr>
              <w:t xml:space="preserve"> </w:t>
            </w:r>
            <w:r w:rsidR="00380969" w:rsidRPr="00990E17">
              <w:rPr>
                <w:sz w:val="28"/>
                <w:szCs w:val="28"/>
                <w:lang w:val="uk-UA"/>
              </w:rPr>
              <w:t>Компанії</w:t>
            </w:r>
            <w:r w:rsidRPr="00990E17">
              <w:rPr>
                <w:sz w:val="28"/>
                <w:szCs w:val="28"/>
                <w:lang w:val="uk-UA"/>
              </w:rPr>
              <w:t xml:space="preserve"> групи присутні практично у всіх сегментах фінансового сектору України. При цьому інтереси групи поширюються на всі перспективні напрямки ведення бізнесу в даному секторі економіки до яких входять – банківська діяльність, страхування ризиків та життя, фінансове посередництво, надання колекторських послуг (послуг з повернення боргів), лізинг, проведення операцій на фондовому ринку, управління активами та інші перспективні напрямки.</w:t>
            </w:r>
          </w:p>
          <w:p w:rsidR="002872BA" w:rsidRPr="00990E17" w:rsidRDefault="002872BA" w:rsidP="00C33507">
            <w:pPr>
              <w:spacing w:before="0" w:after="0" w:line="228" w:lineRule="auto"/>
              <w:jc w:val="both"/>
              <w:rPr>
                <w:sz w:val="28"/>
                <w:szCs w:val="28"/>
                <w:lang w:val="uk-UA"/>
              </w:rPr>
            </w:pPr>
            <w:r w:rsidRPr="00990E17">
              <w:rPr>
                <w:sz w:val="28"/>
                <w:szCs w:val="28"/>
                <w:lang w:val="uk-UA"/>
              </w:rPr>
              <w:t>Товариство здійснює свою діяльність на умовах самоокупності та не є дотаційним або фінансово залежним від інших учасників групи.</w:t>
            </w:r>
          </w:p>
          <w:p w:rsidR="00CD5696" w:rsidRPr="00990E17" w:rsidRDefault="00CD5696" w:rsidP="00C33507">
            <w:pPr>
              <w:spacing w:before="0" w:after="0" w:line="228" w:lineRule="auto"/>
              <w:jc w:val="both"/>
              <w:rPr>
                <w:sz w:val="28"/>
                <w:szCs w:val="28"/>
                <w:lang w:val="uk-UA"/>
              </w:rPr>
            </w:pPr>
            <w:r w:rsidRPr="00990E17">
              <w:rPr>
                <w:sz w:val="28"/>
                <w:szCs w:val="28"/>
                <w:lang w:val="uk-UA"/>
              </w:rPr>
              <w:t>До складу групи входять:</w:t>
            </w:r>
          </w:p>
          <w:p w:rsidR="000939BD" w:rsidRPr="000939BD" w:rsidRDefault="00CD5696" w:rsidP="000939BD">
            <w:pPr>
              <w:pStyle w:val="ListParagraph1"/>
              <w:spacing w:before="0" w:after="0"/>
              <w:ind w:left="0"/>
              <w:jc w:val="both"/>
              <w:rPr>
                <w:color w:val="0000FF"/>
                <w:sz w:val="28"/>
                <w:szCs w:val="28"/>
                <w:lang w:val="uk-UA"/>
              </w:rPr>
            </w:pPr>
            <w:r w:rsidRPr="000939BD">
              <w:rPr>
                <w:sz w:val="27"/>
                <w:szCs w:val="27"/>
                <w:lang w:val="uk-UA"/>
              </w:rPr>
              <w:t>АКЦІОНЕРНЕ ТОВАРИСТВО «ТАСКОМБАНК»</w:t>
            </w:r>
            <w:r w:rsidR="008E6324">
              <w:rPr>
                <w:sz w:val="27"/>
                <w:szCs w:val="27"/>
                <w:lang w:val="uk-UA"/>
              </w:rPr>
              <w:t xml:space="preserve"> (відповідальна особа)</w:t>
            </w:r>
            <w:r w:rsidR="00594B5E" w:rsidRPr="000939BD">
              <w:rPr>
                <w:sz w:val="27"/>
                <w:szCs w:val="27"/>
                <w:lang w:val="uk-UA"/>
              </w:rPr>
              <w:t xml:space="preserve">; </w:t>
            </w:r>
            <w:r w:rsidRPr="000939BD">
              <w:rPr>
                <w:sz w:val="27"/>
                <w:szCs w:val="27"/>
                <w:lang w:val="uk-UA"/>
              </w:rPr>
              <w:lastRenderedPageBreak/>
              <w:t>АКЦІОНЕ</w:t>
            </w:r>
            <w:r w:rsidR="00594B5E" w:rsidRPr="000939BD">
              <w:rPr>
                <w:sz w:val="27"/>
                <w:szCs w:val="27"/>
                <w:lang w:val="uk-UA"/>
              </w:rPr>
              <w:t xml:space="preserve">РНЕ ТОВАРИСТВО «УНІВЕРСАЛ БАНК»; </w:t>
            </w:r>
            <w:r w:rsidRPr="000939BD">
              <w:rPr>
                <w:sz w:val="27"/>
                <w:szCs w:val="27"/>
                <w:lang w:val="uk-UA"/>
              </w:rPr>
              <w:t>ПРИВАТНЕ АКЦІОНЕРНЕ ТОВАРИСТВО «СТРАХОВА КОМПАНІЯ «ІНДУСТРІАЛЬНА»</w:t>
            </w:r>
            <w:r w:rsidR="00594B5E" w:rsidRPr="000939BD">
              <w:rPr>
                <w:sz w:val="27"/>
                <w:szCs w:val="27"/>
                <w:lang w:val="uk-UA"/>
              </w:rPr>
              <w:t xml:space="preserve">; </w:t>
            </w:r>
            <w:r w:rsidRPr="000939BD">
              <w:rPr>
                <w:sz w:val="27"/>
                <w:szCs w:val="27"/>
                <w:lang w:val="uk-UA"/>
              </w:rPr>
              <w:t>ПРИВАТНЕ АКЦІОНЕРНЕ ТОВАРИСТВО «СТРАХОВА КОМПАНІЯ «ТАС»</w:t>
            </w:r>
            <w:r w:rsidR="00594B5E" w:rsidRPr="000939BD">
              <w:rPr>
                <w:sz w:val="27"/>
                <w:szCs w:val="27"/>
                <w:lang w:val="uk-UA"/>
              </w:rPr>
              <w:t xml:space="preserve">; </w:t>
            </w:r>
            <w:r w:rsidRPr="000939BD">
              <w:rPr>
                <w:sz w:val="27"/>
                <w:szCs w:val="27"/>
                <w:lang w:val="uk-UA"/>
              </w:rPr>
              <w:t>ПРИВАТНЕ АКЦІОНЕРНЕ Т</w:t>
            </w:r>
            <w:r w:rsidR="00594B5E" w:rsidRPr="000939BD">
              <w:rPr>
                <w:sz w:val="27"/>
                <w:szCs w:val="27"/>
                <w:lang w:val="uk-UA"/>
              </w:rPr>
              <w:t xml:space="preserve">ОВАРИСТВО «СТРАХОВА ГРУПА «ТАС»; </w:t>
            </w:r>
            <w:r w:rsidRPr="000939BD">
              <w:rPr>
                <w:sz w:val="27"/>
                <w:szCs w:val="27"/>
                <w:lang w:val="uk-UA"/>
              </w:rPr>
              <w:t>ТОВАРИСТВО З ОБМЕЖЕНОЮ ВІДПОВІДА</w:t>
            </w:r>
            <w:r w:rsidR="00594B5E" w:rsidRPr="000939BD">
              <w:rPr>
                <w:sz w:val="27"/>
                <w:szCs w:val="27"/>
                <w:lang w:val="uk-UA"/>
              </w:rPr>
              <w:t xml:space="preserve">ЛЬНІСТЮ «ТАС-ФІНАНС КОНСАЛТІНГ»; </w:t>
            </w:r>
            <w:r w:rsidRPr="000939BD">
              <w:rPr>
                <w:sz w:val="27"/>
                <w:szCs w:val="27"/>
                <w:lang w:val="uk-UA"/>
              </w:rPr>
              <w:t>ТОВАРИСТВО З ОБМЕЖЕНОЮ ВІДПОВІ</w:t>
            </w:r>
            <w:r w:rsidR="00594B5E" w:rsidRPr="000939BD">
              <w:rPr>
                <w:sz w:val="27"/>
                <w:szCs w:val="27"/>
                <w:lang w:val="uk-UA"/>
              </w:rPr>
              <w:t xml:space="preserve">ДАЛЬНІСТЮ «АССІСТАС КОНСАЛТИНГ»; </w:t>
            </w:r>
            <w:r w:rsidRPr="000939BD">
              <w:rPr>
                <w:sz w:val="27"/>
                <w:szCs w:val="27"/>
                <w:lang w:val="uk-UA"/>
              </w:rPr>
              <w:t>ТОВАРИСТВО З ОБМЕЖЕНОЮ ВІДПОВІДАЛЬНІСТЮ «ТАС ЕССЕТ МЕНЕДЖМЕНТ»</w:t>
            </w:r>
            <w:r w:rsidR="00594B5E" w:rsidRPr="000939BD">
              <w:rPr>
                <w:sz w:val="27"/>
                <w:szCs w:val="27"/>
                <w:lang w:val="uk-UA"/>
              </w:rPr>
              <w:t xml:space="preserve">; </w:t>
            </w:r>
            <w:r w:rsidRPr="000939BD">
              <w:rPr>
                <w:sz w:val="27"/>
                <w:szCs w:val="27"/>
                <w:lang w:val="uk-UA"/>
              </w:rPr>
              <w:t>ТОВАРИСТВО З ОБМЕЖЕНОЮ ВІДПОВІДАЛЬНІСТЮ «ТАС ЛІНК»</w:t>
            </w:r>
            <w:r w:rsidR="00594B5E" w:rsidRPr="000939BD">
              <w:rPr>
                <w:sz w:val="27"/>
                <w:szCs w:val="27"/>
                <w:lang w:val="uk-UA"/>
              </w:rPr>
              <w:t xml:space="preserve">; </w:t>
            </w:r>
            <w:r w:rsidRPr="000939BD">
              <w:rPr>
                <w:sz w:val="27"/>
                <w:szCs w:val="27"/>
                <w:lang w:val="uk-UA"/>
              </w:rPr>
              <w:t>ТОВАРИСТВО З ОБМЕЖЕНОЮ ВІДПОВІДАЛЬНІСТЮ «ФІНАНСОВА КОМПАНІЯ «ЦЕНТР ФІНАНСОВИХ РІШЕНЬ»</w:t>
            </w:r>
            <w:r w:rsidR="000939BD" w:rsidRPr="000939BD">
              <w:rPr>
                <w:sz w:val="27"/>
                <w:szCs w:val="27"/>
                <w:lang w:val="uk-UA"/>
              </w:rPr>
              <w:t xml:space="preserve">; </w:t>
            </w:r>
            <w:r w:rsidR="000939BD" w:rsidRPr="001008F6">
              <w:rPr>
                <w:sz w:val="28"/>
                <w:szCs w:val="28"/>
                <w:lang w:val="uk-UA"/>
              </w:rPr>
              <w:t>Т</w:t>
            </w:r>
            <w:r w:rsidR="000939BD" w:rsidRPr="000939BD">
              <w:rPr>
                <w:sz w:val="27"/>
                <w:szCs w:val="27"/>
                <w:lang w:val="uk-UA"/>
              </w:rPr>
              <w:t>ОВАРИСТВО З ОБМЕЖЕНОЮ ВІДПОВІДАЛЬНІСТЮ «ФІНАНСОВА КОМПАНІЯ «ЄВРОПЕЙСЬКА АГЕНЦІЯ З ПОВЕРНЕННЯ БОРГІВ»; ТОВАРИСТВО З ОБМЕЖЕНОЮ ВІДПОВІДАЛЬНІСТЮ «УЛФ-ФІНАНС»; ТОВАРИСТВО З ОБМЕЖЕНОЮ ВІДПОВІДАЛЬНІСТЮ «ЦЕНТР ФІНАНСОВИХ РІШЕНЬ»; ТОВАРИСТВО З ОБМЕЖЕНОЮ ВІДПОВІДАЛЬНІСТЮ «ТІ-ІНВЕСТ».</w:t>
            </w:r>
          </w:p>
          <w:p w:rsidR="000E1A23" w:rsidRPr="00FD0647" w:rsidRDefault="000E1A23" w:rsidP="00C33507">
            <w:pPr>
              <w:spacing w:before="0" w:after="0" w:line="228" w:lineRule="auto"/>
              <w:jc w:val="both"/>
              <w:rPr>
                <w:sz w:val="27"/>
                <w:szCs w:val="27"/>
                <w:lang w:val="uk-UA"/>
              </w:rPr>
            </w:pPr>
            <w:r w:rsidRPr="00990E17">
              <w:rPr>
                <w:sz w:val="28"/>
                <w:szCs w:val="28"/>
                <w:lang w:val="uk-UA"/>
              </w:rPr>
              <w:t xml:space="preserve">Відповідальною особою банківської групи виступає </w:t>
            </w:r>
            <w:r w:rsidRPr="00FD0647">
              <w:rPr>
                <w:sz w:val="27"/>
                <w:szCs w:val="27"/>
                <w:lang w:val="uk-UA"/>
              </w:rPr>
              <w:t>АКЦІОНЕРНЕ ТОВАРИСТВО «ТАСКОМБАНК»</w:t>
            </w:r>
            <w:r w:rsidR="001C41D5" w:rsidRPr="00FD0647">
              <w:rPr>
                <w:sz w:val="27"/>
                <w:szCs w:val="27"/>
                <w:lang w:val="uk-UA"/>
              </w:rPr>
              <w:t>.</w:t>
            </w:r>
          </w:p>
          <w:p w:rsidR="00423981" w:rsidRPr="00990E17" w:rsidRDefault="00423981" w:rsidP="00C33507">
            <w:pPr>
              <w:spacing w:before="0" w:after="0" w:line="228" w:lineRule="auto"/>
              <w:jc w:val="both"/>
              <w:rPr>
                <w:sz w:val="28"/>
                <w:szCs w:val="28"/>
                <w:highlight w:val="white"/>
                <w:lang w:val="uk-UA"/>
              </w:rPr>
            </w:pPr>
            <w:r w:rsidRPr="00990E17">
              <w:rPr>
                <w:sz w:val="28"/>
                <w:szCs w:val="28"/>
                <w:lang w:val="uk-UA"/>
              </w:rPr>
              <w:t>Опис відносин контролю Емітента з іншими учасниками групи зазначений в пункті 7</w:t>
            </w:r>
            <w:r w:rsidR="00282D4F" w:rsidRPr="00990E17">
              <w:rPr>
                <w:sz w:val="28"/>
                <w:szCs w:val="28"/>
                <w:lang w:val="uk-UA"/>
              </w:rPr>
              <w:t xml:space="preserve"> «Опис організаційної структури групи компаній</w:t>
            </w:r>
            <w:r w:rsidR="00821218" w:rsidRPr="00990E17">
              <w:rPr>
                <w:sz w:val="28"/>
                <w:szCs w:val="28"/>
                <w:lang w:val="uk-UA"/>
              </w:rPr>
              <w:t>, до яких входить емітент</w:t>
            </w:r>
            <w:r w:rsidR="00282D4F" w:rsidRPr="00990E17">
              <w:rPr>
                <w:sz w:val="28"/>
                <w:szCs w:val="28"/>
                <w:lang w:val="uk-UA"/>
              </w:rPr>
              <w:t>»</w:t>
            </w:r>
            <w:r w:rsidRPr="00990E17">
              <w:rPr>
                <w:sz w:val="28"/>
                <w:szCs w:val="28"/>
                <w:lang w:val="uk-UA"/>
              </w:rPr>
              <w:t xml:space="preserve"> Реєстраційного документу цього Проспекту облігацій.</w:t>
            </w:r>
          </w:p>
        </w:tc>
      </w:tr>
      <w:tr w:rsidR="00990E17" w:rsidRPr="0048087A"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lastRenderedPageBreak/>
              <w:t>6</w:t>
            </w:r>
          </w:p>
          <w:p w:rsidR="00642538" w:rsidRPr="00990E17" w:rsidRDefault="00642538" w:rsidP="006D3E92">
            <w:pPr>
              <w:spacing w:before="0" w:after="0"/>
              <w:jc w:val="both"/>
              <w:rPr>
                <w:b/>
                <w:sz w:val="28"/>
                <w:szCs w:val="28"/>
                <w:shd w:val="clear" w:color="auto" w:fill="FFFFFF"/>
                <w:lang w:val="uk-UA"/>
              </w:rPr>
            </w:pPr>
          </w:p>
        </w:tc>
        <w:tc>
          <w:tcPr>
            <w:tcW w:w="9100" w:type="dxa"/>
            <w:tcMar>
              <w:left w:w="57" w:type="dxa"/>
              <w:right w:w="57" w:type="dxa"/>
            </w:tcMar>
          </w:tcPr>
          <w:p w:rsidR="00642538" w:rsidRPr="00990E17" w:rsidRDefault="00642538" w:rsidP="00C33507">
            <w:pPr>
              <w:spacing w:before="0" w:after="0" w:line="228" w:lineRule="auto"/>
              <w:jc w:val="both"/>
              <w:rPr>
                <w:b/>
                <w:sz w:val="28"/>
                <w:szCs w:val="28"/>
                <w:shd w:val="clear" w:color="auto" w:fill="FFFFFF"/>
                <w:lang w:val="uk-UA"/>
              </w:rPr>
            </w:pPr>
            <w:r w:rsidRPr="00990E17">
              <w:rPr>
                <w:b/>
                <w:sz w:val="28"/>
                <w:szCs w:val="28"/>
                <w:shd w:val="clear" w:color="auto" w:fill="FFFFFF"/>
                <w:lang w:val="uk-UA"/>
              </w:rPr>
              <w:t>Інформація про прямих та (наскільки це відомо емітенту) опосередкованих власників акцій емітента, яким належить 5 % і більше простих акцій емітента, та осіб, які мають право голосу на загальних зборах акціонерів емітента*</w:t>
            </w:r>
          </w:p>
          <w:p w:rsidR="00AF6BE9" w:rsidRPr="00990E17" w:rsidRDefault="00AF6BE9" w:rsidP="00C33507">
            <w:pPr>
              <w:spacing w:before="0" w:after="0" w:line="228" w:lineRule="auto"/>
              <w:jc w:val="both"/>
              <w:rPr>
                <w:szCs w:val="24"/>
                <w:lang w:val="uk-UA" w:eastAsia="ru-RU"/>
              </w:rPr>
            </w:pPr>
            <w:r w:rsidRPr="00D84726">
              <w:rPr>
                <w:sz w:val="27"/>
                <w:szCs w:val="27"/>
                <w:lang w:val="uk-UA" w:eastAsia="ru-RU"/>
              </w:rPr>
              <w:t>ТОВАРИСТВО З ОБМЕЖЕНОЮ ВІДПОВІДАЛЬНІСТЮ «ЦЕНТР ФІНАНСОВИХ РІШЕНЬ»</w:t>
            </w:r>
            <w:r w:rsidRPr="00990E17">
              <w:rPr>
                <w:sz w:val="28"/>
                <w:szCs w:val="28"/>
                <w:lang w:val="uk-UA" w:eastAsia="ru-RU"/>
              </w:rPr>
              <w:t xml:space="preserve"> (ідентифікаційний код: 32494741) володіє 99,999862% статутного капіталу Товариства.</w:t>
            </w:r>
          </w:p>
          <w:p w:rsidR="00AF6BE9" w:rsidRPr="00D84726" w:rsidRDefault="00AF6BE9" w:rsidP="00C33507">
            <w:pPr>
              <w:spacing w:before="0" w:after="0" w:line="228" w:lineRule="auto"/>
              <w:jc w:val="both"/>
              <w:rPr>
                <w:sz w:val="27"/>
                <w:szCs w:val="27"/>
                <w:lang w:val="uk-UA" w:eastAsia="ru-RU"/>
              </w:rPr>
            </w:pPr>
            <w:r w:rsidRPr="00990E17">
              <w:rPr>
                <w:sz w:val="28"/>
                <w:szCs w:val="28"/>
                <w:lang w:val="uk-UA" w:eastAsia="ru-RU"/>
              </w:rPr>
              <w:t xml:space="preserve">Компанія </w:t>
            </w:r>
            <w:r w:rsidRPr="00D84726">
              <w:rPr>
                <w:sz w:val="27"/>
                <w:szCs w:val="27"/>
                <w:lang w:val="uk-UA" w:eastAsia="ru-RU"/>
              </w:rPr>
              <w:t>БАЙЛІКАН ЛІМІТЕД (BAILICAN LIMITED)</w:t>
            </w:r>
            <w:r w:rsidRPr="00990E17">
              <w:rPr>
                <w:sz w:val="28"/>
                <w:szCs w:val="28"/>
                <w:lang w:val="uk-UA" w:eastAsia="ru-RU"/>
              </w:rPr>
              <w:t xml:space="preserve"> (юридична особа, заснована та зареєстрована за законодавством Республіки Кіпр під реєстраційним номером НЕ 313974) володіє 90% статутного капіталу </w:t>
            </w:r>
            <w:r w:rsidRPr="00D84726">
              <w:rPr>
                <w:sz w:val="27"/>
                <w:szCs w:val="27"/>
                <w:lang w:val="uk-UA" w:eastAsia="ru-RU"/>
              </w:rPr>
              <w:t xml:space="preserve">ТОВАРИСТВА З ОБМЕЖЕНОЮ ВІДПОВІДАЛЬНІСТЮ «ЦЕНТР ФІНАНСОВИХ РІШЕНЬ». </w:t>
            </w:r>
          </w:p>
          <w:p w:rsidR="00AF6BE9" w:rsidRPr="00990E17" w:rsidRDefault="00AF6BE9" w:rsidP="00C33507">
            <w:pPr>
              <w:spacing w:before="0" w:after="0" w:line="228" w:lineRule="auto"/>
              <w:jc w:val="both"/>
              <w:rPr>
                <w:sz w:val="28"/>
                <w:szCs w:val="28"/>
                <w:lang w:val="uk-UA" w:eastAsia="ru-RU"/>
              </w:rPr>
            </w:pPr>
            <w:r w:rsidRPr="00D84726">
              <w:rPr>
                <w:sz w:val="27"/>
                <w:szCs w:val="27"/>
                <w:lang w:val="uk-UA" w:eastAsia="ru-RU"/>
              </w:rPr>
              <w:t>ТОВАРИСТВО З ОБМЕЖЕНОЮ ВІДПОВІДАЛЬНІСТЮ «ТАС ЕССЕТ МЕНЕДЖМЕНТ»,</w:t>
            </w:r>
            <w:r w:rsidRPr="00990E17">
              <w:rPr>
                <w:sz w:val="28"/>
                <w:szCs w:val="28"/>
                <w:lang w:val="uk-UA" w:eastAsia="ru-RU"/>
              </w:rPr>
              <w:t xml:space="preserve"> яке діє від власного імені, за рахунок та в інтересах  </w:t>
            </w:r>
            <w:r w:rsidRPr="00D84726">
              <w:rPr>
                <w:sz w:val="27"/>
                <w:szCs w:val="27"/>
                <w:lang w:val="uk-UA" w:eastAsia="ru-RU"/>
              </w:rPr>
              <w:t>ПВНЗІФ «НОВИЙ»</w:t>
            </w:r>
            <w:r w:rsidRPr="00990E17">
              <w:rPr>
                <w:sz w:val="28"/>
                <w:szCs w:val="28"/>
                <w:lang w:val="uk-UA" w:eastAsia="ru-RU"/>
              </w:rPr>
              <w:t xml:space="preserve"> (реєстраційний код за ЄДРІСІ 2331710) </w:t>
            </w:r>
            <w:r w:rsidRPr="00D84726">
              <w:rPr>
                <w:sz w:val="27"/>
                <w:szCs w:val="27"/>
                <w:lang w:val="uk-UA" w:eastAsia="ru-RU"/>
              </w:rPr>
              <w:t>ТОВАРИСТВО З ОБМЕЖЕНОЮ ВІДПОВІДАЛЬНІСТЮ «ТАС ЕССЕТ МЕНЕДЖМЕНТ»</w:t>
            </w:r>
            <w:r w:rsidRPr="00990E17">
              <w:rPr>
                <w:sz w:val="28"/>
                <w:szCs w:val="28"/>
                <w:lang w:val="uk-UA" w:eastAsia="ru-RU"/>
              </w:rPr>
              <w:t xml:space="preserve"> володіє 10% статутного капіталу </w:t>
            </w:r>
            <w:r w:rsidRPr="00D84726">
              <w:rPr>
                <w:sz w:val="27"/>
                <w:szCs w:val="27"/>
                <w:lang w:val="uk-UA" w:eastAsia="ru-RU"/>
              </w:rPr>
              <w:t>ТОВАРИСТВА З ОБМЕЖЕНОЮ ВІДПОВІДАЛЬНІСТЮ «ЦЕНТР ФІНАНСОВИХ РІШЕНЬ».</w:t>
            </w:r>
          </w:p>
          <w:p w:rsidR="00AF6BE9" w:rsidRPr="00D84726" w:rsidRDefault="00AF6BE9" w:rsidP="00C33507">
            <w:pPr>
              <w:spacing w:before="0" w:after="0" w:line="228" w:lineRule="auto"/>
              <w:jc w:val="both"/>
              <w:rPr>
                <w:sz w:val="27"/>
                <w:szCs w:val="27"/>
                <w:lang w:val="uk-UA" w:eastAsia="ru-RU"/>
              </w:rPr>
            </w:pPr>
            <w:r w:rsidRPr="00D84726">
              <w:rPr>
                <w:sz w:val="27"/>
                <w:szCs w:val="27"/>
                <w:lang w:val="uk-UA" w:eastAsia="ru-RU"/>
              </w:rPr>
              <w:t xml:space="preserve">БАЙЛІКАН ЛІМІТЕД (BAILICAN LIMITED) </w:t>
            </w:r>
            <w:r w:rsidRPr="00D84726">
              <w:rPr>
                <w:sz w:val="28"/>
                <w:szCs w:val="28"/>
                <w:lang w:val="uk-UA" w:eastAsia="ru-RU"/>
              </w:rPr>
              <w:t xml:space="preserve">володіє </w:t>
            </w:r>
            <w:r w:rsidR="00042C52" w:rsidRPr="00D84726">
              <w:rPr>
                <w:sz w:val="28"/>
                <w:szCs w:val="28"/>
                <w:lang w:val="uk-UA" w:eastAsia="ru-RU"/>
              </w:rPr>
              <w:t xml:space="preserve">99,99% </w:t>
            </w:r>
            <w:r w:rsidRPr="00D84726">
              <w:rPr>
                <w:sz w:val="28"/>
                <w:szCs w:val="28"/>
                <w:lang w:val="uk-UA" w:eastAsia="ru-RU"/>
              </w:rPr>
              <w:t xml:space="preserve">статутного капіталу </w:t>
            </w:r>
            <w:r w:rsidRPr="00D84726">
              <w:rPr>
                <w:sz w:val="27"/>
                <w:szCs w:val="27"/>
                <w:lang w:val="uk-UA" w:eastAsia="ru-RU"/>
              </w:rPr>
              <w:t>ТОВАРИСТВА З ОБМЕЖЕНОЮ ВІДПОВІДАЛЬНІСТЮ «ТАС ЕССЕТ МЕНЕДЖМЕНТ».</w:t>
            </w:r>
          </w:p>
          <w:p w:rsidR="00F4710D" w:rsidRPr="00990E17" w:rsidRDefault="00AF6BE9" w:rsidP="00C33507">
            <w:pPr>
              <w:spacing w:before="0" w:after="0" w:line="228" w:lineRule="auto"/>
              <w:jc w:val="both"/>
              <w:rPr>
                <w:rFonts w:eastAsiaTheme="minorHAnsi"/>
                <w:sz w:val="28"/>
                <w:szCs w:val="28"/>
                <w:lang w:val="uk-UA" w:eastAsia="en-US"/>
              </w:rPr>
            </w:pPr>
            <w:r w:rsidRPr="00990E17">
              <w:rPr>
                <w:sz w:val="28"/>
                <w:szCs w:val="28"/>
                <w:lang w:val="uk-UA" w:eastAsia="ru-RU"/>
              </w:rPr>
              <w:t xml:space="preserve">Громадянин України Тігіпко Сергій Леонідович володіє 99,99% статутного капіталу Компанії </w:t>
            </w:r>
            <w:r w:rsidRPr="00D84726">
              <w:rPr>
                <w:sz w:val="27"/>
                <w:szCs w:val="27"/>
                <w:lang w:val="uk-UA" w:eastAsia="ru-RU"/>
              </w:rPr>
              <w:t>БАЙЛІКАН ЛІМІТЕД (BAILICAN LIMITED).</w:t>
            </w:r>
          </w:p>
        </w:tc>
      </w:tr>
      <w:tr w:rsidR="00990E17" w:rsidRPr="0048087A"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7</w:t>
            </w:r>
          </w:p>
        </w:tc>
        <w:tc>
          <w:tcPr>
            <w:tcW w:w="9100" w:type="dxa"/>
            <w:tcMar>
              <w:left w:w="57" w:type="dxa"/>
              <w:right w:w="57" w:type="dxa"/>
            </w:tcMar>
          </w:tcPr>
          <w:p w:rsidR="00642538" w:rsidRPr="00990E17" w:rsidRDefault="00642538" w:rsidP="00495DC1">
            <w:pPr>
              <w:spacing w:before="0" w:after="0" w:line="228" w:lineRule="auto"/>
              <w:jc w:val="both"/>
              <w:rPr>
                <w:b/>
                <w:sz w:val="28"/>
                <w:szCs w:val="28"/>
                <w:shd w:val="clear" w:color="auto" w:fill="FFFFFF"/>
                <w:lang w:val="uk-UA"/>
              </w:rPr>
            </w:pPr>
            <w:r w:rsidRPr="00990E17">
              <w:rPr>
                <w:b/>
                <w:sz w:val="28"/>
                <w:szCs w:val="28"/>
                <w:shd w:val="clear" w:color="auto" w:fill="FFFFFF"/>
                <w:lang w:val="uk-UA"/>
              </w:rPr>
              <w:t xml:space="preserve">Інформація про кінцевого бенефіціарного власника (контролера) емітента (термін «кінцевий бенефіціарний власник (контролер)» </w:t>
            </w:r>
            <w:r w:rsidRPr="00990E17">
              <w:rPr>
                <w:b/>
                <w:sz w:val="28"/>
                <w:szCs w:val="28"/>
                <w:shd w:val="clear" w:color="auto" w:fill="FFFFFF"/>
                <w:lang w:val="uk-UA"/>
              </w:rPr>
              <w:lastRenderedPageBreak/>
              <w:t>вживається у значенні, наведеному в </w:t>
            </w:r>
            <w:hyperlink r:id="rId11" w:tgtFrame="_blank" w:history="1">
              <w:r w:rsidRPr="00990E17">
                <w:rPr>
                  <w:b/>
                  <w:sz w:val="28"/>
                  <w:szCs w:val="28"/>
                  <w:lang w:val="uk-UA"/>
                </w:rPr>
                <w:t>Законі України</w:t>
              </w:r>
            </w:hyperlink>
            <w:r w:rsidRPr="00990E17">
              <w:rPr>
                <w:b/>
                <w:sz w:val="28"/>
                <w:szCs w:val="28"/>
                <w:shd w:val="clear" w:color="auto" w:fill="FFFFFF"/>
                <w:lang w:val="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68773D" w:rsidRPr="00990E17" w:rsidRDefault="005A6341" w:rsidP="00E26A80">
            <w:pPr>
              <w:pStyle w:val="4655"/>
              <w:spacing w:before="0" w:beforeAutospacing="0" w:after="0" w:afterAutospacing="0" w:line="223" w:lineRule="auto"/>
              <w:jc w:val="both"/>
              <w:rPr>
                <w:b/>
                <w:sz w:val="28"/>
                <w:szCs w:val="28"/>
                <w:shd w:val="clear" w:color="auto" w:fill="FFFFFF"/>
                <w:lang w:val="uk-UA"/>
              </w:rPr>
            </w:pPr>
            <w:r w:rsidRPr="00990E17">
              <w:rPr>
                <w:sz w:val="28"/>
                <w:szCs w:val="28"/>
                <w:lang w:val="uk-UA"/>
              </w:rPr>
              <w:t xml:space="preserve">Кінцевим бенефіціарним власником Товариства є громадянин України − Тігіпко Сергій Леонідович, який володіє 99,99% статутного капіталу Компанії </w:t>
            </w:r>
            <w:r w:rsidRPr="00C33507">
              <w:rPr>
                <w:sz w:val="27"/>
                <w:szCs w:val="27"/>
                <w:lang w:val="uk-UA"/>
              </w:rPr>
              <w:t>БАЙЛІКАН ЛІМІТЕД (BAILICAN LIMITED), яка володіє 90% статутного капіталу ТОВАРИСТВА З ОБМЕЖЕНОЮ ВІДПОВІДАЛЬНІСТЮ «ЦЕНТР ФІНАНСОВИХ РІШЕНЬ»,</w:t>
            </w:r>
            <w:r w:rsidRPr="00990E17">
              <w:rPr>
                <w:sz w:val="28"/>
                <w:szCs w:val="28"/>
                <w:lang w:val="uk-UA"/>
              </w:rPr>
              <w:t xml:space="preserve"> та 99,99% статутного капіталу </w:t>
            </w:r>
            <w:r w:rsidRPr="00C33507">
              <w:rPr>
                <w:sz w:val="27"/>
                <w:szCs w:val="27"/>
                <w:lang w:val="uk-UA"/>
              </w:rPr>
              <w:t>ТОВАРИСТВА З ОБМЕЖЕНОЮ ВІДПОВІДАЛЬНІСТЮ «ТАС ЕССЕТ МЕНЕДЖМЕНТ»,</w:t>
            </w:r>
            <w:r w:rsidRPr="00990E17">
              <w:rPr>
                <w:sz w:val="28"/>
                <w:szCs w:val="28"/>
                <w:lang w:val="uk-UA"/>
              </w:rPr>
              <w:t xml:space="preserve"> яке діє від власного імені, за рахунок та в інтересах </w:t>
            </w:r>
            <w:r w:rsidRPr="00C33507">
              <w:rPr>
                <w:sz w:val="27"/>
                <w:szCs w:val="27"/>
                <w:lang w:val="uk-UA"/>
              </w:rPr>
              <w:t>ПВНЗІФ «НОВИЙ»</w:t>
            </w:r>
            <w:r w:rsidRPr="00990E17">
              <w:rPr>
                <w:sz w:val="28"/>
                <w:szCs w:val="28"/>
                <w:lang w:val="uk-UA"/>
              </w:rPr>
              <w:t xml:space="preserve"> і володіє 10% статутного</w:t>
            </w:r>
            <w:r w:rsidRPr="00C33507">
              <w:rPr>
                <w:sz w:val="18"/>
                <w:szCs w:val="18"/>
                <w:lang w:val="uk-UA"/>
              </w:rPr>
              <w:t xml:space="preserve"> </w:t>
            </w:r>
            <w:r w:rsidRPr="00990E17">
              <w:rPr>
                <w:sz w:val="28"/>
                <w:szCs w:val="28"/>
                <w:lang w:val="uk-UA"/>
              </w:rPr>
              <w:t>капіталу</w:t>
            </w:r>
            <w:r w:rsidRPr="00C33507">
              <w:rPr>
                <w:sz w:val="16"/>
                <w:szCs w:val="16"/>
                <w:lang w:val="uk-UA"/>
              </w:rPr>
              <w:t xml:space="preserve"> </w:t>
            </w:r>
            <w:r w:rsidRPr="00C33507">
              <w:rPr>
                <w:sz w:val="27"/>
                <w:szCs w:val="27"/>
                <w:lang w:val="uk-UA"/>
              </w:rPr>
              <w:t>ТОВАРИСТВА</w:t>
            </w:r>
            <w:r w:rsidRPr="00C33507">
              <w:rPr>
                <w:sz w:val="16"/>
                <w:szCs w:val="16"/>
                <w:lang w:val="uk-UA"/>
              </w:rPr>
              <w:t xml:space="preserve"> </w:t>
            </w:r>
            <w:r w:rsidRPr="00C33507">
              <w:rPr>
                <w:sz w:val="27"/>
                <w:szCs w:val="27"/>
                <w:lang w:val="uk-UA"/>
              </w:rPr>
              <w:t>З</w:t>
            </w:r>
            <w:r w:rsidRPr="00C33507">
              <w:rPr>
                <w:sz w:val="16"/>
                <w:szCs w:val="16"/>
                <w:lang w:val="uk-UA"/>
              </w:rPr>
              <w:t xml:space="preserve"> </w:t>
            </w:r>
            <w:r w:rsidRPr="00C33507">
              <w:rPr>
                <w:sz w:val="27"/>
                <w:szCs w:val="27"/>
                <w:lang w:val="uk-UA"/>
              </w:rPr>
              <w:t>ОБМЕЖЕНОЮ ВІДПОВІДАЛЬНІСТЮ «ЦЕНТР ФІНАНСОВИХ РІШЕНЬ»,</w:t>
            </w:r>
            <w:r w:rsidRPr="00990E17">
              <w:rPr>
                <w:sz w:val="28"/>
                <w:szCs w:val="28"/>
                <w:lang w:val="uk-UA"/>
              </w:rPr>
              <w:t xml:space="preserve"> що володіє 99,999862% статутного капіталу Товариства. </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lastRenderedPageBreak/>
              <w:t>8</w:t>
            </w:r>
          </w:p>
        </w:tc>
        <w:tc>
          <w:tcPr>
            <w:tcW w:w="9100" w:type="dxa"/>
            <w:tcMar>
              <w:left w:w="57" w:type="dxa"/>
              <w:right w:w="57" w:type="dxa"/>
            </w:tcMar>
          </w:tcPr>
          <w:p w:rsidR="003138FF" w:rsidRPr="00990E17" w:rsidRDefault="00642538" w:rsidP="007768CE">
            <w:pPr>
              <w:tabs>
                <w:tab w:val="left" w:pos="2956"/>
              </w:tabs>
              <w:spacing w:before="0" w:after="0" w:line="228" w:lineRule="auto"/>
              <w:jc w:val="both"/>
              <w:rPr>
                <w:b/>
                <w:sz w:val="28"/>
                <w:szCs w:val="28"/>
                <w:shd w:val="clear" w:color="auto" w:fill="FFFFFF"/>
                <w:lang w:val="uk-UA"/>
              </w:rPr>
            </w:pPr>
            <w:r w:rsidRPr="00990E17">
              <w:rPr>
                <w:b/>
                <w:sz w:val="28"/>
                <w:szCs w:val="28"/>
                <w:shd w:val="clear" w:color="auto" w:fill="FFFFFF"/>
                <w:lang w:val="uk-UA"/>
              </w:rPr>
              <w:t>Фінансова звітність емітента за два останні роки та остання проміжна фінансова звітність, що передує даті подання проспекту до реєструвального органу, пояснення основних змін фінансового стану та фінансових результатів господарської діяльності емітента</w:t>
            </w:r>
          </w:p>
          <w:p w:rsidR="008B3F83" w:rsidRPr="00990E17" w:rsidRDefault="00256BD7" w:rsidP="00E26A80">
            <w:pPr>
              <w:spacing w:before="0" w:after="0" w:line="223" w:lineRule="auto"/>
              <w:jc w:val="both"/>
              <w:rPr>
                <w:sz w:val="28"/>
                <w:szCs w:val="28"/>
                <w:shd w:val="clear" w:color="auto" w:fill="FFFFFF"/>
                <w:lang w:val="uk-UA"/>
              </w:rPr>
            </w:pPr>
            <w:r w:rsidRPr="00990E17">
              <w:rPr>
                <w:sz w:val="28"/>
                <w:szCs w:val="28"/>
                <w:shd w:val="clear" w:color="auto" w:fill="FFFFFF"/>
                <w:lang w:val="uk-UA"/>
              </w:rPr>
              <w:t>Річна фінансова звітність Товариства за 201</w:t>
            </w:r>
            <w:r w:rsidR="00E9255B" w:rsidRPr="00990E17">
              <w:rPr>
                <w:sz w:val="28"/>
                <w:szCs w:val="28"/>
                <w:shd w:val="clear" w:color="auto" w:fill="FFFFFF"/>
              </w:rPr>
              <w:t>7</w:t>
            </w:r>
            <w:r w:rsidR="00B95B73" w:rsidRPr="00990E17">
              <w:rPr>
                <w:sz w:val="28"/>
                <w:szCs w:val="28"/>
                <w:shd w:val="clear" w:color="auto" w:fill="FFFFFF"/>
                <w:lang w:val="uk-UA"/>
              </w:rPr>
              <w:t xml:space="preserve"> – 201</w:t>
            </w:r>
            <w:r w:rsidR="00E9255B" w:rsidRPr="00990E17">
              <w:rPr>
                <w:sz w:val="28"/>
                <w:szCs w:val="28"/>
                <w:shd w:val="clear" w:color="auto" w:fill="FFFFFF"/>
              </w:rPr>
              <w:t>8</w:t>
            </w:r>
            <w:r w:rsidR="00B95B73" w:rsidRPr="00990E17">
              <w:rPr>
                <w:sz w:val="28"/>
                <w:szCs w:val="28"/>
                <w:shd w:val="clear" w:color="auto" w:fill="FFFFFF"/>
                <w:lang w:val="uk-UA"/>
              </w:rPr>
              <w:t xml:space="preserve"> рр.</w:t>
            </w:r>
            <w:r w:rsidR="00B5691A" w:rsidRPr="00990E17">
              <w:rPr>
                <w:sz w:val="28"/>
                <w:szCs w:val="28"/>
                <w:shd w:val="clear" w:color="auto" w:fill="FFFFFF"/>
                <w:lang w:val="uk-UA"/>
              </w:rPr>
              <w:t>,</w:t>
            </w:r>
            <w:r w:rsidR="00B5691A" w:rsidRPr="00990E17">
              <w:rPr>
                <w:b/>
                <w:sz w:val="28"/>
                <w:szCs w:val="28"/>
                <w:shd w:val="clear" w:color="auto" w:fill="FFFFFF"/>
                <w:lang w:val="uk-UA"/>
              </w:rPr>
              <w:t xml:space="preserve"> </w:t>
            </w:r>
            <w:r w:rsidR="00B5691A" w:rsidRPr="00990E17">
              <w:rPr>
                <w:sz w:val="28"/>
                <w:szCs w:val="28"/>
                <w:shd w:val="clear" w:color="auto" w:fill="FFFFFF"/>
                <w:lang w:val="uk-UA"/>
              </w:rPr>
              <w:t xml:space="preserve">та проміжна фінансова звітність за І квартал 2019 року, </w:t>
            </w:r>
            <w:r w:rsidRPr="00990E17">
              <w:rPr>
                <w:sz w:val="28"/>
                <w:szCs w:val="28"/>
                <w:shd w:val="clear" w:color="auto" w:fill="FFFFFF"/>
                <w:lang w:val="uk-UA"/>
              </w:rPr>
              <w:t>наведен</w:t>
            </w:r>
            <w:r w:rsidR="00E03BC1" w:rsidRPr="00990E17">
              <w:rPr>
                <w:sz w:val="28"/>
                <w:szCs w:val="28"/>
                <w:shd w:val="clear" w:color="auto" w:fill="FFFFFF"/>
                <w:lang w:val="uk-UA"/>
              </w:rPr>
              <w:t>а</w:t>
            </w:r>
            <w:r w:rsidRPr="00990E17">
              <w:rPr>
                <w:sz w:val="28"/>
                <w:szCs w:val="28"/>
                <w:shd w:val="clear" w:color="auto" w:fill="FFFFFF"/>
                <w:lang w:val="uk-UA"/>
              </w:rPr>
              <w:t xml:space="preserve"> в пункті 3 </w:t>
            </w:r>
            <w:r w:rsidR="008F0452" w:rsidRPr="00990E17">
              <w:rPr>
                <w:sz w:val="28"/>
                <w:szCs w:val="28"/>
                <w:shd w:val="clear" w:color="auto" w:fill="FFFFFF"/>
                <w:lang w:val="uk-UA"/>
              </w:rPr>
              <w:t>«</w:t>
            </w:r>
            <w:r w:rsidR="008F0452" w:rsidRPr="00990E17">
              <w:rPr>
                <w:rFonts w:eastAsiaTheme="minorHAnsi"/>
                <w:sz w:val="28"/>
                <w:szCs w:val="28"/>
                <w:lang w:val="uk-UA" w:eastAsia="en-US"/>
              </w:rPr>
              <w:t xml:space="preserve">Основна </w:t>
            </w:r>
            <w:r w:rsidR="008F0452" w:rsidRPr="00990E17">
              <w:rPr>
                <w:rFonts w:eastAsiaTheme="minorHAnsi"/>
                <w:sz w:val="28"/>
                <w:szCs w:val="28"/>
                <w:shd w:val="clear" w:color="auto" w:fill="FFFFFF"/>
                <w:lang w:val="uk-UA" w:eastAsia="en-US"/>
              </w:rPr>
              <w:t>фінансова звітність про емітента»</w:t>
            </w:r>
            <w:r w:rsidR="008F0452" w:rsidRPr="00990E17">
              <w:rPr>
                <w:sz w:val="28"/>
                <w:szCs w:val="28"/>
                <w:shd w:val="clear" w:color="auto" w:fill="FFFFFF"/>
                <w:lang w:val="uk-UA"/>
              </w:rPr>
              <w:t xml:space="preserve"> </w:t>
            </w:r>
            <w:r w:rsidR="002363D5" w:rsidRPr="00990E17">
              <w:rPr>
                <w:sz w:val="28"/>
                <w:szCs w:val="28"/>
                <w:shd w:val="clear" w:color="auto" w:fill="FFFFFF"/>
                <w:lang w:val="uk-UA"/>
              </w:rPr>
              <w:t>Р</w:t>
            </w:r>
            <w:r w:rsidRPr="00990E17">
              <w:rPr>
                <w:sz w:val="28"/>
                <w:szCs w:val="28"/>
                <w:shd w:val="clear" w:color="auto" w:fill="FFFFFF"/>
                <w:lang w:val="uk-UA"/>
              </w:rPr>
              <w:t xml:space="preserve">еєстраційного документу цього Проспекту </w:t>
            </w:r>
            <w:r w:rsidR="008C0ACB" w:rsidRPr="00990E17">
              <w:rPr>
                <w:sz w:val="28"/>
                <w:szCs w:val="28"/>
                <w:shd w:val="clear" w:color="auto" w:fill="FFFFFF"/>
                <w:lang w:val="uk-UA"/>
              </w:rPr>
              <w:t>облігацій</w:t>
            </w:r>
            <w:r w:rsidRPr="00990E17">
              <w:rPr>
                <w:sz w:val="28"/>
                <w:szCs w:val="28"/>
                <w:shd w:val="clear" w:color="auto" w:fill="FFFFFF"/>
                <w:lang w:val="uk-UA"/>
              </w:rPr>
              <w:t>.</w:t>
            </w:r>
          </w:p>
          <w:p w:rsidR="00246D5B" w:rsidRPr="00990E17" w:rsidRDefault="00246D5B" w:rsidP="00E26A80">
            <w:pPr>
              <w:spacing w:before="0" w:after="0" w:line="223" w:lineRule="auto"/>
              <w:jc w:val="both"/>
              <w:rPr>
                <w:rStyle w:val="ad"/>
                <w:color w:val="auto"/>
                <w:sz w:val="28"/>
                <w:szCs w:val="28"/>
                <w:u w:val="none"/>
                <w:lang w:val="uk-UA"/>
              </w:rPr>
            </w:pPr>
            <w:r w:rsidRPr="00990E17">
              <w:rPr>
                <w:rStyle w:val="ad"/>
                <w:color w:val="auto"/>
                <w:sz w:val="28"/>
                <w:szCs w:val="28"/>
                <w:u w:val="none"/>
                <w:lang w:val="uk-UA"/>
              </w:rPr>
              <w:t>У період 2017 - 2018 роки, активи Товариства зросли на 13 відсотків і станом на 31.12.2018 року склали 843,97 мільйони гривень завдяки нарощуванню дебіторської заборгованості. Станом на 31 березня 2019 року активи Товариства становлять 845,3 мільйони гривень. Дебіторська заборгованість Товариства фактично є кредитним портфелем Товариства – зобов’язаннями клієнтів щодо повернення отриманих кредитів та процентів за ними. Таке збільшення відбулося завдяки стратегії Товариства щодо нарощування обсягів продажів кредитів населенню завдяки розширенню каналів продажів а також мережі партнерів, якими являються фінансові установи (банки, страхові компанії), фінансові посередники та безпосередньо мережеві продавці. Обсяги продажів Товариства у динаміці відповідно склали у 2017 році 1 586 мільйонів гривень та у 2018 році 1 906 мільйонів гривень. Таким чином, зростання обсягів продажів за останні три роки складає близько 20 відсотків. У першому кварталі 2019 року обсяги продажів склали 485,3 мільйони гривень.</w:t>
            </w:r>
          </w:p>
          <w:p w:rsidR="00DD393E" w:rsidRPr="00990E17" w:rsidRDefault="00246D5B" w:rsidP="00E26A80">
            <w:pPr>
              <w:spacing w:before="0" w:after="0" w:line="223" w:lineRule="auto"/>
              <w:jc w:val="both"/>
              <w:rPr>
                <w:sz w:val="28"/>
                <w:szCs w:val="28"/>
                <w:shd w:val="clear" w:color="auto" w:fill="FFFFFF"/>
                <w:lang w:val="uk-UA"/>
              </w:rPr>
            </w:pPr>
            <w:r w:rsidRPr="00990E17">
              <w:rPr>
                <w:rStyle w:val="ad"/>
                <w:color w:val="auto"/>
                <w:sz w:val="28"/>
                <w:szCs w:val="28"/>
                <w:u w:val="none"/>
                <w:lang w:val="uk-UA"/>
              </w:rPr>
              <w:t xml:space="preserve">Чисті активи Товариства станом на 31 грудня 2018 року склали 151 мільйони гривень завдяки нарощуванню прибутковості Товариства та станом на 31 березня 2019 року 152,9 мільйони гривень. Станом на початок 2016 року Товариством було задекларовано збитків на суму 41,2 мільйонів гривень. Збитки були отримані за підсумками 2014 року, коли Товариство втратило частину своїх активів внаслідок терористичної операції Російської Федерації на території Донецької, Луганської областей та автономної Республіки Крим. Слід також відзначити, що Товариство не проводило заходів щодо реструктуризації заборгованості проблемних </w:t>
            </w:r>
            <w:r w:rsidRPr="00990E17">
              <w:rPr>
                <w:rStyle w:val="ad"/>
                <w:color w:val="auto"/>
                <w:sz w:val="28"/>
                <w:szCs w:val="28"/>
                <w:u w:val="none"/>
                <w:lang w:val="uk-UA"/>
              </w:rPr>
              <w:lastRenderedPageBreak/>
              <w:t>клієнтів та сформувало резерви для покриття збитків від неповернення кредитів згідно до затвердженої методики у відповідності до рекомендації Національної комісія що здійснює регулювання фінансових ринків та не змінювала норми резервування для коригування фінансового результату. Для виправлення ситуації щодо фінансового стану, Товариство провело коригування планів розвитку виходячи з ситуації на сході країни та провело заміщення обсягів продажів східних областей іншими областями України (захід, центр, південь); провело зміну продуктової лінійки шляхом запуску нових високодохідних продуктів з високою маржинальністю; впровадило постійний моніторинг та перегляд правил та політики управління кредитними ризиками; здійснювало пошук нових та розширення альтернативних каналів продажів, в тому числі on-line каналів; здійснювало розширення каналів погашень через впровадження on-line погашення, підключення нових банків-партнерів; впровадило схеми погашення в російських рублях по клієнтам АР Крим (за посередництвом колекторських компаній) та провело оптимізацію/автоматизацію процесів супроводження основної діяльності Товариства з метою підвищення лояльності клієнтів та скорочення витрат на супроводження. В результаті проведених Товариством заходів у 2016 році Товариство покрило збитки попередніх періодів та отримало прибуток у розмірі 2,4 мільйони гривень. Протягом наступних 2017 та 2018 років Товариство здійснює прибуткову діяльність. У 2017 році Товариство отримало 21,5 м</w:t>
            </w:r>
            <w:r w:rsidR="00F04A27" w:rsidRPr="00990E17">
              <w:rPr>
                <w:rStyle w:val="ad"/>
                <w:color w:val="auto"/>
                <w:sz w:val="28"/>
                <w:szCs w:val="28"/>
                <w:u w:val="none"/>
                <w:lang w:val="uk-UA"/>
              </w:rPr>
              <w:t>і</w:t>
            </w:r>
            <w:r w:rsidRPr="00990E17">
              <w:rPr>
                <w:rStyle w:val="ad"/>
                <w:color w:val="auto"/>
                <w:sz w:val="28"/>
                <w:szCs w:val="28"/>
                <w:u w:val="none"/>
                <w:lang w:val="uk-UA"/>
              </w:rPr>
              <w:t>л</w:t>
            </w:r>
            <w:r w:rsidR="00F04A27" w:rsidRPr="00990E17">
              <w:rPr>
                <w:rStyle w:val="ad"/>
                <w:color w:val="auto"/>
                <w:sz w:val="28"/>
                <w:szCs w:val="28"/>
                <w:u w:val="none"/>
                <w:lang w:val="uk-UA"/>
              </w:rPr>
              <w:t>ьйо</w:t>
            </w:r>
            <w:r w:rsidRPr="00990E17">
              <w:rPr>
                <w:rStyle w:val="ad"/>
                <w:color w:val="auto"/>
                <w:sz w:val="28"/>
                <w:szCs w:val="28"/>
                <w:u w:val="none"/>
                <w:lang w:val="uk-UA"/>
              </w:rPr>
              <w:t>н</w:t>
            </w:r>
            <w:r w:rsidR="00C93D96" w:rsidRPr="00990E17">
              <w:rPr>
                <w:rStyle w:val="ad"/>
                <w:color w:val="auto"/>
                <w:sz w:val="28"/>
                <w:szCs w:val="28"/>
                <w:u w:val="none"/>
                <w:lang w:val="uk-UA"/>
              </w:rPr>
              <w:t>ів</w:t>
            </w:r>
            <w:r w:rsidRPr="00990E17">
              <w:rPr>
                <w:rStyle w:val="ad"/>
                <w:color w:val="auto"/>
                <w:sz w:val="28"/>
                <w:szCs w:val="28"/>
                <w:u w:val="none"/>
                <w:lang w:val="uk-UA"/>
              </w:rPr>
              <w:t xml:space="preserve"> гр</w:t>
            </w:r>
            <w:r w:rsidR="00F04A27" w:rsidRPr="00990E17">
              <w:rPr>
                <w:rStyle w:val="ad"/>
                <w:color w:val="auto"/>
                <w:sz w:val="28"/>
                <w:szCs w:val="28"/>
                <w:u w:val="none"/>
                <w:lang w:val="uk-UA"/>
              </w:rPr>
              <w:t>ивень</w:t>
            </w:r>
            <w:r w:rsidRPr="00990E17">
              <w:rPr>
                <w:rStyle w:val="ad"/>
                <w:color w:val="auto"/>
                <w:sz w:val="28"/>
                <w:szCs w:val="28"/>
                <w:u w:val="none"/>
                <w:lang w:val="uk-UA"/>
              </w:rPr>
              <w:t xml:space="preserve"> та у 2018 році 20,07 м</w:t>
            </w:r>
            <w:r w:rsidR="00460D4F" w:rsidRPr="00990E17">
              <w:rPr>
                <w:rStyle w:val="ad"/>
                <w:color w:val="auto"/>
                <w:sz w:val="28"/>
                <w:szCs w:val="28"/>
                <w:u w:val="none"/>
                <w:lang w:val="uk-UA"/>
              </w:rPr>
              <w:t>і</w:t>
            </w:r>
            <w:r w:rsidRPr="00990E17">
              <w:rPr>
                <w:rStyle w:val="ad"/>
                <w:color w:val="auto"/>
                <w:sz w:val="28"/>
                <w:szCs w:val="28"/>
                <w:u w:val="none"/>
                <w:lang w:val="uk-UA"/>
              </w:rPr>
              <w:t>л</w:t>
            </w:r>
            <w:r w:rsidR="00460D4F" w:rsidRPr="00990E17">
              <w:rPr>
                <w:rStyle w:val="ad"/>
                <w:color w:val="auto"/>
                <w:sz w:val="28"/>
                <w:szCs w:val="28"/>
                <w:u w:val="none"/>
                <w:lang w:val="uk-UA"/>
              </w:rPr>
              <w:t>ьйо</w:t>
            </w:r>
            <w:r w:rsidRPr="00990E17">
              <w:rPr>
                <w:rStyle w:val="ad"/>
                <w:color w:val="auto"/>
                <w:sz w:val="28"/>
                <w:szCs w:val="28"/>
                <w:u w:val="none"/>
                <w:lang w:val="uk-UA"/>
              </w:rPr>
              <w:t>н</w:t>
            </w:r>
            <w:r w:rsidR="00C93D96" w:rsidRPr="00990E17">
              <w:rPr>
                <w:rStyle w:val="ad"/>
                <w:color w:val="auto"/>
                <w:sz w:val="28"/>
                <w:szCs w:val="28"/>
                <w:u w:val="none"/>
                <w:lang w:val="uk-UA"/>
              </w:rPr>
              <w:t>ів</w:t>
            </w:r>
            <w:r w:rsidRPr="00990E17">
              <w:rPr>
                <w:rStyle w:val="ad"/>
                <w:color w:val="auto"/>
                <w:sz w:val="28"/>
                <w:szCs w:val="28"/>
                <w:u w:val="none"/>
                <w:lang w:val="uk-UA"/>
              </w:rPr>
              <w:t xml:space="preserve"> гр</w:t>
            </w:r>
            <w:r w:rsidR="00460D4F" w:rsidRPr="00990E17">
              <w:rPr>
                <w:rStyle w:val="ad"/>
                <w:color w:val="auto"/>
                <w:sz w:val="28"/>
                <w:szCs w:val="28"/>
                <w:u w:val="none"/>
                <w:lang w:val="uk-UA"/>
              </w:rPr>
              <w:t>иве</w:t>
            </w:r>
            <w:r w:rsidRPr="00990E17">
              <w:rPr>
                <w:rStyle w:val="ad"/>
                <w:color w:val="auto"/>
                <w:sz w:val="28"/>
                <w:szCs w:val="28"/>
                <w:u w:val="none"/>
                <w:lang w:val="uk-UA"/>
              </w:rPr>
              <w:t>н</w:t>
            </w:r>
            <w:r w:rsidR="00460D4F" w:rsidRPr="00990E17">
              <w:rPr>
                <w:rStyle w:val="ad"/>
                <w:color w:val="auto"/>
                <w:sz w:val="28"/>
                <w:szCs w:val="28"/>
                <w:u w:val="none"/>
                <w:lang w:val="uk-UA"/>
              </w:rPr>
              <w:t>ь</w:t>
            </w:r>
            <w:r w:rsidRPr="00990E17">
              <w:rPr>
                <w:rStyle w:val="ad"/>
                <w:color w:val="auto"/>
                <w:sz w:val="28"/>
                <w:szCs w:val="28"/>
                <w:u w:val="none"/>
                <w:lang w:val="uk-UA"/>
              </w:rPr>
              <w:t xml:space="preserve"> чистого прибутку</w:t>
            </w:r>
            <w:r w:rsidR="00C93D96" w:rsidRPr="00990E17">
              <w:rPr>
                <w:rStyle w:val="ad"/>
                <w:color w:val="auto"/>
                <w:sz w:val="28"/>
                <w:szCs w:val="28"/>
                <w:u w:val="none"/>
                <w:lang w:val="uk-UA"/>
              </w:rPr>
              <w:t>,</w:t>
            </w:r>
            <w:r w:rsidRPr="00990E17">
              <w:rPr>
                <w:rStyle w:val="ad"/>
                <w:color w:val="auto"/>
                <w:sz w:val="28"/>
                <w:szCs w:val="28"/>
                <w:u w:val="none"/>
                <w:lang w:val="uk-UA"/>
              </w:rPr>
              <w:t xml:space="preserve"> який направила на виплату дивідендів та формування резервного фонду. За підсумками 2017 та 2018 року сума виплачених дивідендів становить 17,7 мільйонів гривень та 27,2 мільйонів гривень відповідно. За перший квартал 2019 року Товариство отримало прибуток у сумі 1,929 мільйонів гривень.</w:t>
            </w:r>
          </w:p>
        </w:tc>
      </w:tr>
      <w:tr w:rsidR="00990E17" w:rsidRPr="00990E17" w:rsidTr="00FF09A4">
        <w:trPr>
          <w:trHeight w:val="4001"/>
        </w:trPr>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lastRenderedPageBreak/>
              <w:t>9</w:t>
            </w:r>
          </w:p>
        </w:tc>
        <w:tc>
          <w:tcPr>
            <w:tcW w:w="9100" w:type="dxa"/>
            <w:tcMar>
              <w:left w:w="57" w:type="dxa"/>
              <w:right w:w="57" w:type="dxa"/>
            </w:tcMar>
          </w:tcPr>
          <w:p w:rsidR="00642538" w:rsidRPr="00990E17" w:rsidRDefault="00642538" w:rsidP="003F66A6">
            <w:pPr>
              <w:spacing w:before="0" w:after="0" w:line="228" w:lineRule="auto"/>
              <w:jc w:val="both"/>
              <w:rPr>
                <w:b/>
                <w:sz w:val="28"/>
                <w:szCs w:val="28"/>
                <w:shd w:val="clear" w:color="auto" w:fill="FFFFFF"/>
                <w:lang w:val="uk-UA"/>
              </w:rPr>
            </w:pPr>
            <w:r w:rsidRPr="00990E17">
              <w:rPr>
                <w:b/>
                <w:sz w:val="28"/>
                <w:szCs w:val="28"/>
                <w:shd w:val="clear" w:color="auto" w:fill="FFFFFF"/>
                <w:lang w:val="uk-UA"/>
              </w:rPr>
              <w:t>Прогнозовані фінансові показники емітента на наступний звітний період після здійснення публічної пропозиції</w:t>
            </w:r>
          </w:p>
          <w:p w:rsidR="00575E11" w:rsidRPr="00990E17" w:rsidRDefault="00575E11" w:rsidP="003F66A6">
            <w:pPr>
              <w:spacing w:before="0" w:after="0" w:line="228" w:lineRule="auto"/>
              <w:jc w:val="both"/>
              <w:rPr>
                <w:rStyle w:val="ad"/>
                <w:color w:val="auto"/>
                <w:sz w:val="28"/>
                <w:szCs w:val="28"/>
                <w:u w:val="none"/>
                <w:lang w:val="uk-UA"/>
              </w:rPr>
            </w:pPr>
            <w:r w:rsidRPr="00990E17">
              <w:rPr>
                <w:rStyle w:val="ad"/>
                <w:color w:val="auto"/>
                <w:sz w:val="28"/>
                <w:szCs w:val="28"/>
                <w:u w:val="none"/>
                <w:lang w:val="uk-UA"/>
              </w:rPr>
              <w:t>У 2019 році Товариство планує нарощувати обсяги продажів та експансію на ринку роздрібного кредитування шляхом розширення мережі партнерів. Нарощування обсягів продажів призведе до збільшення дебіторської заборгованості – кредитного портфелю Товариства у середньому на 3 відсотки, а на кінець 2019 року складе близько 900 мільйонів гривень. Щодо показнику приросту чистих активів, Товариство планує підтримувати значення оптимального коефіцієнту адекватності власного капіталу на рівні більше 10 відсотків.</w:t>
            </w:r>
          </w:p>
          <w:p w:rsidR="00FF6565" w:rsidRPr="00753B10" w:rsidDel="00063EA7" w:rsidRDefault="0072338A" w:rsidP="003F66A6">
            <w:pPr>
              <w:pStyle w:val="a8"/>
              <w:spacing w:before="0" w:after="0" w:line="228" w:lineRule="auto"/>
              <w:ind w:left="0"/>
              <w:jc w:val="both"/>
              <w:rPr>
                <w:color w:val="0000FF"/>
                <w:szCs w:val="24"/>
                <w:shd w:val="clear" w:color="auto" w:fill="FFFFFF"/>
                <w:lang w:val="uk-UA" w:eastAsia="ar-SA"/>
              </w:rPr>
            </w:pPr>
            <w:r w:rsidRPr="00372D5F">
              <w:rPr>
                <w:sz w:val="28"/>
                <w:szCs w:val="28"/>
                <w:lang w:val="uk-UA"/>
              </w:rPr>
              <w:t>Прогнозні фінансові показники згідно стратегії розвитку Товариства на 2019 - 202</w:t>
            </w:r>
            <w:r w:rsidR="006530D3" w:rsidRPr="00372D5F">
              <w:rPr>
                <w:sz w:val="28"/>
                <w:szCs w:val="28"/>
                <w:lang w:val="uk-UA"/>
              </w:rPr>
              <w:t>1</w:t>
            </w:r>
            <w:r w:rsidRPr="00372D5F">
              <w:rPr>
                <w:sz w:val="28"/>
                <w:szCs w:val="28"/>
                <w:lang w:val="uk-UA"/>
              </w:rPr>
              <w:t xml:space="preserve"> роки наведено в </w:t>
            </w:r>
            <w:r w:rsidR="00B15522" w:rsidRPr="00372D5F">
              <w:rPr>
                <w:sz w:val="28"/>
                <w:szCs w:val="28"/>
                <w:lang w:val="uk-UA"/>
              </w:rPr>
              <w:t>пункті 6</w:t>
            </w:r>
            <w:r w:rsidR="00B15522" w:rsidRPr="00372D5F">
              <w:rPr>
                <w:sz w:val="28"/>
                <w:szCs w:val="28"/>
              </w:rPr>
              <w:t xml:space="preserve"> </w:t>
            </w:r>
            <w:r w:rsidRPr="00372D5F">
              <w:rPr>
                <w:sz w:val="28"/>
                <w:szCs w:val="28"/>
                <w:lang w:val="uk-UA"/>
              </w:rPr>
              <w:t>«Опис господарської діяльності емітента</w:t>
            </w:r>
            <w:r w:rsidR="00B15522" w:rsidRPr="00372D5F">
              <w:rPr>
                <w:sz w:val="28"/>
                <w:szCs w:val="28"/>
                <w:lang w:val="uk-UA"/>
              </w:rPr>
              <w:t>»</w:t>
            </w:r>
            <w:r w:rsidRPr="00372D5F">
              <w:rPr>
                <w:sz w:val="28"/>
                <w:szCs w:val="28"/>
                <w:lang w:val="uk-UA"/>
              </w:rPr>
              <w:t xml:space="preserve"> </w:t>
            </w:r>
            <w:r w:rsidR="00B15522" w:rsidRPr="00372D5F">
              <w:rPr>
                <w:sz w:val="28"/>
                <w:szCs w:val="28"/>
                <w:lang w:val="uk-UA"/>
              </w:rPr>
              <w:t>Реєстраційного документу цього Проспекту облігацій.</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10</w:t>
            </w:r>
          </w:p>
        </w:tc>
        <w:tc>
          <w:tcPr>
            <w:tcW w:w="9100" w:type="dxa"/>
            <w:tcMar>
              <w:left w:w="57" w:type="dxa"/>
              <w:right w:w="57" w:type="dxa"/>
            </w:tcMar>
          </w:tcPr>
          <w:p w:rsidR="00642538" w:rsidRPr="00990E17" w:rsidRDefault="00642538" w:rsidP="00E26A80">
            <w:pPr>
              <w:spacing w:before="0" w:after="0" w:line="223" w:lineRule="auto"/>
              <w:jc w:val="both"/>
              <w:rPr>
                <w:b/>
                <w:sz w:val="28"/>
                <w:szCs w:val="28"/>
                <w:shd w:val="clear" w:color="auto" w:fill="FFFFFF"/>
                <w:lang w:val="uk-UA"/>
              </w:rPr>
            </w:pPr>
            <w:r w:rsidRPr="00990E17">
              <w:rPr>
                <w:b/>
                <w:sz w:val="28"/>
                <w:szCs w:val="28"/>
                <w:shd w:val="clear" w:color="auto" w:fill="FFFFFF"/>
                <w:lang w:val="uk-UA"/>
              </w:rPr>
              <w:t xml:space="preserve">Опис застережень (модифікованої аудиторської думки), що містяться в аудиторських звітах щодо емітента за три останні роки </w:t>
            </w:r>
          </w:p>
          <w:p w:rsidR="005B358E" w:rsidRPr="00990E17" w:rsidRDefault="00EB30C7" w:rsidP="00E26A80">
            <w:pPr>
              <w:tabs>
                <w:tab w:val="left" w:pos="7188"/>
              </w:tabs>
              <w:spacing w:before="0" w:after="0" w:line="223" w:lineRule="auto"/>
              <w:jc w:val="both"/>
              <w:rPr>
                <w:sz w:val="28"/>
                <w:szCs w:val="28"/>
                <w:shd w:val="clear" w:color="auto" w:fill="FFFFFF"/>
                <w:lang w:val="uk-UA"/>
              </w:rPr>
            </w:pPr>
            <w:r w:rsidRPr="00990E17">
              <w:rPr>
                <w:sz w:val="28"/>
                <w:szCs w:val="28"/>
                <w:shd w:val="clear" w:color="auto" w:fill="FFFFFF"/>
                <w:lang w:val="uk-UA"/>
              </w:rPr>
              <w:t xml:space="preserve">Висновки аудиторів за 2016 </w:t>
            </w:r>
            <w:r w:rsidR="00824807" w:rsidRPr="00990E17">
              <w:rPr>
                <w:sz w:val="28"/>
                <w:szCs w:val="28"/>
                <w:shd w:val="clear" w:color="auto" w:fill="FFFFFF"/>
                <w:lang w:val="uk-UA"/>
              </w:rPr>
              <w:t xml:space="preserve">рік </w:t>
            </w:r>
            <w:r w:rsidRPr="00990E17">
              <w:rPr>
                <w:sz w:val="28"/>
                <w:szCs w:val="28"/>
                <w:shd w:val="clear" w:color="auto" w:fill="FFFFFF"/>
                <w:lang w:val="uk-UA"/>
              </w:rPr>
              <w:t xml:space="preserve">та 2017 рік </w:t>
            </w:r>
            <w:r w:rsidR="009A2338" w:rsidRPr="00990E17">
              <w:rPr>
                <w:sz w:val="28"/>
                <w:szCs w:val="28"/>
                <w:shd w:val="clear" w:color="auto" w:fill="FFFFFF"/>
                <w:lang w:val="uk-UA"/>
              </w:rPr>
              <w:t>не</w:t>
            </w:r>
            <w:r w:rsidR="00824807" w:rsidRPr="00990E17">
              <w:rPr>
                <w:sz w:val="28"/>
                <w:szCs w:val="28"/>
                <w:shd w:val="clear" w:color="auto" w:fill="FFFFFF"/>
                <w:lang w:val="uk-UA"/>
              </w:rPr>
              <w:t xml:space="preserve"> містять</w:t>
            </w:r>
            <w:r w:rsidR="00DC4EF6" w:rsidRPr="00990E17">
              <w:rPr>
                <w:sz w:val="28"/>
                <w:szCs w:val="28"/>
                <w:shd w:val="clear" w:color="auto" w:fill="FFFFFF"/>
                <w:lang w:val="uk-UA"/>
              </w:rPr>
              <w:t xml:space="preserve"> </w:t>
            </w:r>
            <w:r w:rsidR="00824807" w:rsidRPr="00990E17">
              <w:rPr>
                <w:sz w:val="28"/>
                <w:szCs w:val="28"/>
                <w:shd w:val="clear" w:color="auto" w:fill="FFFFFF"/>
                <w:lang w:val="uk-UA"/>
              </w:rPr>
              <w:t>модифікованої аудиторської думки</w:t>
            </w:r>
            <w:r w:rsidR="009A2338" w:rsidRPr="00990E17">
              <w:rPr>
                <w:sz w:val="28"/>
                <w:szCs w:val="28"/>
                <w:shd w:val="clear" w:color="auto" w:fill="FFFFFF"/>
                <w:lang w:val="uk-UA"/>
              </w:rPr>
              <w:t xml:space="preserve">. </w:t>
            </w:r>
          </w:p>
          <w:p w:rsidR="00D85095" w:rsidRPr="00990E17" w:rsidRDefault="00D85095" w:rsidP="00E26A80">
            <w:pPr>
              <w:spacing w:before="0" w:after="60" w:line="223" w:lineRule="auto"/>
              <w:jc w:val="both"/>
              <w:rPr>
                <w:sz w:val="28"/>
                <w:szCs w:val="28"/>
                <w:lang w:val="uk-UA"/>
              </w:rPr>
            </w:pPr>
            <w:r w:rsidRPr="00990E17">
              <w:rPr>
                <w:sz w:val="28"/>
                <w:szCs w:val="28"/>
                <w:lang w:val="uk-UA"/>
              </w:rPr>
              <w:t>У Звіті незалежного аудитора щодо фінансової звітності Товариств</w:t>
            </w:r>
            <w:r w:rsidR="001258F8" w:rsidRPr="00990E17">
              <w:rPr>
                <w:sz w:val="28"/>
                <w:szCs w:val="28"/>
                <w:lang w:val="uk-UA"/>
              </w:rPr>
              <w:t xml:space="preserve">а з обмеженою відповідальністю </w:t>
            </w:r>
            <w:r w:rsidR="00D208D0" w:rsidRPr="00990E17">
              <w:rPr>
                <w:sz w:val="28"/>
                <w:szCs w:val="28"/>
                <w:lang w:val="uk-UA"/>
              </w:rPr>
              <w:t>«</w:t>
            </w:r>
            <w:r w:rsidRPr="00990E17">
              <w:rPr>
                <w:sz w:val="28"/>
                <w:szCs w:val="28"/>
                <w:lang w:val="uk-UA"/>
              </w:rPr>
              <w:t xml:space="preserve">Фінансова компанія «Центр фінансових Рішень», що подається до Національної комісії з цінних паперів та </w:t>
            </w:r>
            <w:r w:rsidRPr="00990E17">
              <w:rPr>
                <w:sz w:val="28"/>
                <w:szCs w:val="28"/>
                <w:lang w:val="uk-UA"/>
              </w:rPr>
              <w:lastRenderedPageBreak/>
              <w:t xml:space="preserve">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31 грудня 2018 року, </w:t>
            </w:r>
            <w:r w:rsidR="008C3F0B" w:rsidRPr="00990E17">
              <w:rPr>
                <w:sz w:val="28"/>
                <w:szCs w:val="28"/>
                <w:shd w:val="clear" w:color="auto" w:fill="FFFFFF"/>
                <w:lang w:val="uk-UA"/>
              </w:rPr>
              <w:t>містяться</w:t>
            </w:r>
            <w:r w:rsidR="008C3F0B" w:rsidRPr="00990E17">
              <w:rPr>
                <w:sz w:val="28"/>
                <w:szCs w:val="28"/>
                <w:lang w:val="uk-UA"/>
              </w:rPr>
              <w:t xml:space="preserve"> </w:t>
            </w:r>
            <w:r w:rsidRPr="00990E17">
              <w:rPr>
                <w:sz w:val="28"/>
                <w:szCs w:val="28"/>
                <w:lang w:val="uk-UA"/>
              </w:rPr>
              <w:t>Думка із застереженням</w:t>
            </w:r>
            <w:r w:rsidR="008C3F0B" w:rsidRPr="00990E17">
              <w:rPr>
                <w:sz w:val="28"/>
                <w:szCs w:val="28"/>
                <w:lang w:val="uk-UA"/>
              </w:rPr>
              <w:t>.</w:t>
            </w:r>
            <w:r w:rsidR="00574B21" w:rsidRPr="00990E17">
              <w:rPr>
                <w:sz w:val="28"/>
                <w:szCs w:val="28"/>
                <w:lang w:val="uk-UA"/>
              </w:rPr>
              <w:t xml:space="preserve"> </w:t>
            </w:r>
          </w:p>
          <w:p w:rsidR="00D85095" w:rsidRPr="00990E17" w:rsidRDefault="00D85095" w:rsidP="00E26A80">
            <w:pPr>
              <w:spacing w:before="0" w:after="0" w:line="223" w:lineRule="auto"/>
              <w:rPr>
                <w:b/>
                <w:i/>
                <w:sz w:val="28"/>
                <w:szCs w:val="28"/>
                <w:lang w:val="uk-UA"/>
              </w:rPr>
            </w:pPr>
            <w:r w:rsidRPr="00990E17">
              <w:rPr>
                <w:b/>
                <w:i/>
                <w:sz w:val="28"/>
                <w:szCs w:val="28"/>
                <w:lang w:val="uk-UA"/>
              </w:rPr>
              <w:t>Думка із застереженням</w:t>
            </w:r>
          </w:p>
          <w:p w:rsidR="00D85095" w:rsidRPr="00990E17" w:rsidRDefault="00D85095" w:rsidP="00E26A80">
            <w:pPr>
              <w:pStyle w:val="afffff9"/>
              <w:spacing w:before="0" w:after="0" w:line="223" w:lineRule="auto"/>
              <w:rPr>
                <w:rFonts w:ascii="Times New Roman" w:hAnsi="Times New Roman"/>
                <w:sz w:val="28"/>
                <w:szCs w:val="28"/>
              </w:rPr>
            </w:pPr>
            <w:r w:rsidRPr="00990E17">
              <w:rPr>
                <w:rFonts w:ascii="Times New Roman" w:hAnsi="Times New Roman"/>
                <w:sz w:val="28"/>
                <w:szCs w:val="28"/>
              </w:rPr>
              <w:t xml:space="preserve">Ми провели аудит фінансової звітності Товариства з обмеженою відповідальністю </w:t>
            </w:r>
            <w:r w:rsidR="001258F8" w:rsidRPr="00990E17">
              <w:rPr>
                <w:rFonts w:ascii="Times New Roman" w:hAnsi="Times New Roman"/>
                <w:sz w:val="28"/>
                <w:szCs w:val="28"/>
              </w:rPr>
              <w:t xml:space="preserve">«ТОВ </w:t>
            </w:r>
            <w:r w:rsidRPr="00990E17">
              <w:rPr>
                <w:rFonts w:ascii="Times New Roman" w:hAnsi="Times New Roman"/>
                <w:sz w:val="28"/>
                <w:szCs w:val="28"/>
              </w:rPr>
              <w:t>«Фінансова компанія «Центр фінансових Рішень» станом на 31 грудня 2018 року та за рік, що закінчився зазначеною датою, що складається з:</w:t>
            </w:r>
          </w:p>
          <w:p w:rsidR="00D85095" w:rsidRPr="00990E17" w:rsidRDefault="00D85095" w:rsidP="00E26A80">
            <w:pPr>
              <w:pStyle w:val="a0"/>
              <w:numPr>
                <w:ilvl w:val="0"/>
                <w:numId w:val="40"/>
              </w:numPr>
              <w:tabs>
                <w:tab w:val="clear" w:pos="709"/>
                <w:tab w:val="left" w:pos="297"/>
              </w:tabs>
              <w:spacing w:before="0" w:after="0" w:line="223" w:lineRule="auto"/>
              <w:ind w:left="297" w:hanging="297"/>
              <w:contextualSpacing w:val="0"/>
              <w:rPr>
                <w:rFonts w:ascii="Times New Roman" w:hAnsi="Times New Roman"/>
                <w:sz w:val="28"/>
                <w:szCs w:val="28"/>
              </w:rPr>
            </w:pPr>
            <w:r w:rsidRPr="00990E17">
              <w:rPr>
                <w:rFonts w:ascii="Times New Roman" w:hAnsi="Times New Roman"/>
                <w:sz w:val="28"/>
                <w:szCs w:val="28"/>
              </w:rPr>
              <w:t>Форми 1 «Баланс (Звіт про фінансовий стан)» станом на 31 грудня 2018 року</w:t>
            </w:r>
          </w:p>
          <w:p w:rsidR="00D85095" w:rsidRPr="00990E17" w:rsidRDefault="00D85095" w:rsidP="00E26A80">
            <w:pPr>
              <w:pStyle w:val="a0"/>
              <w:numPr>
                <w:ilvl w:val="0"/>
                <w:numId w:val="40"/>
              </w:numPr>
              <w:tabs>
                <w:tab w:val="clear" w:pos="709"/>
                <w:tab w:val="left" w:pos="297"/>
              </w:tabs>
              <w:spacing w:before="0" w:after="0" w:line="223" w:lineRule="auto"/>
              <w:ind w:left="297" w:hanging="297"/>
              <w:contextualSpacing w:val="0"/>
              <w:rPr>
                <w:rFonts w:ascii="Times New Roman" w:hAnsi="Times New Roman"/>
                <w:sz w:val="28"/>
                <w:szCs w:val="28"/>
              </w:rPr>
            </w:pPr>
            <w:r w:rsidRPr="00990E17">
              <w:rPr>
                <w:rFonts w:ascii="Times New Roman" w:hAnsi="Times New Roman"/>
                <w:sz w:val="28"/>
                <w:szCs w:val="28"/>
              </w:rPr>
              <w:t>Форми 2 «Звіт про фінансові результати (Звіт про сукупний дохід)» за 2018 рік</w:t>
            </w:r>
          </w:p>
          <w:p w:rsidR="00D85095" w:rsidRPr="00990E17" w:rsidRDefault="00D85095" w:rsidP="00E26A80">
            <w:pPr>
              <w:pStyle w:val="a0"/>
              <w:numPr>
                <w:ilvl w:val="0"/>
                <w:numId w:val="40"/>
              </w:numPr>
              <w:tabs>
                <w:tab w:val="clear" w:pos="709"/>
                <w:tab w:val="left" w:pos="297"/>
              </w:tabs>
              <w:spacing w:before="0" w:after="0" w:line="223" w:lineRule="auto"/>
              <w:ind w:left="297" w:hanging="297"/>
              <w:contextualSpacing w:val="0"/>
              <w:rPr>
                <w:rFonts w:ascii="Times New Roman" w:hAnsi="Times New Roman"/>
                <w:sz w:val="28"/>
                <w:szCs w:val="28"/>
              </w:rPr>
            </w:pPr>
            <w:r w:rsidRPr="00990E17">
              <w:rPr>
                <w:rFonts w:ascii="Times New Roman" w:hAnsi="Times New Roman"/>
                <w:sz w:val="28"/>
                <w:szCs w:val="28"/>
              </w:rPr>
              <w:t>Форми 3 «Звіт про рух грошових коштів» за 2018 рік</w:t>
            </w:r>
          </w:p>
          <w:p w:rsidR="00D85095" w:rsidRPr="00990E17" w:rsidRDefault="00D85095" w:rsidP="00E26A80">
            <w:pPr>
              <w:pStyle w:val="a0"/>
              <w:numPr>
                <w:ilvl w:val="0"/>
                <w:numId w:val="40"/>
              </w:numPr>
              <w:tabs>
                <w:tab w:val="clear" w:pos="709"/>
                <w:tab w:val="left" w:pos="297"/>
              </w:tabs>
              <w:spacing w:before="0" w:after="0" w:line="223" w:lineRule="auto"/>
              <w:ind w:left="297" w:hanging="297"/>
              <w:contextualSpacing w:val="0"/>
              <w:rPr>
                <w:rFonts w:ascii="Times New Roman" w:hAnsi="Times New Roman"/>
                <w:sz w:val="28"/>
                <w:szCs w:val="28"/>
              </w:rPr>
            </w:pPr>
            <w:r w:rsidRPr="00990E17">
              <w:rPr>
                <w:rFonts w:ascii="Times New Roman" w:hAnsi="Times New Roman"/>
                <w:sz w:val="28"/>
                <w:szCs w:val="28"/>
              </w:rPr>
              <w:t>Форми 4 «Звіт про власний капітал» за 2018 рік</w:t>
            </w:r>
          </w:p>
          <w:p w:rsidR="00D85095" w:rsidRPr="00990E17" w:rsidRDefault="00D85095" w:rsidP="00E26A80">
            <w:pPr>
              <w:pStyle w:val="a0"/>
              <w:numPr>
                <w:ilvl w:val="0"/>
                <w:numId w:val="40"/>
              </w:numPr>
              <w:tabs>
                <w:tab w:val="clear" w:pos="709"/>
                <w:tab w:val="left" w:pos="297"/>
              </w:tabs>
              <w:spacing w:before="0" w:after="0" w:line="223" w:lineRule="auto"/>
              <w:ind w:left="297" w:hanging="297"/>
              <w:contextualSpacing w:val="0"/>
              <w:rPr>
                <w:rFonts w:ascii="Times New Roman" w:hAnsi="Times New Roman"/>
                <w:sz w:val="28"/>
                <w:szCs w:val="28"/>
              </w:rPr>
            </w:pPr>
            <w:r w:rsidRPr="00990E17">
              <w:rPr>
                <w:rFonts w:ascii="Times New Roman" w:hAnsi="Times New Roman"/>
                <w:sz w:val="28"/>
                <w:szCs w:val="28"/>
              </w:rPr>
              <w:t xml:space="preserve">«Приміток до фінансової звітності за 2018 рік та станом на 31 грудня 2018 року», що містять стислий виклад суттєвих принципів облікової політики та інших приміток </w:t>
            </w:r>
          </w:p>
          <w:p w:rsidR="00D85095" w:rsidRPr="00990E17" w:rsidRDefault="00D85095" w:rsidP="00E26A80">
            <w:pPr>
              <w:pStyle w:val="a0"/>
              <w:numPr>
                <w:ilvl w:val="0"/>
                <w:numId w:val="0"/>
              </w:numPr>
              <w:tabs>
                <w:tab w:val="clear" w:pos="709"/>
                <w:tab w:val="left" w:pos="0"/>
              </w:tabs>
              <w:spacing w:before="0" w:after="120" w:line="223" w:lineRule="auto"/>
              <w:contextualSpacing w:val="0"/>
              <w:rPr>
                <w:rFonts w:ascii="Times New Roman" w:hAnsi="Times New Roman"/>
                <w:sz w:val="28"/>
                <w:szCs w:val="28"/>
              </w:rPr>
            </w:pPr>
            <w:r w:rsidRPr="00990E17">
              <w:rPr>
                <w:rFonts w:ascii="Times New Roman" w:hAnsi="Times New Roman"/>
                <w:sz w:val="28"/>
                <w:szCs w:val="28"/>
              </w:rPr>
              <w:t>(надалі разом – «фінансова звітність»).</w:t>
            </w:r>
          </w:p>
          <w:p w:rsidR="00D85095" w:rsidRPr="00990E17" w:rsidRDefault="00D85095" w:rsidP="00E26A80">
            <w:pPr>
              <w:tabs>
                <w:tab w:val="left" w:pos="7188"/>
              </w:tabs>
              <w:spacing w:line="223" w:lineRule="auto"/>
              <w:jc w:val="both"/>
              <w:rPr>
                <w:sz w:val="28"/>
                <w:szCs w:val="28"/>
                <w:shd w:val="clear" w:color="auto" w:fill="FFFFFF"/>
                <w:lang w:val="uk-UA"/>
              </w:rPr>
            </w:pPr>
            <w:r w:rsidRPr="00990E17">
              <w:rPr>
                <w:sz w:val="28"/>
                <w:szCs w:val="28"/>
                <w:lang w:val="uk-UA"/>
              </w:rPr>
              <w:t>На нашу думку, за винятком впливу питань, про які йдеться у розділі нашого звіту «Основа для висловлення думки із застереженням», фінансова звітність, що додається, відображає достовірно, в усіх суттєвих аспектах, фінансовий стан ТОВ «Фінансова компанія «Центр фінансових Рішень» на 31</w:t>
            </w:r>
            <w:r w:rsidR="00346F21" w:rsidRPr="00990E17">
              <w:rPr>
                <w:sz w:val="28"/>
                <w:szCs w:val="28"/>
                <w:lang w:val="uk-UA"/>
              </w:rPr>
              <w:t xml:space="preserve"> </w:t>
            </w:r>
            <w:r w:rsidRPr="00990E17">
              <w:rPr>
                <w:sz w:val="28"/>
                <w:szCs w:val="28"/>
                <w:lang w:val="uk-UA"/>
              </w:rPr>
              <w:t>грудня 2018</w:t>
            </w:r>
            <w:r w:rsidR="00346F21" w:rsidRPr="00990E17">
              <w:rPr>
                <w:sz w:val="28"/>
                <w:szCs w:val="28"/>
                <w:lang w:val="uk-UA"/>
              </w:rPr>
              <w:t xml:space="preserve"> </w:t>
            </w:r>
            <w:r w:rsidRPr="00990E17">
              <w:rPr>
                <w:sz w:val="28"/>
                <w:szCs w:val="28"/>
                <w:lang w:val="uk-UA"/>
              </w:rPr>
              <w:t>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законодавства України що регулює питання бухгалтерського</w:t>
            </w:r>
            <w:r w:rsidRPr="00990E17">
              <w:rPr>
                <w:sz w:val="28"/>
                <w:szCs w:val="28"/>
              </w:rPr>
              <w:t> </w:t>
            </w:r>
            <w:r w:rsidRPr="00990E17">
              <w:rPr>
                <w:sz w:val="28"/>
                <w:szCs w:val="28"/>
                <w:lang w:val="uk-UA"/>
              </w:rPr>
              <w:t>обліку</w:t>
            </w:r>
            <w:r w:rsidRPr="00990E17">
              <w:rPr>
                <w:sz w:val="28"/>
                <w:szCs w:val="28"/>
              </w:rPr>
              <w:t> </w:t>
            </w:r>
            <w:r w:rsidRPr="00990E17">
              <w:rPr>
                <w:sz w:val="28"/>
                <w:szCs w:val="28"/>
                <w:lang w:val="uk-UA"/>
              </w:rPr>
              <w:t>та</w:t>
            </w:r>
            <w:r w:rsidRPr="00990E17">
              <w:rPr>
                <w:sz w:val="28"/>
                <w:szCs w:val="28"/>
              </w:rPr>
              <w:t> </w:t>
            </w:r>
            <w:r w:rsidRPr="00990E17">
              <w:rPr>
                <w:sz w:val="28"/>
                <w:szCs w:val="28"/>
                <w:lang w:val="uk-UA"/>
              </w:rPr>
              <w:t>фінансової</w:t>
            </w:r>
            <w:r w:rsidRPr="00990E17">
              <w:rPr>
                <w:sz w:val="28"/>
                <w:szCs w:val="28"/>
              </w:rPr>
              <w:t> </w:t>
            </w:r>
            <w:r w:rsidRPr="00990E17">
              <w:rPr>
                <w:sz w:val="28"/>
                <w:szCs w:val="28"/>
                <w:lang w:val="uk-UA"/>
              </w:rPr>
              <w:t>звітності.</w:t>
            </w:r>
          </w:p>
          <w:p w:rsidR="00D85095" w:rsidRPr="00990E17" w:rsidRDefault="00D85095" w:rsidP="00E26A80">
            <w:pPr>
              <w:spacing w:before="0" w:after="60" w:line="223" w:lineRule="auto"/>
              <w:jc w:val="both"/>
              <w:rPr>
                <w:b/>
                <w:i/>
                <w:sz w:val="28"/>
                <w:szCs w:val="28"/>
              </w:rPr>
            </w:pPr>
            <w:r w:rsidRPr="00990E17">
              <w:rPr>
                <w:b/>
                <w:i/>
                <w:sz w:val="28"/>
                <w:szCs w:val="28"/>
                <w:lang w:val="uk-UA"/>
              </w:rPr>
              <w:t>Основа для висловлення думки із застереженням</w:t>
            </w:r>
          </w:p>
          <w:p w:rsidR="00D85095" w:rsidRPr="00990E17" w:rsidRDefault="00D85095" w:rsidP="00E26A80">
            <w:pPr>
              <w:pStyle w:val="a0"/>
              <w:numPr>
                <w:ilvl w:val="0"/>
                <w:numId w:val="0"/>
              </w:numPr>
              <w:spacing w:before="0" w:after="60" w:line="223" w:lineRule="auto"/>
              <w:contextualSpacing w:val="0"/>
              <w:rPr>
                <w:rFonts w:ascii="Times New Roman" w:hAnsi="Times New Roman"/>
                <w:sz w:val="28"/>
                <w:szCs w:val="28"/>
              </w:rPr>
            </w:pPr>
            <w:r w:rsidRPr="00990E17">
              <w:rPr>
                <w:rFonts w:ascii="Times New Roman" w:hAnsi="Times New Roman"/>
                <w:sz w:val="28"/>
                <w:szCs w:val="28"/>
              </w:rPr>
              <w:t>Згідно тверджень управлінського персоналу Компанія в порядку першого застосування Міжнародного стандарту фінансової звітності</w:t>
            </w:r>
            <w:r w:rsidR="00D37AF8" w:rsidRPr="00990E17">
              <w:rPr>
                <w:rFonts w:ascii="Times New Roman" w:hAnsi="Times New Roman"/>
                <w:sz w:val="28"/>
                <w:szCs w:val="28"/>
              </w:rPr>
              <w:t xml:space="preserve"> </w:t>
            </w:r>
            <w:r w:rsidRPr="00990E17">
              <w:rPr>
                <w:rFonts w:ascii="Times New Roman" w:hAnsi="Times New Roman"/>
                <w:sz w:val="28"/>
                <w:szCs w:val="28"/>
              </w:rPr>
              <w:t>№ 9 “Фінансові інструменти” для Фінансової звітності за 2018 рік змінила підхід до оцінки очікуваних кредитних збитків та фінансових активів, які оцінюються за амортизованою собівартістю методом ефективного відсотка в порівнянні з підходами минулих періодів. Проте, всупереч вимогам Міжнародних стандартів фінансової звітності, Компанія не відобразила коректно ефект змін щодо оцінки очікуваних кредитних збитків та фінансових активів по операціям поточного і минулих періодів, тим самим завищила дебіторську заборгованість за розрахунками з нарахованих доходів на 15 020 тис. грн. та занизила довгострокову дебіторську заборгованість на 119 127 тис. грн. та власний капітал минулих періодів на 104 107 тис. грн.</w:t>
            </w:r>
          </w:p>
          <w:p w:rsidR="00574B21" w:rsidRPr="00990E17" w:rsidRDefault="00D85095" w:rsidP="00E26A80">
            <w:pPr>
              <w:pStyle w:val="a0"/>
              <w:numPr>
                <w:ilvl w:val="0"/>
                <w:numId w:val="0"/>
              </w:numPr>
              <w:spacing w:before="0" w:after="0" w:line="223" w:lineRule="auto"/>
              <w:contextualSpacing w:val="0"/>
              <w:rPr>
                <w:rFonts w:ascii="Times New Roman" w:hAnsi="Times New Roman"/>
                <w:sz w:val="28"/>
                <w:szCs w:val="28"/>
              </w:rPr>
            </w:pPr>
            <w:r w:rsidRPr="00990E17">
              <w:rPr>
                <w:rFonts w:ascii="Times New Roman" w:hAnsi="Times New Roman"/>
                <w:sz w:val="28"/>
                <w:szCs w:val="28"/>
              </w:rPr>
              <w:t xml:space="preserve">Ми провели аудит відповідно до Міжнародних стандартів аудиту (видання 2016 року), прийнятих рішенням Аудиторської Палати України № 361 від 08 червня 2018 року в якості Національних стандартів аудиту.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w:t>
            </w:r>
            <w:r w:rsidRPr="00990E17">
              <w:rPr>
                <w:rFonts w:ascii="Times New Roman" w:hAnsi="Times New Roman"/>
                <w:sz w:val="28"/>
                <w:szCs w:val="28"/>
              </w:rPr>
              <w:lastRenderedPageBreak/>
              <w:t>професійних бухгалтерів Ради з Міжнародних стандартів етики для бухгалтерів (Кодекс РМСЕБ) разом з етичними вимогами в Україні, застосовними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587EFA" w:rsidRPr="00990E17" w:rsidDel="00063EA7" w:rsidRDefault="00587EFA" w:rsidP="00E26A80">
            <w:pPr>
              <w:pStyle w:val="a0"/>
              <w:numPr>
                <w:ilvl w:val="0"/>
                <w:numId w:val="0"/>
              </w:numPr>
              <w:spacing w:before="0" w:after="0" w:line="223" w:lineRule="auto"/>
              <w:ind w:firstLine="13"/>
              <w:contextualSpacing w:val="0"/>
              <w:rPr>
                <w:rFonts w:ascii="Times New Roman" w:hAnsi="Times New Roman"/>
                <w:b/>
                <w:sz w:val="28"/>
                <w:szCs w:val="28"/>
                <w:shd w:val="clear" w:color="auto" w:fill="FFFFFF"/>
              </w:rPr>
            </w:pPr>
            <w:r w:rsidRPr="00990E17">
              <w:rPr>
                <w:rFonts w:ascii="Times New Roman" w:hAnsi="Times New Roman"/>
                <w:sz w:val="28"/>
                <w:szCs w:val="28"/>
              </w:rPr>
              <w:t>Аудиторську перевірку здійснено незалежною аудиторською компанією Товариством з обмеженою відповідальністю «ГРАНТ ТОРНТОН ЛЕГІС».</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lastRenderedPageBreak/>
              <w:t>11</w:t>
            </w:r>
          </w:p>
        </w:tc>
        <w:tc>
          <w:tcPr>
            <w:tcW w:w="9100" w:type="dxa"/>
            <w:tcMar>
              <w:left w:w="57" w:type="dxa"/>
              <w:right w:w="57" w:type="dxa"/>
            </w:tcMar>
          </w:tcPr>
          <w:p w:rsidR="00E463B2" w:rsidRPr="00990E17" w:rsidRDefault="00642538" w:rsidP="000E23B3">
            <w:pPr>
              <w:spacing w:before="0" w:after="0" w:line="223" w:lineRule="auto"/>
              <w:jc w:val="both"/>
              <w:rPr>
                <w:sz w:val="28"/>
                <w:szCs w:val="28"/>
                <w:lang w:val="uk-UA"/>
              </w:rPr>
            </w:pPr>
            <w:r w:rsidRPr="00990E17">
              <w:rPr>
                <w:b/>
                <w:sz w:val="28"/>
                <w:szCs w:val="28"/>
                <w:shd w:val="clear" w:color="auto" w:fill="FFFFFF"/>
                <w:lang w:val="uk-UA"/>
              </w:rPr>
              <w:t>Якщо власного оборотного капіталу або робочого капіталу емітента недостатньо для поточних та потреб емітента, пояснення такої ситуації (якщо застосовується)</w:t>
            </w:r>
            <w:r w:rsidR="00E463B2" w:rsidRPr="00990E17">
              <w:rPr>
                <w:sz w:val="28"/>
                <w:szCs w:val="28"/>
                <w:lang w:val="uk-UA"/>
              </w:rPr>
              <w:t xml:space="preserve"> </w:t>
            </w:r>
          </w:p>
          <w:p w:rsidR="007557F2" w:rsidRPr="00990E17" w:rsidDel="00063EA7" w:rsidRDefault="00537392" w:rsidP="000E23B3">
            <w:pPr>
              <w:spacing w:before="0" w:after="0" w:line="223" w:lineRule="auto"/>
              <w:jc w:val="both"/>
              <w:rPr>
                <w:b/>
                <w:sz w:val="28"/>
                <w:szCs w:val="28"/>
                <w:shd w:val="clear" w:color="auto" w:fill="FFFFFF"/>
                <w:lang w:val="uk-UA"/>
              </w:rPr>
            </w:pPr>
            <w:r w:rsidRPr="00990E17">
              <w:rPr>
                <w:sz w:val="28"/>
                <w:szCs w:val="28"/>
                <w:lang w:val="uk-UA"/>
              </w:rPr>
              <w:t>Не застосовується</w:t>
            </w:r>
            <w:r w:rsidR="00BF7DE3" w:rsidRPr="00990E17">
              <w:rPr>
                <w:sz w:val="28"/>
                <w:szCs w:val="28"/>
                <w:lang w:val="uk-UA"/>
              </w:rPr>
              <w:t>.</w:t>
            </w:r>
            <w:r w:rsidRPr="00990E17">
              <w:rPr>
                <w:sz w:val="28"/>
                <w:szCs w:val="28"/>
                <w:lang w:val="uk-UA"/>
              </w:rPr>
              <w:t xml:space="preserve"> </w:t>
            </w:r>
            <w:r w:rsidR="00BF7DE3" w:rsidRPr="00990E17">
              <w:rPr>
                <w:sz w:val="28"/>
                <w:szCs w:val="28"/>
                <w:lang w:val="uk-UA"/>
              </w:rPr>
              <w:t>Р</w:t>
            </w:r>
            <w:r w:rsidR="00E463B2" w:rsidRPr="00990E17">
              <w:rPr>
                <w:sz w:val="28"/>
                <w:szCs w:val="28"/>
                <w:lang w:val="uk-UA"/>
              </w:rPr>
              <w:t>озмір власного оборотного та робочого капіталу Товариства є достатнім для поточних потреб Товариства.</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12</w:t>
            </w:r>
          </w:p>
        </w:tc>
        <w:tc>
          <w:tcPr>
            <w:tcW w:w="9100" w:type="dxa"/>
            <w:tcMar>
              <w:left w:w="57" w:type="dxa"/>
              <w:right w:w="57" w:type="dxa"/>
            </w:tcMar>
          </w:tcPr>
          <w:p w:rsidR="00642538" w:rsidRPr="00990E17" w:rsidRDefault="00642538" w:rsidP="000E23B3">
            <w:pPr>
              <w:spacing w:before="0" w:after="0" w:line="223" w:lineRule="auto"/>
              <w:jc w:val="both"/>
              <w:rPr>
                <w:b/>
                <w:sz w:val="28"/>
                <w:szCs w:val="28"/>
                <w:shd w:val="clear" w:color="auto" w:fill="FFFFFF"/>
                <w:lang w:val="uk-UA"/>
              </w:rPr>
            </w:pPr>
            <w:r w:rsidRPr="00990E17">
              <w:rPr>
                <w:b/>
                <w:sz w:val="28"/>
                <w:szCs w:val="28"/>
                <w:shd w:val="clear" w:color="auto" w:fill="FFFFFF"/>
                <w:lang w:val="uk-UA"/>
              </w:rPr>
              <w:t>Підтвердження відсутності суттєвих негативних змін у фінансовому та економічному стані емітента з дати останнього аудиторського висновку щодо фінансової звітності або опис будь-яких суттєвих негативних змін у фінансовому та економічному стані емітента</w:t>
            </w:r>
          </w:p>
          <w:p w:rsidR="009135E9" w:rsidRPr="00990E17" w:rsidDel="00063EA7" w:rsidRDefault="00990E35" w:rsidP="000E23B3">
            <w:pPr>
              <w:spacing w:before="0" w:after="0" w:line="223" w:lineRule="auto"/>
              <w:jc w:val="both"/>
              <w:rPr>
                <w:sz w:val="28"/>
                <w:szCs w:val="28"/>
                <w:lang w:val="uk-UA"/>
              </w:rPr>
            </w:pPr>
            <w:r w:rsidRPr="00990E17">
              <w:rPr>
                <w:sz w:val="28"/>
                <w:szCs w:val="28"/>
                <w:lang w:val="uk-UA"/>
              </w:rPr>
              <w:t>З дати останнього аудиторського висновку щодо фінансової звітності Товариства суттєві негативні зміни у фінансовому та економічному стані Товариства відсутні.</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13</w:t>
            </w:r>
          </w:p>
        </w:tc>
        <w:tc>
          <w:tcPr>
            <w:tcW w:w="9100" w:type="dxa"/>
            <w:tcMar>
              <w:left w:w="57" w:type="dxa"/>
              <w:right w:w="57" w:type="dxa"/>
            </w:tcMar>
          </w:tcPr>
          <w:p w:rsidR="00642538" w:rsidRPr="00990E17" w:rsidRDefault="00642538" w:rsidP="000E23B3">
            <w:pPr>
              <w:spacing w:before="0" w:after="0" w:line="223" w:lineRule="auto"/>
              <w:jc w:val="both"/>
              <w:rPr>
                <w:b/>
                <w:sz w:val="28"/>
                <w:szCs w:val="28"/>
                <w:shd w:val="clear" w:color="auto" w:fill="FFFFFF"/>
                <w:lang w:val="uk-UA"/>
              </w:rPr>
            </w:pPr>
            <w:r w:rsidRPr="00990E17">
              <w:rPr>
                <w:b/>
                <w:sz w:val="28"/>
                <w:szCs w:val="28"/>
                <w:shd w:val="clear" w:color="auto" w:fill="FFFFFF"/>
                <w:lang w:val="uk-UA"/>
              </w:rPr>
              <w:t>Опис будь-яких подій, які мали місце протягом двох років до дати подання проспекту реєструвальному органу та які можуть суттєво вплинути на фінансовий стан емітента</w:t>
            </w:r>
          </w:p>
          <w:p w:rsidR="009135E9" w:rsidRPr="00990E17" w:rsidRDefault="009135E9" w:rsidP="000E23B3">
            <w:pPr>
              <w:spacing w:before="0" w:after="0" w:line="223" w:lineRule="auto"/>
              <w:jc w:val="both"/>
              <w:rPr>
                <w:sz w:val="28"/>
                <w:szCs w:val="28"/>
                <w:lang w:val="uk-UA"/>
              </w:rPr>
            </w:pPr>
            <w:r w:rsidRPr="00990E17">
              <w:rPr>
                <w:sz w:val="28"/>
                <w:szCs w:val="28"/>
                <w:shd w:val="clear" w:color="auto" w:fill="FFFFFF" w:themeFill="background1"/>
                <w:lang w:val="uk-UA"/>
              </w:rPr>
              <w:t>У 201</w:t>
            </w:r>
            <w:r w:rsidR="00216A64" w:rsidRPr="00990E17">
              <w:rPr>
                <w:sz w:val="28"/>
                <w:szCs w:val="28"/>
                <w:shd w:val="clear" w:color="auto" w:fill="FFFFFF" w:themeFill="background1"/>
                <w:lang w:val="uk-UA"/>
              </w:rPr>
              <w:t>8</w:t>
            </w:r>
            <w:r w:rsidRPr="00990E17">
              <w:rPr>
                <w:sz w:val="28"/>
                <w:szCs w:val="28"/>
                <w:shd w:val="clear" w:color="auto" w:fill="FFFFFF" w:themeFill="background1"/>
                <w:lang w:val="uk-UA"/>
              </w:rPr>
              <w:t xml:space="preserve"> році Товариство здійснило </w:t>
            </w:r>
            <w:r w:rsidR="00990E35" w:rsidRPr="00990E17">
              <w:rPr>
                <w:sz w:val="28"/>
                <w:szCs w:val="28"/>
                <w:shd w:val="clear" w:color="auto" w:fill="FFFFFF" w:themeFill="background1"/>
                <w:lang w:val="uk-UA"/>
              </w:rPr>
              <w:t>випуск</w:t>
            </w:r>
            <w:r w:rsidRPr="00990E17">
              <w:rPr>
                <w:sz w:val="28"/>
                <w:szCs w:val="28"/>
                <w:shd w:val="clear" w:color="auto" w:fill="FFFFFF" w:themeFill="background1"/>
                <w:lang w:val="uk-UA"/>
              </w:rPr>
              <w:t xml:space="preserve"> відсоткових незабезпечених облігацій сері</w:t>
            </w:r>
            <w:r w:rsidR="00216A64" w:rsidRPr="00990E17">
              <w:rPr>
                <w:sz w:val="28"/>
                <w:szCs w:val="28"/>
                <w:shd w:val="clear" w:color="auto" w:fill="FFFFFF" w:themeFill="background1"/>
                <w:lang w:val="uk-UA"/>
              </w:rPr>
              <w:t>ї</w:t>
            </w:r>
            <w:r w:rsidRPr="00990E17">
              <w:rPr>
                <w:sz w:val="28"/>
                <w:szCs w:val="28"/>
                <w:shd w:val="clear" w:color="auto" w:fill="FFFFFF" w:themeFill="background1"/>
                <w:lang w:val="uk-UA"/>
              </w:rPr>
              <w:t xml:space="preserve"> </w:t>
            </w:r>
            <w:r w:rsidR="00216A64" w:rsidRPr="00990E17">
              <w:rPr>
                <w:sz w:val="28"/>
                <w:szCs w:val="28"/>
                <w:shd w:val="clear" w:color="auto" w:fill="FFFFFF" w:themeFill="background1"/>
                <w:lang w:val="uk-UA"/>
              </w:rPr>
              <w:t>К</w:t>
            </w:r>
            <w:r w:rsidRPr="00990E17">
              <w:rPr>
                <w:sz w:val="28"/>
                <w:szCs w:val="28"/>
                <w:shd w:val="clear" w:color="auto" w:fill="FFFFFF" w:themeFill="background1"/>
                <w:lang w:val="uk-UA"/>
              </w:rPr>
              <w:t xml:space="preserve"> на загальну суму 100</w:t>
            </w:r>
            <w:r w:rsidR="0020274C" w:rsidRPr="00990E17">
              <w:rPr>
                <w:sz w:val="28"/>
                <w:szCs w:val="28"/>
                <w:shd w:val="clear" w:color="auto" w:fill="FFFFFF" w:themeFill="background1"/>
                <w:lang w:val="uk-UA"/>
              </w:rPr>
              <w:t> </w:t>
            </w:r>
            <w:r w:rsidRPr="00990E17">
              <w:rPr>
                <w:sz w:val="28"/>
                <w:szCs w:val="28"/>
                <w:shd w:val="clear" w:color="auto" w:fill="FFFFFF" w:themeFill="background1"/>
                <w:lang w:val="uk-UA"/>
              </w:rPr>
              <w:t>000 000,00 (сто мільйонів) гривень.</w:t>
            </w:r>
          </w:p>
        </w:tc>
      </w:tr>
      <w:tr w:rsidR="00990E17" w:rsidRPr="00990E17" w:rsidTr="00A8583C">
        <w:trPr>
          <w:trHeight w:val="273"/>
        </w:trPr>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14</w:t>
            </w:r>
          </w:p>
        </w:tc>
        <w:tc>
          <w:tcPr>
            <w:tcW w:w="9100" w:type="dxa"/>
            <w:tcMar>
              <w:left w:w="57" w:type="dxa"/>
              <w:right w:w="57" w:type="dxa"/>
            </w:tcMar>
          </w:tcPr>
          <w:p w:rsidR="00642538" w:rsidRPr="00990E17" w:rsidRDefault="00642538" w:rsidP="00E26A80">
            <w:pPr>
              <w:spacing w:before="0" w:after="0" w:line="223" w:lineRule="auto"/>
              <w:jc w:val="both"/>
              <w:rPr>
                <w:b/>
                <w:sz w:val="28"/>
                <w:szCs w:val="28"/>
                <w:shd w:val="clear" w:color="auto" w:fill="FFFFFF"/>
                <w:lang w:val="uk-UA"/>
              </w:rPr>
            </w:pPr>
            <w:r w:rsidRPr="00990E17">
              <w:rPr>
                <w:b/>
                <w:sz w:val="28"/>
                <w:szCs w:val="28"/>
                <w:shd w:val="clear" w:color="auto" w:fill="FFFFFF"/>
                <w:lang w:val="uk-UA"/>
              </w:rPr>
              <w:t>Інформація про таких осіб із зазначенням прізвища, імені, по батькові, повної назви посади, року народження, освіти, кваліфікації, трудового стажу, стажу роботи на цій посаді, основного місця роботи і посади на основному місці роботи:</w:t>
            </w:r>
          </w:p>
          <w:p w:rsidR="00642538" w:rsidRPr="00990E17" w:rsidRDefault="00642538" w:rsidP="00E26A80">
            <w:pPr>
              <w:pStyle w:val="ListParagraph1"/>
              <w:spacing w:before="0" w:after="0" w:line="223" w:lineRule="auto"/>
              <w:ind w:left="13"/>
              <w:jc w:val="both"/>
              <w:rPr>
                <w:b/>
                <w:sz w:val="28"/>
                <w:szCs w:val="28"/>
                <w:shd w:val="clear" w:color="auto" w:fill="FFFFFF"/>
                <w:lang w:val="uk-UA"/>
              </w:rPr>
            </w:pPr>
            <w:r w:rsidRPr="00990E17">
              <w:rPr>
                <w:b/>
                <w:sz w:val="28"/>
                <w:szCs w:val="28"/>
                <w:shd w:val="clear" w:color="auto" w:fill="FFFFFF"/>
                <w:lang w:val="uk-UA"/>
              </w:rPr>
              <w:t xml:space="preserve">осіб, що здійснюють управлінські функції; </w:t>
            </w:r>
          </w:p>
          <w:p w:rsidR="00642538" w:rsidRPr="00990E17" w:rsidRDefault="00642538" w:rsidP="00E26A80">
            <w:pPr>
              <w:pStyle w:val="ListParagraph1"/>
              <w:spacing w:before="0" w:after="0" w:line="223" w:lineRule="auto"/>
              <w:ind w:left="13"/>
              <w:jc w:val="both"/>
              <w:rPr>
                <w:b/>
                <w:sz w:val="28"/>
                <w:szCs w:val="28"/>
                <w:shd w:val="clear" w:color="auto" w:fill="FFFFFF"/>
                <w:lang w:val="uk-UA"/>
              </w:rPr>
            </w:pPr>
            <w:r w:rsidRPr="00990E17">
              <w:rPr>
                <w:b/>
                <w:sz w:val="28"/>
                <w:szCs w:val="28"/>
                <w:shd w:val="clear" w:color="auto" w:fill="FFFFFF"/>
                <w:lang w:val="uk-UA"/>
              </w:rPr>
              <w:t>ревізора або голови та членів ревізійної комісії;</w:t>
            </w:r>
          </w:p>
          <w:p w:rsidR="00642538" w:rsidRPr="00990E17" w:rsidRDefault="00642538" w:rsidP="00E26A80">
            <w:pPr>
              <w:pStyle w:val="ListParagraph1"/>
              <w:spacing w:before="0" w:after="0" w:line="223" w:lineRule="auto"/>
              <w:ind w:left="13"/>
              <w:jc w:val="both"/>
              <w:rPr>
                <w:b/>
                <w:sz w:val="28"/>
                <w:szCs w:val="28"/>
                <w:shd w:val="clear" w:color="auto" w:fill="FFFFFF"/>
                <w:lang w:val="uk-UA"/>
              </w:rPr>
            </w:pPr>
            <w:r w:rsidRPr="00990E17">
              <w:rPr>
                <w:b/>
                <w:sz w:val="28"/>
                <w:szCs w:val="28"/>
                <w:shd w:val="clear" w:color="auto" w:fill="FFFFFF"/>
                <w:lang w:val="uk-UA"/>
              </w:rPr>
              <w:t>корпоративного секретаря;</w:t>
            </w:r>
          </w:p>
          <w:p w:rsidR="001768F6" w:rsidRPr="00990E17" w:rsidRDefault="00642538" w:rsidP="00E26A80">
            <w:pPr>
              <w:pStyle w:val="ListParagraph1"/>
              <w:spacing w:before="0" w:after="0" w:line="223" w:lineRule="auto"/>
              <w:ind w:left="13"/>
              <w:contextualSpacing w:val="0"/>
              <w:jc w:val="both"/>
              <w:rPr>
                <w:b/>
                <w:sz w:val="28"/>
                <w:szCs w:val="28"/>
                <w:shd w:val="clear" w:color="auto" w:fill="FFFFFF"/>
                <w:lang w:val="uk-UA"/>
              </w:rPr>
            </w:pPr>
            <w:r w:rsidRPr="00990E17">
              <w:rPr>
                <w:b/>
                <w:sz w:val="28"/>
                <w:szCs w:val="28"/>
                <w:shd w:val="clear" w:color="auto" w:fill="FFFFFF"/>
                <w:lang w:val="uk-UA"/>
              </w:rPr>
              <w:t>головного бухгалтера</w:t>
            </w:r>
          </w:p>
          <w:p w:rsidR="001768F6" w:rsidRPr="00990E17" w:rsidRDefault="00381291" w:rsidP="00E26A80">
            <w:pPr>
              <w:pStyle w:val="ListParagraph1"/>
              <w:spacing w:before="0" w:after="60" w:line="223" w:lineRule="auto"/>
              <w:ind w:left="0"/>
              <w:contextualSpacing w:val="0"/>
              <w:jc w:val="both"/>
              <w:rPr>
                <w:sz w:val="28"/>
                <w:szCs w:val="28"/>
                <w:shd w:val="clear" w:color="auto" w:fill="FFFFFF"/>
                <w:lang w:val="uk-UA"/>
              </w:rPr>
            </w:pPr>
            <w:r w:rsidRPr="00990E17">
              <w:rPr>
                <w:sz w:val="28"/>
                <w:szCs w:val="28"/>
                <w:shd w:val="clear" w:color="auto" w:fill="FFFFFF"/>
                <w:lang w:val="uk-UA"/>
              </w:rPr>
              <w:t xml:space="preserve">Генеральний директор – </w:t>
            </w:r>
            <w:r w:rsidR="001768F6" w:rsidRPr="00990E17">
              <w:rPr>
                <w:sz w:val="28"/>
                <w:szCs w:val="28"/>
                <w:shd w:val="clear" w:color="auto" w:fill="FFFFFF"/>
                <w:lang w:val="uk-UA"/>
              </w:rPr>
              <w:t>Моложава Оксана Михайл</w:t>
            </w:r>
            <w:r w:rsidR="0028471C" w:rsidRPr="00990E17">
              <w:rPr>
                <w:sz w:val="28"/>
                <w:szCs w:val="28"/>
                <w:shd w:val="clear" w:color="auto" w:fill="FFFFFF"/>
                <w:lang w:val="uk-UA"/>
              </w:rPr>
              <w:t>і</w:t>
            </w:r>
            <w:r w:rsidR="001768F6" w:rsidRPr="00990E17">
              <w:rPr>
                <w:sz w:val="28"/>
                <w:szCs w:val="28"/>
                <w:shd w:val="clear" w:color="auto" w:fill="FFFFFF"/>
                <w:lang w:val="uk-UA"/>
              </w:rPr>
              <w:t>вна</w:t>
            </w:r>
            <w:r w:rsidRPr="00990E17">
              <w:rPr>
                <w:sz w:val="28"/>
                <w:szCs w:val="28"/>
                <w:shd w:val="clear" w:color="auto" w:fill="FFFFFF"/>
                <w:lang w:val="uk-UA"/>
              </w:rPr>
              <w:t>.</w:t>
            </w:r>
            <w:r w:rsidR="002F557E">
              <w:rPr>
                <w:sz w:val="28"/>
                <w:szCs w:val="28"/>
                <w:shd w:val="clear" w:color="auto" w:fill="FFFFFF"/>
                <w:lang w:val="uk-UA"/>
              </w:rPr>
              <w:t xml:space="preserve"> </w:t>
            </w:r>
            <w:r w:rsidR="001768F6" w:rsidRPr="00990E17">
              <w:rPr>
                <w:sz w:val="28"/>
                <w:szCs w:val="28"/>
                <w:shd w:val="clear" w:color="auto" w:fill="FFFFFF"/>
                <w:lang w:val="uk-UA"/>
              </w:rPr>
              <w:t>Рік народження: 1972р.</w:t>
            </w:r>
            <w:r w:rsidRPr="00990E17">
              <w:rPr>
                <w:sz w:val="28"/>
                <w:szCs w:val="28"/>
                <w:shd w:val="clear" w:color="auto" w:fill="FFFFFF"/>
                <w:lang w:val="uk-UA"/>
              </w:rPr>
              <w:t>;</w:t>
            </w:r>
            <w:r w:rsidR="00294E7F" w:rsidRPr="00990E17">
              <w:rPr>
                <w:sz w:val="28"/>
                <w:szCs w:val="28"/>
                <w:shd w:val="clear" w:color="auto" w:fill="FFFFFF"/>
                <w:lang w:val="uk-UA"/>
              </w:rPr>
              <w:t xml:space="preserve"> </w:t>
            </w:r>
            <w:r w:rsidRPr="00990E17">
              <w:rPr>
                <w:sz w:val="28"/>
                <w:szCs w:val="28"/>
                <w:shd w:val="clear" w:color="auto" w:fill="FFFFFF"/>
                <w:lang w:val="uk-UA"/>
              </w:rPr>
              <w:t>о</w:t>
            </w:r>
            <w:r w:rsidR="001768F6" w:rsidRPr="00990E17">
              <w:rPr>
                <w:sz w:val="28"/>
                <w:szCs w:val="28"/>
                <w:shd w:val="clear" w:color="auto" w:fill="FFFFFF"/>
                <w:lang w:val="uk-UA"/>
              </w:rPr>
              <w:t>світа: вища</w:t>
            </w:r>
            <w:r w:rsidRPr="00990E17">
              <w:rPr>
                <w:sz w:val="28"/>
                <w:szCs w:val="28"/>
                <w:shd w:val="clear" w:color="auto" w:fill="FFFFFF"/>
                <w:lang w:val="uk-UA"/>
              </w:rPr>
              <w:t>;</w:t>
            </w:r>
            <w:r w:rsidR="00294E7F" w:rsidRPr="00990E17">
              <w:rPr>
                <w:sz w:val="28"/>
                <w:szCs w:val="28"/>
                <w:shd w:val="clear" w:color="auto" w:fill="FFFFFF"/>
                <w:lang w:val="uk-UA"/>
              </w:rPr>
              <w:t xml:space="preserve"> </w:t>
            </w:r>
            <w:r w:rsidRPr="00990E17">
              <w:rPr>
                <w:sz w:val="28"/>
                <w:szCs w:val="28"/>
                <w:shd w:val="clear" w:color="auto" w:fill="FFFFFF"/>
                <w:lang w:val="uk-UA"/>
              </w:rPr>
              <w:t>к</w:t>
            </w:r>
            <w:r w:rsidR="001768F6" w:rsidRPr="00990E17">
              <w:rPr>
                <w:sz w:val="28"/>
                <w:szCs w:val="28"/>
                <w:shd w:val="clear" w:color="auto" w:fill="FFFFFF"/>
                <w:lang w:val="uk-UA"/>
              </w:rPr>
              <w:t>валіфікація: магістр</w:t>
            </w:r>
            <w:r w:rsidRPr="00990E17">
              <w:rPr>
                <w:sz w:val="28"/>
                <w:szCs w:val="28"/>
                <w:shd w:val="clear" w:color="auto" w:fill="FFFFFF"/>
                <w:lang w:val="uk-UA"/>
              </w:rPr>
              <w:t>;</w:t>
            </w:r>
            <w:r w:rsidR="00294E7F" w:rsidRPr="00990E17">
              <w:rPr>
                <w:sz w:val="28"/>
                <w:szCs w:val="28"/>
                <w:shd w:val="clear" w:color="auto" w:fill="FFFFFF"/>
                <w:lang w:val="uk-UA"/>
              </w:rPr>
              <w:t xml:space="preserve"> </w:t>
            </w:r>
            <w:r w:rsidRPr="00990E17">
              <w:rPr>
                <w:sz w:val="28"/>
                <w:szCs w:val="28"/>
                <w:shd w:val="clear" w:color="auto" w:fill="FFFFFF"/>
                <w:lang w:val="uk-UA"/>
              </w:rPr>
              <w:t>т</w:t>
            </w:r>
            <w:r w:rsidR="001768F6" w:rsidRPr="00990E17">
              <w:rPr>
                <w:sz w:val="28"/>
                <w:szCs w:val="28"/>
                <w:shd w:val="clear" w:color="auto" w:fill="FFFFFF"/>
                <w:lang w:val="uk-UA"/>
              </w:rPr>
              <w:t>рудовий стаж: 2</w:t>
            </w:r>
            <w:r w:rsidR="006D0E86" w:rsidRPr="00990E17">
              <w:rPr>
                <w:sz w:val="28"/>
                <w:szCs w:val="28"/>
                <w:shd w:val="clear" w:color="auto" w:fill="FFFFFF"/>
                <w:lang w:val="uk-UA"/>
              </w:rPr>
              <w:t>6</w:t>
            </w:r>
            <w:r w:rsidR="001768F6" w:rsidRPr="00990E17">
              <w:rPr>
                <w:sz w:val="28"/>
                <w:szCs w:val="28"/>
                <w:shd w:val="clear" w:color="auto" w:fill="FFFFFF"/>
                <w:lang w:val="uk-UA"/>
              </w:rPr>
              <w:t xml:space="preserve"> років</w:t>
            </w:r>
            <w:r w:rsidRPr="00990E17">
              <w:rPr>
                <w:sz w:val="28"/>
                <w:szCs w:val="28"/>
                <w:shd w:val="clear" w:color="auto" w:fill="FFFFFF"/>
                <w:lang w:val="uk-UA"/>
              </w:rPr>
              <w:t>; с</w:t>
            </w:r>
            <w:r w:rsidR="001768F6" w:rsidRPr="00990E17">
              <w:rPr>
                <w:sz w:val="28"/>
                <w:szCs w:val="28"/>
                <w:shd w:val="clear" w:color="auto" w:fill="FFFFFF"/>
                <w:lang w:val="uk-UA"/>
              </w:rPr>
              <w:t xml:space="preserve">таж роботи на цій посаді: </w:t>
            </w:r>
            <w:r w:rsidR="00915CD7" w:rsidRPr="00990E17">
              <w:rPr>
                <w:sz w:val="28"/>
                <w:szCs w:val="28"/>
                <w:shd w:val="clear" w:color="auto" w:fill="FFFFFF"/>
                <w:lang w:val="uk-UA"/>
              </w:rPr>
              <w:t>з 11 жовтня 2016 року</w:t>
            </w:r>
            <w:r w:rsidRPr="00990E17">
              <w:rPr>
                <w:sz w:val="28"/>
                <w:szCs w:val="28"/>
                <w:shd w:val="clear" w:color="auto" w:fill="FFFFFF"/>
                <w:lang w:val="uk-UA"/>
              </w:rPr>
              <w:t>; о</w:t>
            </w:r>
            <w:r w:rsidR="001768F6" w:rsidRPr="00990E17">
              <w:rPr>
                <w:sz w:val="28"/>
                <w:szCs w:val="28"/>
                <w:shd w:val="clear" w:color="auto" w:fill="FFFFFF"/>
                <w:lang w:val="uk-UA"/>
              </w:rPr>
              <w:t>сновне місце роботи:</w:t>
            </w:r>
            <w:r w:rsidR="001768F6" w:rsidRPr="00990E17">
              <w:rPr>
                <w:b/>
                <w:sz w:val="28"/>
                <w:szCs w:val="28"/>
                <w:shd w:val="clear" w:color="auto" w:fill="FFFFFF"/>
                <w:lang w:val="uk-UA"/>
              </w:rPr>
              <w:t xml:space="preserve"> </w:t>
            </w:r>
            <w:r w:rsidR="001768F6" w:rsidRPr="00990E17">
              <w:rPr>
                <w:sz w:val="28"/>
                <w:szCs w:val="28"/>
                <w:shd w:val="clear" w:color="auto" w:fill="FFFFFF"/>
                <w:lang w:val="uk-UA"/>
              </w:rPr>
              <w:t>ТОВ «ФК «ЦФР» Генеральний директор</w:t>
            </w:r>
            <w:r w:rsidRPr="00990E17">
              <w:rPr>
                <w:sz w:val="28"/>
                <w:szCs w:val="28"/>
                <w:shd w:val="clear" w:color="auto" w:fill="FFFFFF"/>
                <w:lang w:val="uk-UA"/>
              </w:rPr>
              <w:t>.</w:t>
            </w:r>
          </w:p>
          <w:p w:rsidR="001768F6" w:rsidRPr="00990E17" w:rsidRDefault="001768F6" w:rsidP="00E26A80">
            <w:pPr>
              <w:pStyle w:val="ListParagraph1"/>
              <w:spacing w:before="0" w:after="60" w:line="223" w:lineRule="auto"/>
              <w:ind w:left="0"/>
              <w:contextualSpacing w:val="0"/>
              <w:jc w:val="both"/>
              <w:rPr>
                <w:sz w:val="28"/>
                <w:szCs w:val="28"/>
                <w:shd w:val="clear" w:color="auto" w:fill="FFFFFF"/>
                <w:lang w:val="uk-UA"/>
              </w:rPr>
            </w:pPr>
            <w:r w:rsidRPr="00990E17">
              <w:rPr>
                <w:sz w:val="28"/>
                <w:szCs w:val="28"/>
                <w:shd w:val="clear" w:color="auto" w:fill="FFFFFF"/>
                <w:lang w:val="uk-UA"/>
              </w:rPr>
              <w:t xml:space="preserve">Член дирекції </w:t>
            </w:r>
            <w:r w:rsidR="00B707D8" w:rsidRPr="00990E17">
              <w:rPr>
                <w:sz w:val="28"/>
                <w:szCs w:val="28"/>
                <w:shd w:val="clear" w:color="auto" w:fill="FFFFFF"/>
                <w:lang w:val="uk-UA"/>
              </w:rPr>
              <w:t xml:space="preserve">– </w:t>
            </w:r>
            <w:r w:rsidRPr="00990E17">
              <w:rPr>
                <w:sz w:val="28"/>
                <w:szCs w:val="28"/>
                <w:shd w:val="clear" w:color="auto" w:fill="FFFFFF"/>
                <w:lang w:val="uk-UA"/>
              </w:rPr>
              <w:t>Раковський Денис В</w:t>
            </w:r>
            <w:r w:rsidR="0028471C" w:rsidRPr="00990E17">
              <w:rPr>
                <w:sz w:val="28"/>
                <w:szCs w:val="28"/>
                <w:shd w:val="clear" w:color="auto" w:fill="FFFFFF"/>
                <w:lang w:val="uk-UA"/>
              </w:rPr>
              <w:t>і</w:t>
            </w:r>
            <w:r w:rsidRPr="00990E17">
              <w:rPr>
                <w:sz w:val="28"/>
                <w:szCs w:val="28"/>
                <w:shd w:val="clear" w:color="auto" w:fill="FFFFFF"/>
                <w:lang w:val="uk-UA"/>
              </w:rPr>
              <w:t>кторович</w:t>
            </w:r>
            <w:r w:rsidR="00546420" w:rsidRPr="00990E17">
              <w:rPr>
                <w:sz w:val="28"/>
                <w:szCs w:val="28"/>
                <w:shd w:val="clear" w:color="auto" w:fill="FFFFFF"/>
                <w:lang w:val="uk-UA"/>
              </w:rPr>
              <w:t>.</w:t>
            </w:r>
            <w:r w:rsidR="000E23B3">
              <w:rPr>
                <w:sz w:val="28"/>
                <w:szCs w:val="28"/>
                <w:shd w:val="clear" w:color="auto" w:fill="FFFFFF"/>
                <w:lang w:val="uk-UA"/>
              </w:rPr>
              <w:t xml:space="preserve"> </w:t>
            </w:r>
            <w:r w:rsidRPr="00990E17">
              <w:rPr>
                <w:sz w:val="28"/>
                <w:szCs w:val="28"/>
                <w:shd w:val="clear" w:color="auto" w:fill="FFFFFF"/>
                <w:lang w:val="uk-UA"/>
              </w:rPr>
              <w:t>Рік народження: 1983р.</w:t>
            </w:r>
            <w:r w:rsidR="00381291" w:rsidRPr="00990E17">
              <w:rPr>
                <w:sz w:val="28"/>
                <w:szCs w:val="28"/>
                <w:shd w:val="clear" w:color="auto" w:fill="FFFFFF"/>
                <w:lang w:val="uk-UA"/>
              </w:rPr>
              <w:t>; о</w:t>
            </w:r>
            <w:r w:rsidRPr="00990E17">
              <w:rPr>
                <w:sz w:val="28"/>
                <w:szCs w:val="28"/>
                <w:shd w:val="clear" w:color="auto" w:fill="FFFFFF"/>
                <w:lang w:val="uk-UA"/>
              </w:rPr>
              <w:t>світа: вища</w:t>
            </w:r>
            <w:r w:rsidR="00381291" w:rsidRPr="00990E17">
              <w:rPr>
                <w:sz w:val="28"/>
                <w:szCs w:val="28"/>
                <w:shd w:val="clear" w:color="auto" w:fill="FFFFFF"/>
                <w:lang w:val="uk-UA"/>
              </w:rPr>
              <w:t>; к</w:t>
            </w:r>
            <w:r w:rsidRPr="00990E17">
              <w:rPr>
                <w:sz w:val="28"/>
                <w:szCs w:val="28"/>
                <w:shd w:val="clear" w:color="auto" w:fill="FFFFFF"/>
                <w:lang w:val="uk-UA"/>
              </w:rPr>
              <w:t>валіфікація: магістр</w:t>
            </w:r>
            <w:r w:rsidR="00381291" w:rsidRPr="00990E17">
              <w:rPr>
                <w:sz w:val="28"/>
                <w:szCs w:val="28"/>
                <w:shd w:val="clear" w:color="auto" w:fill="FFFFFF"/>
                <w:lang w:val="uk-UA"/>
              </w:rPr>
              <w:t>; т</w:t>
            </w:r>
            <w:r w:rsidRPr="00990E17">
              <w:rPr>
                <w:sz w:val="28"/>
                <w:szCs w:val="28"/>
                <w:shd w:val="clear" w:color="auto" w:fill="FFFFFF"/>
                <w:lang w:val="uk-UA"/>
              </w:rPr>
              <w:t>рудовий стаж: 1</w:t>
            </w:r>
            <w:r w:rsidR="006D0E86" w:rsidRPr="00990E17">
              <w:rPr>
                <w:sz w:val="28"/>
                <w:szCs w:val="28"/>
                <w:shd w:val="clear" w:color="auto" w:fill="FFFFFF"/>
                <w:lang w:val="uk-UA"/>
              </w:rPr>
              <w:t>3</w:t>
            </w:r>
            <w:r w:rsidRPr="00990E17">
              <w:rPr>
                <w:sz w:val="28"/>
                <w:szCs w:val="28"/>
                <w:shd w:val="clear" w:color="auto" w:fill="FFFFFF"/>
                <w:lang w:val="uk-UA"/>
              </w:rPr>
              <w:t xml:space="preserve"> років</w:t>
            </w:r>
            <w:r w:rsidR="00381291" w:rsidRPr="00990E17">
              <w:rPr>
                <w:sz w:val="28"/>
                <w:szCs w:val="28"/>
                <w:shd w:val="clear" w:color="auto" w:fill="FFFFFF"/>
                <w:lang w:val="uk-UA"/>
              </w:rPr>
              <w:t>; с</w:t>
            </w:r>
            <w:r w:rsidRPr="00990E17">
              <w:rPr>
                <w:sz w:val="28"/>
                <w:szCs w:val="28"/>
                <w:shd w:val="clear" w:color="auto" w:fill="FFFFFF"/>
                <w:lang w:val="uk-UA"/>
              </w:rPr>
              <w:t>таж роботи на цій посаді:</w:t>
            </w:r>
            <w:r w:rsidR="00A34BB6" w:rsidRPr="00990E17">
              <w:rPr>
                <w:sz w:val="28"/>
                <w:szCs w:val="28"/>
                <w:shd w:val="clear" w:color="auto" w:fill="FFFFFF"/>
                <w:lang w:val="uk-UA"/>
              </w:rPr>
              <w:t xml:space="preserve"> </w:t>
            </w:r>
            <w:r w:rsidR="00285D29" w:rsidRPr="00990E17">
              <w:rPr>
                <w:sz w:val="28"/>
                <w:szCs w:val="28"/>
                <w:shd w:val="clear" w:color="auto" w:fill="FFFFFF"/>
                <w:lang w:val="uk-UA"/>
              </w:rPr>
              <w:t xml:space="preserve">з </w:t>
            </w:r>
            <w:r w:rsidR="00915CD7" w:rsidRPr="00990E17">
              <w:rPr>
                <w:sz w:val="28"/>
                <w:szCs w:val="28"/>
                <w:shd w:val="clear" w:color="auto" w:fill="FFFFFF"/>
                <w:lang w:val="uk-UA"/>
              </w:rPr>
              <w:t>09 червня 2011 року</w:t>
            </w:r>
            <w:r w:rsidR="00381291" w:rsidRPr="00990E17">
              <w:rPr>
                <w:sz w:val="28"/>
                <w:szCs w:val="28"/>
                <w:shd w:val="clear" w:color="auto" w:fill="FFFFFF"/>
                <w:lang w:val="uk-UA"/>
              </w:rPr>
              <w:t>; о</w:t>
            </w:r>
            <w:r w:rsidRPr="00990E17">
              <w:rPr>
                <w:sz w:val="28"/>
                <w:szCs w:val="28"/>
                <w:shd w:val="clear" w:color="auto" w:fill="FFFFFF"/>
                <w:lang w:val="uk-UA"/>
              </w:rPr>
              <w:t>сновне місце роботи: ТОВ «ФК «ЦФР» Директор з продажів</w:t>
            </w:r>
            <w:r w:rsidR="00381291" w:rsidRPr="00990E17">
              <w:rPr>
                <w:sz w:val="28"/>
                <w:szCs w:val="28"/>
                <w:shd w:val="clear" w:color="auto" w:fill="FFFFFF"/>
                <w:lang w:val="uk-UA"/>
              </w:rPr>
              <w:t>.</w:t>
            </w:r>
          </w:p>
          <w:p w:rsidR="001768F6" w:rsidRPr="00990E17" w:rsidRDefault="001768F6" w:rsidP="00E26A80">
            <w:pPr>
              <w:pStyle w:val="ListParagraph1"/>
              <w:spacing w:before="0" w:after="60" w:line="223" w:lineRule="auto"/>
              <w:ind w:left="0"/>
              <w:contextualSpacing w:val="0"/>
              <w:jc w:val="both"/>
              <w:rPr>
                <w:sz w:val="28"/>
                <w:szCs w:val="28"/>
                <w:shd w:val="clear" w:color="auto" w:fill="FFFFFF"/>
                <w:lang w:val="uk-UA"/>
              </w:rPr>
            </w:pPr>
            <w:r w:rsidRPr="00990E17">
              <w:rPr>
                <w:sz w:val="28"/>
                <w:szCs w:val="28"/>
                <w:shd w:val="clear" w:color="auto" w:fill="FFFFFF"/>
                <w:lang w:val="uk-UA"/>
              </w:rPr>
              <w:t xml:space="preserve">Головний бухгалтер </w:t>
            </w:r>
            <w:r w:rsidR="00B707D8" w:rsidRPr="00990E17">
              <w:rPr>
                <w:sz w:val="28"/>
                <w:szCs w:val="28"/>
                <w:shd w:val="clear" w:color="auto" w:fill="FFFFFF"/>
                <w:lang w:val="uk-UA"/>
              </w:rPr>
              <w:t xml:space="preserve">– </w:t>
            </w:r>
            <w:r w:rsidRPr="00990E17">
              <w:rPr>
                <w:sz w:val="28"/>
                <w:szCs w:val="28"/>
                <w:shd w:val="clear" w:color="auto" w:fill="FFFFFF"/>
                <w:lang w:val="uk-UA"/>
              </w:rPr>
              <w:t>Р</w:t>
            </w:r>
            <w:r w:rsidR="0028471C" w:rsidRPr="00990E17">
              <w:rPr>
                <w:sz w:val="28"/>
                <w:szCs w:val="28"/>
                <w:shd w:val="clear" w:color="auto" w:fill="FFFFFF"/>
                <w:lang w:val="uk-UA"/>
              </w:rPr>
              <w:t>и</w:t>
            </w:r>
            <w:r w:rsidRPr="00990E17">
              <w:rPr>
                <w:sz w:val="28"/>
                <w:szCs w:val="28"/>
                <w:shd w:val="clear" w:color="auto" w:fill="FFFFFF"/>
                <w:lang w:val="uk-UA"/>
              </w:rPr>
              <w:t>женко Лариса Васил</w:t>
            </w:r>
            <w:r w:rsidR="0028471C" w:rsidRPr="00990E17">
              <w:rPr>
                <w:sz w:val="28"/>
                <w:szCs w:val="28"/>
                <w:shd w:val="clear" w:color="auto" w:fill="FFFFFF"/>
                <w:lang w:val="uk-UA"/>
              </w:rPr>
              <w:t>і</w:t>
            </w:r>
            <w:r w:rsidRPr="00990E17">
              <w:rPr>
                <w:sz w:val="28"/>
                <w:szCs w:val="28"/>
                <w:shd w:val="clear" w:color="auto" w:fill="FFFFFF"/>
                <w:lang w:val="uk-UA"/>
              </w:rPr>
              <w:t>вна</w:t>
            </w:r>
            <w:r w:rsidR="00546420" w:rsidRPr="00990E17">
              <w:rPr>
                <w:sz w:val="28"/>
                <w:szCs w:val="28"/>
                <w:shd w:val="clear" w:color="auto" w:fill="FFFFFF"/>
                <w:lang w:val="uk-UA"/>
              </w:rPr>
              <w:t>.</w:t>
            </w:r>
            <w:r w:rsidR="000E23B3">
              <w:rPr>
                <w:sz w:val="28"/>
                <w:szCs w:val="28"/>
                <w:shd w:val="clear" w:color="auto" w:fill="FFFFFF"/>
                <w:lang w:val="uk-UA"/>
              </w:rPr>
              <w:t xml:space="preserve"> </w:t>
            </w:r>
            <w:r w:rsidRPr="00990E17">
              <w:rPr>
                <w:sz w:val="28"/>
                <w:szCs w:val="28"/>
                <w:shd w:val="clear" w:color="auto" w:fill="FFFFFF"/>
                <w:lang w:val="uk-UA"/>
              </w:rPr>
              <w:t>Рік народження: 1966р.</w:t>
            </w:r>
            <w:r w:rsidR="00546420" w:rsidRPr="00990E17">
              <w:rPr>
                <w:sz w:val="28"/>
                <w:szCs w:val="28"/>
                <w:shd w:val="clear" w:color="auto" w:fill="FFFFFF"/>
                <w:lang w:val="uk-UA"/>
              </w:rPr>
              <w:t>; о</w:t>
            </w:r>
            <w:r w:rsidRPr="00990E17">
              <w:rPr>
                <w:sz w:val="28"/>
                <w:szCs w:val="28"/>
                <w:shd w:val="clear" w:color="auto" w:fill="FFFFFF"/>
                <w:lang w:val="uk-UA"/>
              </w:rPr>
              <w:t>світа: вища</w:t>
            </w:r>
            <w:r w:rsidR="00546420" w:rsidRPr="00990E17">
              <w:rPr>
                <w:sz w:val="28"/>
                <w:szCs w:val="28"/>
                <w:shd w:val="clear" w:color="auto" w:fill="FFFFFF"/>
                <w:lang w:val="uk-UA"/>
              </w:rPr>
              <w:t>; к</w:t>
            </w:r>
            <w:r w:rsidRPr="00990E17">
              <w:rPr>
                <w:sz w:val="28"/>
                <w:szCs w:val="28"/>
                <w:shd w:val="clear" w:color="auto" w:fill="FFFFFF"/>
                <w:lang w:val="uk-UA"/>
              </w:rPr>
              <w:t>валіфікація: магістр</w:t>
            </w:r>
            <w:r w:rsidR="00546420" w:rsidRPr="00990E17">
              <w:rPr>
                <w:sz w:val="28"/>
                <w:szCs w:val="28"/>
                <w:shd w:val="clear" w:color="auto" w:fill="FFFFFF"/>
                <w:lang w:val="uk-UA"/>
              </w:rPr>
              <w:t>; т</w:t>
            </w:r>
            <w:r w:rsidRPr="00990E17">
              <w:rPr>
                <w:sz w:val="28"/>
                <w:szCs w:val="28"/>
                <w:shd w:val="clear" w:color="auto" w:fill="FFFFFF"/>
                <w:lang w:val="uk-UA"/>
              </w:rPr>
              <w:t>рудовий стаж: 2</w:t>
            </w:r>
            <w:r w:rsidR="006D0E86" w:rsidRPr="00990E17">
              <w:rPr>
                <w:sz w:val="28"/>
                <w:szCs w:val="28"/>
                <w:shd w:val="clear" w:color="auto" w:fill="FFFFFF"/>
                <w:lang w:val="uk-UA"/>
              </w:rPr>
              <w:t>7</w:t>
            </w:r>
            <w:r w:rsidRPr="00990E17">
              <w:rPr>
                <w:sz w:val="28"/>
                <w:szCs w:val="28"/>
                <w:shd w:val="clear" w:color="auto" w:fill="FFFFFF"/>
                <w:lang w:val="uk-UA"/>
              </w:rPr>
              <w:t xml:space="preserve"> років</w:t>
            </w:r>
            <w:r w:rsidR="00546420" w:rsidRPr="00990E17">
              <w:rPr>
                <w:sz w:val="28"/>
                <w:szCs w:val="28"/>
                <w:shd w:val="clear" w:color="auto" w:fill="FFFFFF"/>
                <w:lang w:val="uk-UA"/>
              </w:rPr>
              <w:t>; с</w:t>
            </w:r>
            <w:r w:rsidRPr="00990E17">
              <w:rPr>
                <w:sz w:val="28"/>
                <w:szCs w:val="28"/>
                <w:shd w:val="clear" w:color="auto" w:fill="FFFFFF"/>
                <w:lang w:val="uk-UA"/>
              </w:rPr>
              <w:t xml:space="preserve">таж роботи на цій посаді: </w:t>
            </w:r>
            <w:r w:rsidR="00285D29" w:rsidRPr="00990E17">
              <w:rPr>
                <w:sz w:val="28"/>
                <w:szCs w:val="28"/>
                <w:shd w:val="clear" w:color="auto" w:fill="FFFFFF"/>
                <w:lang w:val="uk-UA"/>
              </w:rPr>
              <w:t xml:space="preserve">з </w:t>
            </w:r>
            <w:r w:rsidR="002E331A" w:rsidRPr="00990E17">
              <w:rPr>
                <w:sz w:val="28"/>
                <w:szCs w:val="28"/>
                <w:lang w:val="uk-UA"/>
              </w:rPr>
              <w:t>09 листопада 2009 року</w:t>
            </w:r>
            <w:r w:rsidR="00546420" w:rsidRPr="00990E17">
              <w:rPr>
                <w:sz w:val="28"/>
                <w:szCs w:val="28"/>
                <w:shd w:val="clear" w:color="auto" w:fill="FFFFFF"/>
                <w:lang w:val="uk-UA"/>
              </w:rPr>
              <w:t>; о</w:t>
            </w:r>
            <w:r w:rsidRPr="00990E17">
              <w:rPr>
                <w:sz w:val="28"/>
                <w:szCs w:val="28"/>
                <w:shd w:val="clear" w:color="auto" w:fill="FFFFFF"/>
                <w:lang w:val="uk-UA"/>
              </w:rPr>
              <w:t>сновне місце роботи: ТОВ «ФК «ЦФР» Головний бухгалтер</w:t>
            </w:r>
            <w:r w:rsidR="00546420" w:rsidRPr="00990E17">
              <w:rPr>
                <w:sz w:val="28"/>
                <w:szCs w:val="28"/>
                <w:shd w:val="clear" w:color="auto" w:fill="FFFFFF"/>
                <w:lang w:val="uk-UA"/>
              </w:rPr>
              <w:t>.</w:t>
            </w:r>
          </w:p>
          <w:p w:rsidR="000E09EA" w:rsidRPr="00990E17" w:rsidRDefault="00C034F5" w:rsidP="00E26A80">
            <w:pPr>
              <w:pStyle w:val="ListParagraph1"/>
              <w:spacing w:before="0" w:after="0" w:line="223" w:lineRule="auto"/>
              <w:ind w:left="0"/>
              <w:jc w:val="both"/>
              <w:rPr>
                <w:sz w:val="28"/>
                <w:szCs w:val="28"/>
                <w:shd w:val="clear" w:color="auto" w:fill="FFFFFF"/>
                <w:lang w:val="uk-UA"/>
              </w:rPr>
            </w:pPr>
            <w:r w:rsidRPr="00990E17">
              <w:rPr>
                <w:sz w:val="28"/>
                <w:szCs w:val="28"/>
                <w:shd w:val="clear" w:color="auto" w:fill="FFFFFF"/>
                <w:lang w:val="uk-UA"/>
              </w:rPr>
              <w:t>Ревізор або г</w:t>
            </w:r>
            <w:r w:rsidR="000E09EA" w:rsidRPr="00990E17">
              <w:rPr>
                <w:sz w:val="28"/>
                <w:szCs w:val="28"/>
                <w:shd w:val="clear" w:color="auto" w:fill="FFFFFF"/>
                <w:lang w:val="uk-UA"/>
              </w:rPr>
              <w:t>олов</w:t>
            </w:r>
            <w:r w:rsidRPr="00990E17">
              <w:rPr>
                <w:sz w:val="28"/>
                <w:szCs w:val="28"/>
                <w:shd w:val="clear" w:color="auto" w:fill="FFFFFF"/>
                <w:lang w:val="uk-UA"/>
              </w:rPr>
              <w:t>а</w:t>
            </w:r>
            <w:r w:rsidR="000E09EA" w:rsidRPr="00990E17">
              <w:rPr>
                <w:sz w:val="28"/>
                <w:szCs w:val="28"/>
                <w:shd w:val="clear" w:color="auto" w:fill="FFFFFF"/>
                <w:lang w:val="uk-UA"/>
              </w:rPr>
              <w:t xml:space="preserve"> та член</w:t>
            </w:r>
            <w:r w:rsidR="00FB5149" w:rsidRPr="00990E17">
              <w:rPr>
                <w:sz w:val="28"/>
                <w:szCs w:val="28"/>
                <w:shd w:val="clear" w:color="auto" w:fill="FFFFFF"/>
                <w:lang w:val="uk-UA"/>
              </w:rPr>
              <w:t>и</w:t>
            </w:r>
            <w:r w:rsidR="000E09EA" w:rsidRPr="00990E17">
              <w:rPr>
                <w:sz w:val="28"/>
                <w:szCs w:val="28"/>
                <w:shd w:val="clear" w:color="auto" w:fill="FFFFFF"/>
                <w:lang w:val="uk-UA"/>
              </w:rPr>
              <w:t xml:space="preserve"> ревізійної комісії</w:t>
            </w:r>
            <w:r w:rsidRPr="00990E17">
              <w:rPr>
                <w:sz w:val="28"/>
                <w:szCs w:val="28"/>
                <w:shd w:val="clear" w:color="auto" w:fill="FFFFFF"/>
                <w:lang w:val="uk-UA"/>
              </w:rPr>
              <w:t xml:space="preserve"> </w:t>
            </w:r>
            <w:r w:rsidR="000E09EA" w:rsidRPr="00990E17">
              <w:rPr>
                <w:sz w:val="28"/>
                <w:szCs w:val="28"/>
                <w:shd w:val="clear" w:color="auto" w:fill="FFFFFF"/>
                <w:lang w:val="uk-UA"/>
              </w:rPr>
              <w:t>не обирались</w:t>
            </w:r>
            <w:r w:rsidRPr="00990E17">
              <w:rPr>
                <w:sz w:val="28"/>
                <w:szCs w:val="28"/>
                <w:shd w:val="clear" w:color="auto" w:fill="FFFFFF"/>
                <w:lang w:val="uk-UA"/>
              </w:rPr>
              <w:t>.</w:t>
            </w:r>
            <w:r w:rsidR="00EB0229" w:rsidRPr="00990E17">
              <w:rPr>
                <w:sz w:val="28"/>
                <w:szCs w:val="28"/>
                <w:shd w:val="clear" w:color="auto" w:fill="FFFFFF"/>
                <w:lang w:val="uk-UA"/>
              </w:rPr>
              <w:t xml:space="preserve"> </w:t>
            </w:r>
            <w:r w:rsidR="0097127F" w:rsidRPr="00990E17">
              <w:rPr>
                <w:sz w:val="28"/>
                <w:szCs w:val="28"/>
                <w:shd w:val="clear" w:color="auto" w:fill="FFFFFF"/>
                <w:lang w:val="uk-UA"/>
              </w:rPr>
              <w:t xml:space="preserve">Статут </w:t>
            </w:r>
            <w:r w:rsidR="0097127F" w:rsidRPr="00990E17">
              <w:rPr>
                <w:sz w:val="28"/>
                <w:szCs w:val="28"/>
                <w:shd w:val="clear" w:color="auto" w:fill="FFFFFF"/>
                <w:lang w:val="uk-UA"/>
              </w:rPr>
              <w:lastRenderedPageBreak/>
              <w:t>Товариства буде приведений у відповідність до</w:t>
            </w:r>
            <w:r w:rsidR="00EB0229" w:rsidRPr="00990E17">
              <w:rPr>
                <w:sz w:val="28"/>
                <w:szCs w:val="28"/>
                <w:shd w:val="clear" w:color="auto" w:fill="FFFFFF"/>
                <w:lang w:val="uk-UA"/>
              </w:rPr>
              <w:t xml:space="preserve"> </w:t>
            </w:r>
            <w:r w:rsidR="0097127F" w:rsidRPr="00990E17">
              <w:rPr>
                <w:sz w:val="28"/>
                <w:szCs w:val="28"/>
                <w:shd w:val="clear" w:color="auto" w:fill="FFFFFF"/>
                <w:lang w:val="uk-UA"/>
              </w:rPr>
              <w:t xml:space="preserve">Закону України </w:t>
            </w:r>
            <w:r w:rsidR="0097127F" w:rsidRPr="00990E17">
              <w:rPr>
                <w:sz w:val="28"/>
                <w:szCs w:val="28"/>
                <w:shd w:val="clear" w:color="auto" w:fill="FFFFFF"/>
              </w:rPr>
              <w:t>«Про товариства з обмеженою та додатковою відповідальністю» </w:t>
            </w:r>
            <w:r w:rsidR="0012766A" w:rsidRPr="00990E17">
              <w:rPr>
                <w:sz w:val="28"/>
                <w:szCs w:val="28"/>
                <w:shd w:val="clear" w:color="auto" w:fill="FFFFFF"/>
                <w:lang w:val="uk-UA"/>
              </w:rPr>
              <w:t>та</w:t>
            </w:r>
            <w:r w:rsidR="0029617F" w:rsidRPr="00990E17">
              <w:rPr>
                <w:sz w:val="28"/>
                <w:szCs w:val="28"/>
                <w:shd w:val="clear" w:color="auto" w:fill="FFFFFF"/>
                <w:lang w:val="uk-UA"/>
              </w:rPr>
              <w:t xml:space="preserve"> зі Статуту буде виключена норма щодо наявності </w:t>
            </w:r>
            <w:r w:rsidR="0060034F" w:rsidRPr="00990E17">
              <w:rPr>
                <w:sz w:val="28"/>
                <w:szCs w:val="28"/>
                <w:shd w:val="clear" w:color="auto" w:fill="FFFFFF"/>
                <w:lang w:val="uk-UA"/>
              </w:rPr>
              <w:t>в</w:t>
            </w:r>
            <w:r w:rsidR="0029617F" w:rsidRPr="00990E17">
              <w:rPr>
                <w:sz w:val="28"/>
                <w:szCs w:val="28"/>
                <w:shd w:val="clear" w:color="auto" w:fill="FFFFFF"/>
                <w:lang w:val="uk-UA"/>
              </w:rPr>
              <w:t xml:space="preserve"> Товаристві </w:t>
            </w:r>
            <w:r w:rsidR="0060034F" w:rsidRPr="00990E17">
              <w:rPr>
                <w:sz w:val="28"/>
                <w:szCs w:val="28"/>
                <w:shd w:val="clear" w:color="auto" w:fill="FFFFFF"/>
                <w:lang w:val="uk-UA"/>
              </w:rPr>
              <w:t>р</w:t>
            </w:r>
            <w:r w:rsidR="0032010E" w:rsidRPr="00990E17">
              <w:rPr>
                <w:sz w:val="28"/>
                <w:szCs w:val="28"/>
                <w:shd w:val="clear" w:color="auto" w:fill="FFFFFF"/>
                <w:lang w:val="uk-UA"/>
              </w:rPr>
              <w:t>е</w:t>
            </w:r>
            <w:r w:rsidR="0029617F" w:rsidRPr="00990E17">
              <w:rPr>
                <w:sz w:val="28"/>
                <w:szCs w:val="28"/>
                <w:shd w:val="clear" w:color="auto" w:fill="FFFFFF"/>
                <w:lang w:val="uk-UA"/>
              </w:rPr>
              <w:t>візійної комісії.</w:t>
            </w:r>
          </w:p>
          <w:p w:rsidR="00F0254D" w:rsidRPr="00990E17" w:rsidRDefault="00F0254D" w:rsidP="00E26A80">
            <w:pPr>
              <w:pStyle w:val="ListParagraph1"/>
              <w:spacing w:before="0" w:after="0" w:line="223" w:lineRule="auto"/>
              <w:ind w:left="0"/>
              <w:jc w:val="both"/>
              <w:rPr>
                <w:sz w:val="28"/>
                <w:szCs w:val="28"/>
                <w:shd w:val="clear" w:color="auto" w:fill="FFFFFF"/>
                <w:lang w:val="uk-UA"/>
              </w:rPr>
            </w:pPr>
            <w:r w:rsidRPr="00990E17">
              <w:rPr>
                <w:sz w:val="28"/>
                <w:szCs w:val="28"/>
                <w:shd w:val="clear" w:color="auto" w:fill="FFFFFF"/>
                <w:lang w:val="uk-UA"/>
              </w:rPr>
              <w:t xml:space="preserve">Посада корпоративного секретаря </w:t>
            </w:r>
            <w:r w:rsidR="00D354A1" w:rsidRPr="00990E17">
              <w:rPr>
                <w:sz w:val="28"/>
                <w:szCs w:val="28"/>
                <w:shd w:val="clear" w:color="auto" w:fill="FFFFFF"/>
                <w:lang w:val="uk-UA"/>
              </w:rPr>
              <w:t>не передбачена штатним розписом.</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lastRenderedPageBreak/>
              <w:t>15</w:t>
            </w:r>
          </w:p>
        </w:tc>
        <w:tc>
          <w:tcPr>
            <w:tcW w:w="9100" w:type="dxa"/>
            <w:tcMar>
              <w:left w:w="57" w:type="dxa"/>
              <w:right w:w="57" w:type="dxa"/>
            </w:tcMar>
          </w:tcPr>
          <w:p w:rsidR="00642538" w:rsidRPr="00990E17" w:rsidRDefault="00642538" w:rsidP="00E26A80">
            <w:pPr>
              <w:spacing w:before="0" w:after="0" w:line="223" w:lineRule="auto"/>
              <w:jc w:val="both"/>
              <w:rPr>
                <w:b/>
                <w:sz w:val="28"/>
                <w:szCs w:val="28"/>
                <w:shd w:val="clear" w:color="auto" w:fill="FFFFFF"/>
                <w:lang w:val="uk-UA"/>
              </w:rPr>
            </w:pPr>
            <w:r w:rsidRPr="00990E17">
              <w:rPr>
                <w:b/>
                <w:sz w:val="28"/>
                <w:szCs w:val="28"/>
                <w:shd w:val="clear" w:color="auto" w:fill="FFFFFF"/>
                <w:lang w:val="uk-UA"/>
              </w:rPr>
              <w:t xml:space="preserve">Перелік осіб, відповідальних за оформлення проспекту </w:t>
            </w:r>
          </w:p>
          <w:p w:rsidR="00F15C5F" w:rsidRPr="00990E17" w:rsidRDefault="00F15C5F" w:rsidP="00E26A80">
            <w:pPr>
              <w:pStyle w:val="ab"/>
              <w:spacing w:before="0" w:line="223" w:lineRule="auto"/>
              <w:rPr>
                <w:sz w:val="28"/>
                <w:szCs w:val="28"/>
                <w:lang w:val="uk-UA"/>
              </w:rPr>
            </w:pPr>
            <w:r w:rsidRPr="00990E17">
              <w:rPr>
                <w:sz w:val="28"/>
                <w:szCs w:val="28"/>
                <w:lang w:val="uk-UA"/>
              </w:rPr>
              <w:t>Генеральний дире</w:t>
            </w:r>
            <w:r w:rsidR="0015638D" w:rsidRPr="00990E17">
              <w:rPr>
                <w:sz w:val="28"/>
                <w:szCs w:val="28"/>
                <w:lang w:val="uk-UA"/>
              </w:rPr>
              <w:t xml:space="preserve">ктор </w:t>
            </w:r>
            <w:r w:rsidR="00860D3B" w:rsidRPr="00990E17">
              <w:rPr>
                <w:sz w:val="28"/>
                <w:szCs w:val="28"/>
                <w:lang w:val="uk-UA"/>
              </w:rPr>
              <w:t xml:space="preserve">Товариства – </w:t>
            </w:r>
            <w:r w:rsidR="0015638D" w:rsidRPr="00990E17">
              <w:rPr>
                <w:sz w:val="28"/>
                <w:szCs w:val="28"/>
                <w:lang w:val="uk-UA"/>
              </w:rPr>
              <w:t>Моложава Оксана Михайлівна</w:t>
            </w:r>
            <w:r w:rsidR="003F416A" w:rsidRPr="00990E17">
              <w:rPr>
                <w:sz w:val="28"/>
                <w:szCs w:val="28"/>
                <w:lang w:val="uk-UA"/>
              </w:rPr>
              <w:t>.</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16</w:t>
            </w:r>
          </w:p>
        </w:tc>
        <w:tc>
          <w:tcPr>
            <w:tcW w:w="9100"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lang w:val="uk-UA"/>
              </w:rPr>
              <w:t>Особа (перелік осіб), відповідальна(их) за підписання проспекту</w:t>
            </w:r>
          </w:p>
          <w:p w:rsidR="00F15C5F" w:rsidRPr="00990E17" w:rsidRDefault="00F15C5F" w:rsidP="00E26A80">
            <w:pPr>
              <w:pStyle w:val="ab"/>
              <w:spacing w:before="0" w:line="223" w:lineRule="auto"/>
              <w:rPr>
                <w:sz w:val="28"/>
                <w:szCs w:val="28"/>
                <w:lang w:val="uk-UA"/>
              </w:rPr>
            </w:pPr>
            <w:r w:rsidRPr="00990E17">
              <w:rPr>
                <w:sz w:val="28"/>
                <w:szCs w:val="28"/>
                <w:lang w:val="uk-UA"/>
              </w:rPr>
              <w:t>Генеральний директор</w:t>
            </w:r>
            <w:r w:rsidR="0015638D" w:rsidRPr="00990E17">
              <w:rPr>
                <w:sz w:val="28"/>
                <w:szCs w:val="28"/>
                <w:lang w:val="uk-UA"/>
              </w:rPr>
              <w:t xml:space="preserve"> </w:t>
            </w:r>
            <w:r w:rsidR="00E0254D" w:rsidRPr="00990E17">
              <w:rPr>
                <w:sz w:val="28"/>
                <w:szCs w:val="28"/>
                <w:lang w:val="uk-UA"/>
              </w:rPr>
              <w:t>Товариства</w:t>
            </w:r>
            <w:r w:rsidRPr="00990E17">
              <w:rPr>
                <w:sz w:val="28"/>
                <w:szCs w:val="28"/>
                <w:lang w:val="uk-UA"/>
              </w:rPr>
              <w:t xml:space="preserve"> </w:t>
            </w:r>
            <w:r w:rsidR="00E0254D" w:rsidRPr="00990E17">
              <w:rPr>
                <w:sz w:val="28"/>
                <w:szCs w:val="28"/>
                <w:lang w:val="uk-UA"/>
              </w:rPr>
              <w:t xml:space="preserve">– </w:t>
            </w:r>
            <w:r w:rsidRPr="00990E17">
              <w:rPr>
                <w:sz w:val="28"/>
                <w:szCs w:val="28"/>
                <w:lang w:val="uk-UA"/>
              </w:rPr>
              <w:t>Моложава Оксана Михайлівна</w:t>
            </w:r>
            <w:r w:rsidR="00E0254D" w:rsidRPr="00990E17">
              <w:rPr>
                <w:sz w:val="28"/>
                <w:szCs w:val="28"/>
                <w:lang w:val="uk-UA"/>
              </w:rPr>
              <w:t>.</w:t>
            </w:r>
          </w:p>
          <w:p w:rsidR="00F15C5F" w:rsidRPr="00990E17" w:rsidRDefault="00990A5D" w:rsidP="00E26A80">
            <w:pPr>
              <w:spacing w:before="0" w:after="0" w:line="223" w:lineRule="auto"/>
              <w:jc w:val="both"/>
              <w:rPr>
                <w:sz w:val="28"/>
                <w:szCs w:val="28"/>
                <w:shd w:val="clear" w:color="auto" w:fill="FFFFFF"/>
                <w:lang w:val="uk-UA"/>
              </w:rPr>
            </w:pPr>
            <w:r w:rsidRPr="00990E17">
              <w:rPr>
                <w:sz w:val="28"/>
                <w:szCs w:val="28"/>
                <w:lang w:val="uk-UA"/>
              </w:rPr>
              <w:t xml:space="preserve">Головний бухгалтер </w:t>
            </w:r>
            <w:r w:rsidR="00E0254D" w:rsidRPr="00990E17">
              <w:rPr>
                <w:sz w:val="28"/>
                <w:szCs w:val="28"/>
                <w:lang w:val="uk-UA"/>
              </w:rPr>
              <w:t>Товариства</w:t>
            </w:r>
            <w:r w:rsidRPr="00990E17">
              <w:rPr>
                <w:sz w:val="28"/>
                <w:szCs w:val="28"/>
                <w:lang w:val="uk-UA"/>
              </w:rPr>
              <w:t xml:space="preserve"> </w:t>
            </w:r>
            <w:r w:rsidR="00E0254D" w:rsidRPr="00990E17">
              <w:rPr>
                <w:sz w:val="28"/>
                <w:szCs w:val="28"/>
                <w:lang w:val="uk-UA"/>
              </w:rPr>
              <w:t xml:space="preserve">– </w:t>
            </w:r>
            <w:r w:rsidRPr="00990E17">
              <w:rPr>
                <w:sz w:val="28"/>
                <w:szCs w:val="28"/>
                <w:lang w:val="uk-UA"/>
              </w:rPr>
              <w:t>Риженко Лариса Василівна</w:t>
            </w:r>
            <w:r w:rsidR="00E0254D" w:rsidRPr="00990E17">
              <w:rPr>
                <w:sz w:val="28"/>
                <w:szCs w:val="28"/>
                <w:lang w:val="uk-UA"/>
              </w:rPr>
              <w:t>.</w:t>
            </w:r>
            <w:r w:rsidRPr="00990E17">
              <w:rPr>
                <w:sz w:val="28"/>
                <w:szCs w:val="28"/>
                <w:lang w:val="uk-UA"/>
              </w:rPr>
              <w:t xml:space="preserve"> </w:t>
            </w:r>
          </w:p>
        </w:tc>
      </w:tr>
    </w:tbl>
    <w:p w:rsidR="00642538" w:rsidRPr="00990E17" w:rsidRDefault="00642538" w:rsidP="00E26A80">
      <w:pPr>
        <w:spacing w:before="60" w:after="60" w:line="223" w:lineRule="auto"/>
        <w:jc w:val="both"/>
        <w:rPr>
          <w:sz w:val="28"/>
          <w:szCs w:val="28"/>
          <w:shd w:val="clear" w:color="auto" w:fill="FFFFFF"/>
          <w:lang w:val="uk-UA"/>
        </w:rPr>
      </w:pPr>
      <w:r w:rsidRPr="00990E17">
        <w:rPr>
          <w:b/>
          <w:sz w:val="28"/>
          <w:szCs w:val="28"/>
          <w:shd w:val="clear" w:color="auto" w:fill="FFFFFF"/>
          <w:lang w:val="uk-UA"/>
        </w:rPr>
        <w:t>Частина 3 – Інформація про цінні папери та забезпечення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0"/>
      </w:tblGrid>
      <w:tr w:rsidR="00990E17" w:rsidRPr="00CE6A68"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1</w:t>
            </w:r>
          </w:p>
        </w:tc>
        <w:tc>
          <w:tcPr>
            <w:tcW w:w="9100" w:type="dxa"/>
            <w:tcMar>
              <w:left w:w="57" w:type="dxa"/>
              <w:right w:w="57" w:type="dxa"/>
            </w:tcMar>
          </w:tcPr>
          <w:p w:rsidR="008D4DDA" w:rsidRPr="00990E17" w:rsidRDefault="00642538" w:rsidP="00E26A80">
            <w:pPr>
              <w:spacing w:before="0" w:after="0" w:line="223" w:lineRule="auto"/>
              <w:jc w:val="both"/>
              <w:rPr>
                <w:b/>
                <w:sz w:val="28"/>
                <w:szCs w:val="28"/>
                <w:shd w:val="clear" w:color="auto" w:fill="FFFFFF"/>
                <w:lang w:val="uk-UA"/>
              </w:rPr>
            </w:pPr>
            <w:r w:rsidRPr="00990E17">
              <w:rPr>
                <w:b/>
                <w:sz w:val="28"/>
                <w:szCs w:val="28"/>
                <w:shd w:val="clear" w:color="auto" w:fill="FFFFFF"/>
                <w:lang w:val="uk-UA"/>
              </w:rPr>
              <w:t xml:space="preserve">Загальна кількість, тип, клас цінних паперів емітента, їх номінальна вартість та міжнародний ідентифікаційний номер (код) цінних паперів (ISIN) </w:t>
            </w:r>
            <w:r w:rsidR="008D4DDA" w:rsidRPr="00990E17">
              <w:rPr>
                <w:b/>
                <w:sz w:val="28"/>
                <w:szCs w:val="28"/>
                <w:shd w:val="clear" w:color="auto" w:fill="FFFFFF"/>
                <w:lang w:val="uk-UA"/>
              </w:rPr>
              <w:t>(за наявності), що пропонуються</w:t>
            </w:r>
          </w:p>
          <w:p w:rsidR="009C67C3" w:rsidRPr="00990E17" w:rsidRDefault="009C67C3" w:rsidP="00E26A80">
            <w:pPr>
              <w:spacing w:before="0" w:after="0" w:line="223" w:lineRule="auto"/>
              <w:jc w:val="both"/>
              <w:rPr>
                <w:b/>
                <w:sz w:val="28"/>
                <w:szCs w:val="28"/>
                <w:shd w:val="clear" w:color="auto" w:fill="FFFFFF"/>
                <w:lang w:val="uk-UA"/>
              </w:rPr>
            </w:pPr>
            <w:r w:rsidRPr="00990E17">
              <w:rPr>
                <w:sz w:val="28"/>
                <w:szCs w:val="28"/>
                <w:lang w:val="uk-UA"/>
              </w:rPr>
              <w:t xml:space="preserve">Облігації </w:t>
            </w:r>
            <w:r w:rsidR="00E936EA" w:rsidRPr="00990E17">
              <w:rPr>
                <w:sz w:val="28"/>
                <w:szCs w:val="28"/>
                <w:lang w:val="uk-UA"/>
              </w:rPr>
              <w:t>Сері</w:t>
            </w:r>
            <w:r w:rsidR="00FB5149" w:rsidRPr="00990E17">
              <w:rPr>
                <w:sz w:val="28"/>
                <w:szCs w:val="28"/>
                <w:lang w:val="uk-UA"/>
              </w:rPr>
              <w:t>ї</w:t>
            </w:r>
            <w:r w:rsidR="00E936EA" w:rsidRPr="00990E17">
              <w:rPr>
                <w:sz w:val="28"/>
                <w:szCs w:val="28"/>
                <w:lang w:val="uk-UA"/>
              </w:rPr>
              <w:t xml:space="preserve"> </w:t>
            </w:r>
            <w:r w:rsidR="00CE6A68" w:rsidRPr="00336784">
              <w:rPr>
                <w:sz w:val="28"/>
                <w:szCs w:val="28"/>
                <w:lang w:val="en-US"/>
              </w:rPr>
              <w:t>M</w:t>
            </w:r>
            <w:r w:rsidR="00E936EA" w:rsidRPr="00990E17">
              <w:rPr>
                <w:sz w:val="28"/>
                <w:szCs w:val="28"/>
                <w:lang w:val="uk-UA"/>
              </w:rPr>
              <w:t xml:space="preserve">, </w:t>
            </w:r>
            <w:r w:rsidRPr="00990E17">
              <w:rPr>
                <w:sz w:val="28"/>
                <w:szCs w:val="28"/>
                <w:lang w:val="uk-UA"/>
              </w:rPr>
              <w:t>іменні, відсо</w:t>
            </w:r>
            <w:r w:rsidR="00E936EA" w:rsidRPr="00990E17">
              <w:rPr>
                <w:sz w:val="28"/>
                <w:szCs w:val="28"/>
                <w:lang w:val="uk-UA"/>
              </w:rPr>
              <w:t>ткові, звичайні (незабезпечені);</w:t>
            </w:r>
          </w:p>
          <w:p w:rsidR="00CE6A68" w:rsidRPr="00CE6A68" w:rsidRDefault="008D4DDA" w:rsidP="00E26A80">
            <w:pPr>
              <w:pStyle w:val="ListParagraph1"/>
              <w:spacing w:before="0" w:after="0" w:line="223" w:lineRule="auto"/>
              <w:ind w:left="0"/>
              <w:contextualSpacing w:val="0"/>
              <w:jc w:val="both"/>
              <w:rPr>
                <w:sz w:val="28"/>
                <w:szCs w:val="28"/>
                <w:lang w:val="uk-UA"/>
              </w:rPr>
            </w:pPr>
            <w:r w:rsidRPr="00990E17">
              <w:rPr>
                <w:sz w:val="28"/>
                <w:szCs w:val="28"/>
                <w:lang w:val="uk-UA"/>
              </w:rPr>
              <w:t>К</w:t>
            </w:r>
            <w:r w:rsidR="002C3D80" w:rsidRPr="00990E17">
              <w:rPr>
                <w:sz w:val="28"/>
                <w:szCs w:val="28"/>
                <w:lang w:val="uk-UA"/>
              </w:rPr>
              <w:t xml:space="preserve">ількість облігацій: </w:t>
            </w:r>
            <w:r w:rsidR="00CE6A68" w:rsidRPr="00336784">
              <w:rPr>
                <w:sz w:val="28"/>
                <w:szCs w:val="28"/>
                <w:lang w:val="uk-UA"/>
              </w:rPr>
              <w:t>50 000 (п’ятдесят тисяч) штук;</w:t>
            </w:r>
          </w:p>
          <w:p w:rsidR="009C67C3" w:rsidRPr="00990E17" w:rsidRDefault="008D4DDA" w:rsidP="00E26A80">
            <w:pPr>
              <w:pStyle w:val="ListParagraph1"/>
              <w:spacing w:before="0" w:after="0" w:line="223" w:lineRule="auto"/>
              <w:ind w:left="0"/>
              <w:contextualSpacing w:val="0"/>
              <w:jc w:val="both"/>
              <w:rPr>
                <w:sz w:val="28"/>
                <w:szCs w:val="28"/>
                <w:lang w:val="uk-UA"/>
              </w:rPr>
            </w:pPr>
            <w:r w:rsidRPr="00990E17">
              <w:rPr>
                <w:sz w:val="28"/>
                <w:szCs w:val="28"/>
                <w:lang w:val="uk-UA"/>
              </w:rPr>
              <w:t>Н</w:t>
            </w:r>
            <w:r w:rsidR="009C67C3" w:rsidRPr="00990E17">
              <w:rPr>
                <w:sz w:val="28"/>
                <w:szCs w:val="28"/>
                <w:lang w:val="uk-UA"/>
              </w:rPr>
              <w:t>омінальна вартість облігації:</w:t>
            </w:r>
            <w:r w:rsidR="008E5C72" w:rsidRPr="00990E17">
              <w:rPr>
                <w:sz w:val="28"/>
                <w:szCs w:val="28"/>
                <w:lang w:val="uk-UA"/>
              </w:rPr>
              <w:t xml:space="preserve"> </w:t>
            </w:r>
            <w:r w:rsidR="009C67C3" w:rsidRPr="00990E17">
              <w:rPr>
                <w:sz w:val="28"/>
                <w:szCs w:val="28"/>
                <w:lang w:val="uk-UA"/>
              </w:rPr>
              <w:t>1 000,00 (одна тисяча) гривень</w:t>
            </w:r>
            <w:r w:rsidR="00E936EA" w:rsidRPr="00990E17">
              <w:rPr>
                <w:sz w:val="28"/>
                <w:szCs w:val="28"/>
                <w:lang w:val="uk-UA"/>
              </w:rPr>
              <w:t>;</w:t>
            </w:r>
          </w:p>
          <w:p w:rsidR="000E1A23" w:rsidRPr="00CE6A68" w:rsidRDefault="008D4DDA" w:rsidP="00E26A80">
            <w:pPr>
              <w:pStyle w:val="ListParagraph1"/>
              <w:spacing w:before="0" w:after="0" w:line="223" w:lineRule="auto"/>
              <w:ind w:left="0"/>
              <w:contextualSpacing w:val="0"/>
              <w:jc w:val="both"/>
              <w:rPr>
                <w:sz w:val="28"/>
                <w:szCs w:val="28"/>
                <w:lang w:val="uk-UA"/>
              </w:rPr>
            </w:pPr>
            <w:r w:rsidRPr="00990E17">
              <w:rPr>
                <w:sz w:val="28"/>
                <w:szCs w:val="28"/>
                <w:lang w:val="uk-UA"/>
              </w:rPr>
              <w:t>З</w:t>
            </w:r>
            <w:r w:rsidR="009C67C3" w:rsidRPr="00990E17">
              <w:rPr>
                <w:sz w:val="28"/>
                <w:szCs w:val="28"/>
                <w:lang w:val="uk-UA"/>
              </w:rPr>
              <w:t xml:space="preserve">агальна номінальна вартість випуску облігацій: </w:t>
            </w:r>
            <w:r w:rsidR="00CE6A68" w:rsidRPr="00336784">
              <w:rPr>
                <w:sz w:val="28"/>
                <w:szCs w:val="28"/>
                <w:lang w:val="uk-UA"/>
              </w:rPr>
              <w:t>50 000 000,00 (п’ятдесят  мільйонів) гривень.</w:t>
            </w:r>
          </w:p>
        </w:tc>
      </w:tr>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2</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Кількість цінних паперів емітента, що розміщені</w:t>
            </w:r>
          </w:p>
          <w:p w:rsidR="00DE1A62" w:rsidRPr="00990E17" w:rsidRDefault="009C67C3" w:rsidP="00F246D9">
            <w:pPr>
              <w:spacing w:before="0" w:after="0" w:line="223" w:lineRule="auto"/>
              <w:jc w:val="both"/>
              <w:rPr>
                <w:sz w:val="28"/>
                <w:szCs w:val="28"/>
                <w:lang w:val="uk-UA"/>
              </w:rPr>
            </w:pPr>
            <w:r w:rsidRPr="00990E17">
              <w:rPr>
                <w:sz w:val="28"/>
                <w:szCs w:val="28"/>
                <w:shd w:val="clear" w:color="auto" w:fill="FFFFFF"/>
                <w:lang w:val="uk-UA"/>
              </w:rPr>
              <w:t>Товариством розміщено</w:t>
            </w:r>
            <w:r w:rsidRPr="00990E17">
              <w:rPr>
                <w:b/>
                <w:sz w:val="28"/>
                <w:szCs w:val="28"/>
                <w:shd w:val="clear" w:color="auto" w:fill="FFFFFF"/>
                <w:lang w:val="uk-UA"/>
              </w:rPr>
              <w:t xml:space="preserve"> </w:t>
            </w:r>
            <w:r w:rsidRPr="00990E17">
              <w:rPr>
                <w:sz w:val="28"/>
                <w:szCs w:val="28"/>
                <w:lang w:val="uk-UA"/>
              </w:rPr>
              <w:t xml:space="preserve">іменних, відсоткових, </w:t>
            </w:r>
            <w:r w:rsidR="00DE1A62" w:rsidRPr="00990E17">
              <w:rPr>
                <w:sz w:val="28"/>
                <w:szCs w:val="28"/>
                <w:lang w:val="uk-UA"/>
              </w:rPr>
              <w:t>звичайні (незабезпечених)</w:t>
            </w:r>
            <w:r w:rsidRPr="00990E17">
              <w:rPr>
                <w:sz w:val="28"/>
                <w:szCs w:val="28"/>
                <w:lang w:val="uk-UA"/>
              </w:rPr>
              <w:t xml:space="preserve"> облігацій</w:t>
            </w:r>
            <w:r w:rsidRPr="00990E17">
              <w:rPr>
                <w:sz w:val="28"/>
                <w:szCs w:val="28"/>
                <w:shd w:val="clear" w:color="auto" w:fill="FFFFFF"/>
                <w:lang w:val="uk-UA"/>
              </w:rPr>
              <w:t>:</w:t>
            </w:r>
            <w:r w:rsidR="00DE1A62" w:rsidRPr="00990E17">
              <w:rPr>
                <w:sz w:val="28"/>
                <w:szCs w:val="28"/>
                <w:lang w:val="uk-UA"/>
              </w:rPr>
              <w:t xml:space="preserve"> </w:t>
            </w:r>
          </w:p>
          <w:p w:rsidR="00E21537" w:rsidRPr="00127B15" w:rsidRDefault="00E936EA" w:rsidP="00CF2468">
            <w:pPr>
              <w:tabs>
                <w:tab w:val="left" w:pos="1602"/>
              </w:tabs>
              <w:spacing w:before="0" w:after="0" w:line="223" w:lineRule="auto"/>
              <w:jc w:val="both"/>
              <w:rPr>
                <w:rFonts w:eastAsiaTheme="minorHAnsi"/>
                <w:sz w:val="28"/>
                <w:szCs w:val="28"/>
                <w:lang w:val="uk-UA" w:eastAsia="en-US"/>
              </w:rPr>
            </w:pPr>
            <w:r w:rsidRPr="00990E17">
              <w:rPr>
                <w:rFonts w:eastAsiaTheme="minorHAnsi"/>
                <w:sz w:val="28"/>
                <w:szCs w:val="28"/>
                <w:lang w:val="uk-UA" w:eastAsia="en-US"/>
              </w:rPr>
              <w:t>С</w:t>
            </w:r>
            <w:r w:rsidR="00E21537" w:rsidRPr="00990E17">
              <w:rPr>
                <w:rFonts w:eastAsiaTheme="minorHAnsi"/>
                <w:sz w:val="28"/>
                <w:szCs w:val="28"/>
                <w:lang w:val="uk-UA" w:eastAsia="en-US"/>
              </w:rPr>
              <w:t>ері</w:t>
            </w:r>
            <w:r w:rsidR="00DE1A62" w:rsidRPr="00990E17">
              <w:rPr>
                <w:rFonts w:eastAsiaTheme="minorHAnsi"/>
                <w:sz w:val="28"/>
                <w:szCs w:val="28"/>
                <w:lang w:val="uk-UA" w:eastAsia="en-US"/>
              </w:rPr>
              <w:t>я</w:t>
            </w:r>
            <w:r w:rsidR="00E21537" w:rsidRPr="00990E17">
              <w:rPr>
                <w:rFonts w:eastAsiaTheme="minorHAnsi"/>
                <w:sz w:val="28"/>
                <w:szCs w:val="28"/>
                <w:lang w:val="uk-UA" w:eastAsia="en-US"/>
              </w:rPr>
              <w:t xml:space="preserve"> А</w:t>
            </w:r>
            <w:r w:rsidR="00E21537" w:rsidRPr="00CF2468">
              <w:rPr>
                <w:rFonts w:eastAsiaTheme="minorHAnsi"/>
                <w:szCs w:val="24"/>
                <w:lang w:val="uk-UA" w:eastAsia="en-US"/>
              </w:rPr>
              <w:t xml:space="preserve"> –</w:t>
            </w:r>
            <w:r w:rsidR="00E21537" w:rsidRPr="00CF2468">
              <w:rPr>
                <w:rFonts w:eastAsiaTheme="minorHAnsi"/>
                <w:sz w:val="18"/>
                <w:szCs w:val="18"/>
                <w:lang w:val="uk-UA" w:eastAsia="en-US"/>
              </w:rPr>
              <w:t xml:space="preserve"> </w:t>
            </w:r>
            <w:r w:rsidR="007428EF" w:rsidRPr="00990E17">
              <w:rPr>
                <w:rFonts w:eastAsiaTheme="minorHAnsi"/>
                <w:sz w:val="28"/>
                <w:szCs w:val="28"/>
                <w:lang w:val="uk-UA" w:eastAsia="en-US"/>
              </w:rPr>
              <w:t>3</w:t>
            </w:r>
            <w:r w:rsidR="00E21537" w:rsidRPr="00990E17">
              <w:rPr>
                <w:rFonts w:eastAsiaTheme="minorHAnsi"/>
                <w:sz w:val="28"/>
                <w:szCs w:val="28"/>
                <w:lang w:val="uk-UA" w:eastAsia="en-US"/>
              </w:rPr>
              <w:t>7</w:t>
            </w:r>
            <w:r w:rsidR="007428EF" w:rsidRPr="00CF2468">
              <w:rPr>
                <w:rFonts w:eastAsiaTheme="minorHAnsi"/>
                <w:sz w:val="20"/>
                <w:lang w:val="uk-UA" w:eastAsia="en-US"/>
              </w:rPr>
              <w:t xml:space="preserve"> </w:t>
            </w:r>
            <w:r w:rsidR="00E21537" w:rsidRPr="00990E17">
              <w:rPr>
                <w:rFonts w:eastAsiaTheme="minorHAnsi"/>
                <w:sz w:val="28"/>
                <w:szCs w:val="28"/>
                <w:lang w:val="uk-UA" w:eastAsia="en-US"/>
              </w:rPr>
              <w:t>500 штук</w:t>
            </w:r>
            <w:r w:rsidRPr="00990E17">
              <w:rPr>
                <w:rFonts w:eastAsiaTheme="minorHAnsi"/>
                <w:sz w:val="28"/>
                <w:szCs w:val="28"/>
                <w:lang w:val="uk-UA" w:eastAsia="en-US"/>
              </w:rPr>
              <w:t>,</w:t>
            </w:r>
            <w:r w:rsidR="00E21537" w:rsidRPr="00990E17">
              <w:rPr>
                <w:rFonts w:eastAsiaTheme="minorHAnsi"/>
                <w:sz w:val="28"/>
                <w:szCs w:val="28"/>
                <w:lang w:val="uk-UA" w:eastAsia="en-US"/>
              </w:rPr>
              <w:t xml:space="preserve"> </w:t>
            </w:r>
            <w:r w:rsidRPr="00990E17">
              <w:rPr>
                <w:sz w:val="28"/>
                <w:szCs w:val="28"/>
                <w:lang w:val="uk-UA"/>
              </w:rPr>
              <w:t>номінальною вартістю</w:t>
            </w:r>
            <w:r w:rsidRPr="009B40AF">
              <w:rPr>
                <w:szCs w:val="24"/>
                <w:lang w:val="uk-UA"/>
              </w:rPr>
              <w:t xml:space="preserve"> </w:t>
            </w:r>
            <w:r w:rsidRPr="009B40AF">
              <w:rPr>
                <w:sz w:val="28"/>
                <w:szCs w:val="28"/>
                <w:lang w:val="uk-UA"/>
              </w:rPr>
              <w:t>1 000</w:t>
            </w:r>
            <w:r w:rsidRPr="00990E17">
              <w:rPr>
                <w:sz w:val="28"/>
                <w:szCs w:val="28"/>
                <w:lang w:val="uk-UA"/>
              </w:rPr>
              <w:t>,00</w:t>
            </w:r>
            <w:r w:rsidRPr="009B40AF">
              <w:rPr>
                <w:szCs w:val="24"/>
                <w:lang w:val="uk-UA"/>
              </w:rPr>
              <w:t xml:space="preserve"> </w:t>
            </w:r>
            <w:r w:rsidRPr="00990E17">
              <w:rPr>
                <w:sz w:val="28"/>
                <w:szCs w:val="28"/>
                <w:lang w:val="uk-UA"/>
              </w:rPr>
              <w:t>грн. кожна,</w:t>
            </w:r>
            <w:r w:rsidRPr="00990E17">
              <w:rPr>
                <w:rFonts w:eastAsiaTheme="minorHAnsi"/>
                <w:sz w:val="28"/>
                <w:szCs w:val="28"/>
                <w:lang w:val="uk-UA" w:eastAsia="en-US"/>
              </w:rPr>
              <w:t xml:space="preserve"> </w:t>
            </w:r>
            <w:r w:rsidRPr="00990E17">
              <w:rPr>
                <w:sz w:val="28"/>
                <w:szCs w:val="28"/>
                <w:lang w:val="uk-UA"/>
              </w:rPr>
              <w:t xml:space="preserve">загальна сума випуску </w:t>
            </w:r>
            <w:r w:rsidR="007428EF" w:rsidRPr="00990E17">
              <w:rPr>
                <w:sz w:val="28"/>
                <w:szCs w:val="28"/>
                <w:shd w:val="clear" w:color="auto" w:fill="FFFFFF"/>
              </w:rPr>
              <w:t>37 500 000,</w:t>
            </w:r>
            <w:r w:rsidR="00E21537" w:rsidRPr="00990E17">
              <w:rPr>
                <w:rFonts w:eastAsiaTheme="minorHAnsi"/>
                <w:sz w:val="28"/>
                <w:szCs w:val="28"/>
                <w:lang w:val="uk-UA" w:eastAsia="en-US"/>
              </w:rPr>
              <w:t xml:space="preserve">00 грн. </w:t>
            </w:r>
            <w:r w:rsidR="00753B10" w:rsidRPr="00127B15">
              <w:rPr>
                <w:rFonts w:eastAsiaTheme="minorHAnsi"/>
                <w:sz w:val="28"/>
                <w:szCs w:val="28"/>
                <w:lang w:val="uk-UA" w:eastAsia="en-US"/>
              </w:rPr>
              <w:t xml:space="preserve">Облігації погашено. </w:t>
            </w:r>
            <w:r w:rsidR="00E21537" w:rsidRPr="00127B15">
              <w:rPr>
                <w:rFonts w:eastAsiaTheme="minorHAnsi"/>
                <w:sz w:val="28"/>
                <w:szCs w:val="28"/>
                <w:lang w:val="uk-UA" w:eastAsia="en-US"/>
              </w:rPr>
              <w:t>Випуск скасовано.</w:t>
            </w:r>
          </w:p>
          <w:p w:rsidR="009C67C3" w:rsidRPr="00127B15" w:rsidRDefault="00BF43B4" w:rsidP="00F246D9">
            <w:pPr>
              <w:spacing w:before="0" w:after="0" w:line="223" w:lineRule="auto"/>
              <w:jc w:val="both"/>
              <w:rPr>
                <w:sz w:val="28"/>
                <w:szCs w:val="28"/>
                <w:lang w:val="uk-UA"/>
              </w:rPr>
            </w:pPr>
            <w:r w:rsidRPr="00127B15">
              <w:rPr>
                <w:sz w:val="28"/>
                <w:szCs w:val="28"/>
                <w:lang w:val="uk-UA"/>
              </w:rPr>
              <w:t>С</w:t>
            </w:r>
            <w:r w:rsidR="00EA0A7E" w:rsidRPr="00127B15">
              <w:rPr>
                <w:sz w:val="28"/>
                <w:szCs w:val="28"/>
                <w:lang w:val="uk-UA"/>
              </w:rPr>
              <w:t>ерія B</w:t>
            </w:r>
            <w:r w:rsidR="00CF2468" w:rsidRPr="00127B15">
              <w:rPr>
                <w:rFonts w:eastAsiaTheme="minorHAnsi"/>
                <w:szCs w:val="24"/>
                <w:lang w:val="uk-UA" w:eastAsia="en-US"/>
              </w:rPr>
              <w:t xml:space="preserve"> –</w:t>
            </w:r>
            <w:r w:rsidR="00CF2468" w:rsidRPr="00127B15">
              <w:rPr>
                <w:rFonts w:eastAsiaTheme="minorHAnsi"/>
                <w:sz w:val="18"/>
                <w:szCs w:val="18"/>
                <w:lang w:val="uk-UA" w:eastAsia="en-US"/>
              </w:rPr>
              <w:t xml:space="preserve"> </w:t>
            </w:r>
            <w:r w:rsidR="009C67C3" w:rsidRPr="00127B15">
              <w:rPr>
                <w:sz w:val="28"/>
                <w:szCs w:val="28"/>
                <w:lang w:val="uk-UA"/>
              </w:rPr>
              <w:t>50</w:t>
            </w:r>
            <w:r w:rsidR="009C67C3" w:rsidRPr="00127B15">
              <w:rPr>
                <w:szCs w:val="24"/>
                <w:lang w:val="uk-UA"/>
              </w:rPr>
              <w:t xml:space="preserve"> </w:t>
            </w:r>
            <w:r w:rsidR="009C67C3" w:rsidRPr="00127B15">
              <w:rPr>
                <w:sz w:val="28"/>
                <w:szCs w:val="28"/>
                <w:lang w:val="uk-UA"/>
              </w:rPr>
              <w:t>000 штук, номінальною вартістю 1</w:t>
            </w:r>
            <w:r w:rsidR="009C67C3" w:rsidRPr="00127B15">
              <w:rPr>
                <w:szCs w:val="24"/>
                <w:lang w:val="uk-UA"/>
              </w:rPr>
              <w:t xml:space="preserve"> </w:t>
            </w:r>
            <w:r w:rsidR="009C67C3" w:rsidRPr="00127B15">
              <w:rPr>
                <w:sz w:val="28"/>
                <w:szCs w:val="28"/>
                <w:lang w:val="uk-UA"/>
              </w:rPr>
              <w:t>000,00 грн. кожна, загальна сума випуску 50 000 000,00 грн.</w:t>
            </w:r>
            <w:r w:rsidR="00236BBE" w:rsidRPr="00127B15">
              <w:rPr>
                <w:rFonts w:eastAsiaTheme="minorHAnsi"/>
                <w:sz w:val="28"/>
                <w:szCs w:val="28"/>
                <w:lang w:val="uk-UA" w:eastAsia="en-US"/>
              </w:rPr>
              <w:t xml:space="preserve"> </w:t>
            </w:r>
            <w:r w:rsidR="00753B10" w:rsidRPr="00127B15">
              <w:rPr>
                <w:rFonts w:eastAsiaTheme="minorHAnsi"/>
                <w:sz w:val="28"/>
                <w:szCs w:val="28"/>
                <w:lang w:val="uk-UA" w:eastAsia="en-US"/>
              </w:rPr>
              <w:t>Облігації погашено. Випуск скасовано.</w:t>
            </w:r>
          </w:p>
          <w:p w:rsidR="00CF2468" w:rsidRPr="00127B15" w:rsidRDefault="00BF43B4" w:rsidP="00F246D9">
            <w:pPr>
              <w:spacing w:before="0" w:after="0" w:line="223" w:lineRule="auto"/>
              <w:jc w:val="both"/>
              <w:rPr>
                <w:rFonts w:eastAsiaTheme="minorHAnsi"/>
                <w:sz w:val="28"/>
                <w:szCs w:val="28"/>
                <w:lang w:val="uk-UA" w:eastAsia="en-US"/>
              </w:rPr>
            </w:pPr>
            <w:r w:rsidRPr="00127B15">
              <w:rPr>
                <w:sz w:val="28"/>
                <w:szCs w:val="28"/>
                <w:lang w:val="uk-UA"/>
              </w:rPr>
              <w:t>С</w:t>
            </w:r>
            <w:r w:rsidR="009C67C3" w:rsidRPr="00127B15">
              <w:rPr>
                <w:sz w:val="28"/>
                <w:szCs w:val="28"/>
                <w:lang w:val="uk-UA"/>
              </w:rPr>
              <w:t>ерія С</w:t>
            </w:r>
            <w:r w:rsidR="009C67C3" w:rsidRPr="00127B15">
              <w:rPr>
                <w:szCs w:val="24"/>
                <w:lang w:val="uk-UA"/>
              </w:rPr>
              <w:t xml:space="preserve"> – </w:t>
            </w:r>
            <w:r w:rsidR="009C67C3" w:rsidRPr="00127B15">
              <w:rPr>
                <w:sz w:val="28"/>
                <w:szCs w:val="28"/>
                <w:lang w:val="uk-UA"/>
              </w:rPr>
              <w:t>25 000 штук, номінальною</w:t>
            </w:r>
            <w:r w:rsidR="009C67C3" w:rsidRPr="00127B15">
              <w:rPr>
                <w:szCs w:val="24"/>
                <w:lang w:val="uk-UA"/>
              </w:rPr>
              <w:t xml:space="preserve"> </w:t>
            </w:r>
            <w:r w:rsidR="009C67C3" w:rsidRPr="00127B15">
              <w:rPr>
                <w:sz w:val="28"/>
                <w:szCs w:val="28"/>
                <w:lang w:val="uk-UA"/>
              </w:rPr>
              <w:t>вартістю</w:t>
            </w:r>
            <w:r w:rsidR="009C67C3" w:rsidRPr="00127B15">
              <w:rPr>
                <w:szCs w:val="24"/>
                <w:lang w:val="uk-UA"/>
              </w:rPr>
              <w:t xml:space="preserve"> </w:t>
            </w:r>
            <w:r w:rsidR="009C67C3" w:rsidRPr="00127B15">
              <w:rPr>
                <w:sz w:val="28"/>
                <w:szCs w:val="28"/>
                <w:lang w:val="uk-UA"/>
              </w:rPr>
              <w:t>1</w:t>
            </w:r>
            <w:r w:rsidR="009C67C3" w:rsidRPr="00127B15">
              <w:rPr>
                <w:szCs w:val="24"/>
                <w:lang w:val="uk-UA"/>
              </w:rPr>
              <w:t xml:space="preserve"> </w:t>
            </w:r>
            <w:r w:rsidR="009C67C3" w:rsidRPr="00127B15">
              <w:rPr>
                <w:sz w:val="28"/>
                <w:szCs w:val="28"/>
                <w:lang w:val="uk-UA"/>
              </w:rPr>
              <w:t>000,00</w:t>
            </w:r>
            <w:r w:rsidR="009C67C3" w:rsidRPr="00127B15">
              <w:rPr>
                <w:szCs w:val="24"/>
                <w:lang w:val="uk-UA"/>
              </w:rPr>
              <w:t xml:space="preserve"> </w:t>
            </w:r>
            <w:r w:rsidR="009C67C3" w:rsidRPr="00127B15">
              <w:rPr>
                <w:sz w:val="28"/>
                <w:szCs w:val="28"/>
                <w:lang w:val="uk-UA"/>
              </w:rPr>
              <w:t>грн. кожна, загальна сума випуску 25</w:t>
            </w:r>
            <w:r w:rsidR="009C67C3" w:rsidRPr="00127B15">
              <w:rPr>
                <w:szCs w:val="24"/>
                <w:lang w:val="uk-UA"/>
              </w:rPr>
              <w:t xml:space="preserve"> </w:t>
            </w:r>
            <w:r w:rsidR="009C67C3" w:rsidRPr="00127B15">
              <w:rPr>
                <w:sz w:val="28"/>
                <w:szCs w:val="28"/>
                <w:lang w:val="uk-UA"/>
              </w:rPr>
              <w:t>000 000,00</w:t>
            </w:r>
            <w:r w:rsidR="009C67C3" w:rsidRPr="00127B15">
              <w:rPr>
                <w:szCs w:val="24"/>
                <w:lang w:val="uk-UA"/>
              </w:rPr>
              <w:t xml:space="preserve"> </w:t>
            </w:r>
            <w:r w:rsidR="009C67C3" w:rsidRPr="00127B15">
              <w:rPr>
                <w:sz w:val="28"/>
                <w:szCs w:val="28"/>
                <w:lang w:val="uk-UA"/>
              </w:rPr>
              <w:t>грн.</w:t>
            </w:r>
            <w:r w:rsidR="00236BBE" w:rsidRPr="00127B15">
              <w:rPr>
                <w:rFonts w:eastAsiaTheme="minorHAnsi"/>
                <w:szCs w:val="24"/>
                <w:lang w:val="uk-UA" w:eastAsia="en-US"/>
              </w:rPr>
              <w:t xml:space="preserve"> </w:t>
            </w:r>
            <w:r w:rsidR="00CF2468" w:rsidRPr="00127B15">
              <w:rPr>
                <w:rFonts w:eastAsiaTheme="minorHAnsi"/>
                <w:sz w:val="28"/>
                <w:szCs w:val="28"/>
                <w:lang w:val="uk-UA" w:eastAsia="en-US"/>
              </w:rPr>
              <w:t>Облігації погашено.</w:t>
            </w:r>
            <w:r w:rsidR="00CF2468" w:rsidRPr="00127B15">
              <w:rPr>
                <w:rFonts w:eastAsiaTheme="minorHAnsi"/>
                <w:szCs w:val="24"/>
                <w:lang w:val="uk-UA" w:eastAsia="en-US"/>
              </w:rPr>
              <w:t xml:space="preserve"> </w:t>
            </w:r>
            <w:r w:rsidR="00CF2468" w:rsidRPr="00127B15">
              <w:rPr>
                <w:rFonts w:eastAsiaTheme="minorHAnsi"/>
                <w:sz w:val="28"/>
                <w:szCs w:val="28"/>
                <w:lang w:val="uk-UA" w:eastAsia="en-US"/>
              </w:rPr>
              <w:t>Випуск скасовано.</w:t>
            </w:r>
          </w:p>
          <w:p w:rsidR="00BF43B4" w:rsidRPr="00127B15" w:rsidRDefault="00BF43B4" w:rsidP="00F246D9">
            <w:pPr>
              <w:spacing w:before="0" w:after="0" w:line="223" w:lineRule="auto"/>
              <w:jc w:val="both"/>
              <w:rPr>
                <w:sz w:val="28"/>
                <w:szCs w:val="28"/>
                <w:lang w:val="uk-UA"/>
              </w:rPr>
            </w:pPr>
            <w:r w:rsidRPr="00127B15">
              <w:rPr>
                <w:sz w:val="28"/>
                <w:szCs w:val="28"/>
                <w:lang w:val="uk-UA"/>
              </w:rPr>
              <w:t>Серія D</w:t>
            </w:r>
            <w:r w:rsidRPr="00127B15">
              <w:rPr>
                <w:szCs w:val="24"/>
                <w:lang w:val="uk-UA"/>
              </w:rPr>
              <w:t xml:space="preserve"> –</w:t>
            </w:r>
            <w:r w:rsidRPr="00127B15">
              <w:rPr>
                <w:sz w:val="28"/>
                <w:szCs w:val="28"/>
                <w:lang w:val="uk-UA"/>
              </w:rPr>
              <w:t xml:space="preserve"> 25 000 штук, номінальною вартістю 1 000,00 грн. кожна, загальна сума випуску 25 000 000,00 грн.</w:t>
            </w:r>
            <w:r w:rsidR="00323354" w:rsidRPr="00127B15">
              <w:rPr>
                <w:rFonts w:eastAsiaTheme="minorHAnsi"/>
                <w:sz w:val="27"/>
                <w:szCs w:val="27"/>
                <w:lang w:val="uk-UA" w:eastAsia="en-US"/>
              </w:rPr>
              <w:t xml:space="preserve"> </w:t>
            </w:r>
            <w:r w:rsidR="00323354" w:rsidRPr="00127B15">
              <w:rPr>
                <w:rFonts w:eastAsiaTheme="minorHAnsi"/>
                <w:sz w:val="28"/>
                <w:szCs w:val="28"/>
                <w:lang w:val="uk-UA" w:eastAsia="en-US"/>
              </w:rPr>
              <w:t xml:space="preserve">Облігації </w:t>
            </w:r>
            <w:r w:rsidR="00CF2468" w:rsidRPr="00127B15">
              <w:rPr>
                <w:rFonts w:eastAsiaTheme="minorHAnsi"/>
                <w:sz w:val="28"/>
                <w:szCs w:val="28"/>
                <w:lang w:val="uk-UA" w:eastAsia="en-US"/>
              </w:rPr>
              <w:t>погашено.</w:t>
            </w:r>
          </w:p>
          <w:p w:rsidR="00BF43B4" w:rsidRPr="00990E17" w:rsidRDefault="00BF43B4" w:rsidP="00F246D9">
            <w:pPr>
              <w:spacing w:before="0" w:after="0" w:line="223" w:lineRule="auto"/>
              <w:jc w:val="both"/>
              <w:rPr>
                <w:sz w:val="28"/>
                <w:szCs w:val="28"/>
                <w:lang w:val="uk-UA"/>
              </w:rPr>
            </w:pPr>
            <w:r w:rsidRPr="00990E17">
              <w:rPr>
                <w:sz w:val="28"/>
                <w:szCs w:val="28"/>
                <w:lang w:val="uk-UA"/>
              </w:rPr>
              <w:t>Серія E</w:t>
            </w:r>
            <w:r w:rsidRPr="00CF2468">
              <w:rPr>
                <w:szCs w:val="24"/>
                <w:lang w:val="uk-UA"/>
              </w:rPr>
              <w:t xml:space="preserve"> –</w:t>
            </w:r>
            <w:r w:rsidRPr="00990E17">
              <w:rPr>
                <w:sz w:val="28"/>
                <w:szCs w:val="28"/>
                <w:lang w:val="uk-UA"/>
              </w:rPr>
              <w:t xml:space="preserve"> 25 000 штук, номінальною вартістю 1 000,00 грн. кожна, загальна сума випуску 25 000 000,00 грн.</w:t>
            </w:r>
            <w:r w:rsidR="00323354" w:rsidRPr="00990E17">
              <w:rPr>
                <w:rFonts w:eastAsiaTheme="minorHAnsi"/>
                <w:sz w:val="28"/>
                <w:szCs w:val="28"/>
                <w:lang w:val="uk-UA" w:eastAsia="en-US"/>
              </w:rPr>
              <w:t xml:space="preserve"> Облігації в обігу.</w:t>
            </w:r>
          </w:p>
          <w:p w:rsidR="00BF43B4" w:rsidRPr="00990E17" w:rsidRDefault="00BF43B4" w:rsidP="00F246D9">
            <w:pPr>
              <w:spacing w:before="0" w:after="0" w:line="223" w:lineRule="auto"/>
              <w:jc w:val="both"/>
              <w:rPr>
                <w:sz w:val="28"/>
                <w:szCs w:val="28"/>
                <w:lang w:val="uk-UA"/>
              </w:rPr>
            </w:pPr>
            <w:r w:rsidRPr="00990E17">
              <w:rPr>
                <w:sz w:val="28"/>
                <w:szCs w:val="28"/>
                <w:lang w:val="uk-UA"/>
              </w:rPr>
              <w:t>Серія F</w:t>
            </w:r>
            <w:r w:rsidRPr="00972D06">
              <w:rPr>
                <w:szCs w:val="24"/>
                <w:lang w:val="uk-UA"/>
              </w:rPr>
              <w:t xml:space="preserve"> –</w:t>
            </w:r>
            <w:r w:rsidRPr="00990E17">
              <w:rPr>
                <w:sz w:val="28"/>
                <w:szCs w:val="28"/>
                <w:lang w:val="uk-UA"/>
              </w:rPr>
              <w:t xml:space="preserve"> 25 000 штук, номінальною вартістю 1 000,00 грн. кожна, загальна сума випуску 25 000 000,00 грн.</w:t>
            </w:r>
            <w:r w:rsidR="00323354" w:rsidRPr="00990E17">
              <w:rPr>
                <w:rFonts w:eastAsiaTheme="minorHAnsi"/>
                <w:sz w:val="28"/>
                <w:szCs w:val="28"/>
                <w:lang w:val="uk-UA" w:eastAsia="en-US"/>
              </w:rPr>
              <w:t xml:space="preserve"> Облігації в обігу.</w:t>
            </w:r>
          </w:p>
          <w:p w:rsidR="00BF43B4" w:rsidRPr="00990E17" w:rsidRDefault="00BF43B4" w:rsidP="00F246D9">
            <w:pPr>
              <w:spacing w:before="0" w:after="0" w:line="223" w:lineRule="auto"/>
              <w:jc w:val="both"/>
              <w:rPr>
                <w:sz w:val="28"/>
                <w:szCs w:val="28"/>
                <w:lang w:val="uk-UA"/>
              </w:rPr>
            </w:pPr>
            <w:r w:rsidRPr="00990E17">
              <w:rPr>
                <w:sz w:val="28"/>
                <w:szCs w:val="28"/>
                <w:lang w:val="uk-UA"/>
              </w:rPr>
              <w:t>Серія G</w:t>
            </w:r>
            <w:r w:rsidRPr="00972D06">
              <w:rPr>
                <w:szCs w:val="24"/>
                <w:lang w:val="uk-UA"/>
              </w:rPr>
              <w:t xml:space="preserve"> –</w:t>
            </w:r>
            <w:r w:rsidRPr="00990E17">
              <w:rPr>
                <w:sz w:val="28"/>
                <w:szCs w:val="28"/>
                <w:lang w:val="uk-UA"/>
              </w:rPr>
              <w:t xml:space="preserve"> 25 000 штук, номінальною вартістю 1 000,00 грн. кожна, загальна сума випуску 25 000 000,00 грн.</w:t>
            </w:r>
            <w:r w:rsidR="00323354" w:rsidRPr="00990E17">
              <w:rPr>
                <w:rFonts w:eastAsiaTheme="minorHAnsi"/>
                <w:sz w:val="28"/>
                <w:szCs w:val="28"/>
                <w:lang w:val="uk-UA" w:eastAsia="en-US"/>
              </w:rPr>
              <w:t xml:space="preserve"> Облігації в обігу.</w:t>
            </w:r>
          </w:p>
          <w:p w:rsidR="00BF43B4" w:rsidRPr="00990E17" w:rsidRDefault="00BF43B4" w:rsidP="00F246D9">
            <w:pPr>
              <w:spacing w:before="0" w:after="0" w:line="223" w:lineRule="auto"/>
              <w:jc w:val="both"/>
              <w:rPr>
                <w:sz w:val="28"/>
                <w:szCs w:val="28"/>
                <w:lang w:val="uk-UA"/>
              </w:rPr>
            </w:pPr>
            <w:r w:rsidRPr="00990E17">
              <w:rPr>
                <w:sz w:val="28"/>
                <w:szCs w:val="28"/>
                <w:lang w:val="uk-UA"/>
              </w:rPr>
              <w:t>Серія H</w:t>
            </w:r>
            <w:r w:rsidRPr="00972D06">
              <w:rPr>
                <w:szCs w:val="24"/>
                <w:lang w:val="uk-UA"/>
              </w:rPr>
              <w:t xml:space="preserve"> –</w:t>
            </w:r>
            <w:r w:rsidRPr="00972D06">
              <w:rPr>
                <w:sz w:val="32"/>
                <w:szCs w:val="28"/>
                <w:lang w:val="uk-UA"/>
              </w:rPr>
              <w:t xml:space="preserve"> </w:t>
            </w:r>
            <w:r w:rsidRPr="00990E17">
              <w:rPr>
                <w:sz w:val="28"/>
                <w:szCs w:val="28"/>
                <w:lang w:val="uk-UA"/>
              </w:rPr>
              <w:t>25 000 штук, номінальною вартістю 1 000,00 грн. кожна, загальна сума випуску 25 000 000,00 грн.</w:t>
            </w:r>
            <w:r w:rsidR="00323354" w:rsidRPr="00990E17">
              <w:rPr>
                <w:rFonts w:eastAsiaTheme="minorHAnsi"/>
                <w:sz w:val="28"/>
                <w:szCs w:val="28"/>
                <w:lang w:val="uk-UA" w:eastAsia="en-US"/>
              </w:rPr>
              <w:t xml:space="preserve"> Облігації в обігу.</w:t>
            </w:r>
          </w:p>
          <w:p w:rsidR="00BF43B4" w:rsidRPr="00990E17" w:rsidRDefault="00BF43B4" w:rsidP="00F246D9">
            <w:pPr>
              <w:spacing w:before="0" w:after="0" w:line="223" w:lineRule="auto"/>
              <w:jc w:val="both"/>
              <w:rPr>
                <w:sz w:val="28"/>
                <w:szCs w:val="28"/>
                <w:lang w:val="uk-UA"/>
              </w:rPr>
            </w:pPr>
            <w:r w:rsidRPr="00990E17">
              <w:rPr>
                <w:sz w:val="28"/>
                <w:szCs w:val="28"/>
                <w:lang w:val="uk-UA"/>
              </w:rPr>
              <w:t>Серія І</w:t>
            </w:r>
            <w:r w:rsidRPr="00972D06">
              <w:rPr>
                <w:szCs w:val="24"/>
                <w:lang w:val="uk-UA"/>
              </w:rPr>
              <w:t xml:space="preserve"> –</w:t>
            </w:r>
            <w:r w:rsidRPr="00990E17">
              <w:rPr>
                <w:sz w:val="28"/>
                <w:szCs w:val="28"/>
                <w:lang w:val="uk-UA"/>
              </w:rPr>
              <w:t xml:space="preserve"> 50 000 штук, номінальною вартістю 1 000,00 грн. кожна, загальна сума випуску 50 000 000,00 грн.</w:t>
            </w:r>
            <w:r w:rsidR="00323354" w:rsidRPr="00990E17">
              <w:rPr>
                <w:rFonts w:eastAsiaTheme="minorHAnsi"/>
                <w:sz w:val="28"/>
                <w:szCs w:val="28"/>
                <w:lang w:val="uk-UA" w:eastAsia="en-US"/>
              </w:rPr>
              <w:t xml:space="preserve"> Облігації в обігу.</w:t>
            </w:r>
          </w:p>
          <w:p w:rsidR="00BF43B4" w:rsidRPr="00990E17" w:rsidRDefault="00BF43B4" w:rsidP="00F246D9">
            <w:pPr>
              <w:spacing w:before="0" w:after="0" w:line="223" w:lineRule="auto"/>
              <w:jc w:val="both"/>
              <w:rPr>
                <w:sz w:val="28"/>
                <w:szCs w:val="28"/>
                <w:lang w:val="uk-UA"/>
              </w:rPr>
            </w:pPr>
            <w:r w:rsidRPr="00990E17">
              <w:rPr>
                <w:sz w:val="28"/>
                <w:szCs w:val="28"/>
                <w:lang w:val="uk-UA"/>
              </w:rPr>
              <w:t>Серія J</w:t>
            </w:r>
            <w:r w:rsidRPr="00972D06">
              <w:rPr>
                <w:szCs w:val="24"/>
                <w:lang w:val="uk-UA"/>
              </w:rPr>
              <w:t xml:space="preserve"> –</w:t>
            </w:r>
            <w:r w:rsidR="00170C94" w:rsidRPr="00972D06">
              <w:rPr>
                <w:szCs w:val="24"/>
                <w:lang w:val="uk-UA"/>
              </w:rPr>
              <w:t xml:space="preserve"> </w:t>
            </w:r>
            <w:r w:rsidRPr="00990E17">
              <w:rPr>
                <w:sz w:val="28"/>
                <w:szCs w:val="28"/>
                <w:lang w:val="uk-UA"/>
              </w:rPr>
              <w:t>50 000 штук, номінальною вартістю 1 000,00 грн. кожна, загальна сума випуску 50 000 000,00 грн.</w:t>
            </w:r>
            <w:r w:rsidR="00323354" w:rsidRPr="00990E17">
              <w:rPr>
                <w:rFonts w:eastAsiaTheme="minorHAnsi"/>
                <w:sz w:val="28"/>
                <w:szCs w:val="28"/>
                <w:lang w:val="uk-UA" w:eastAsia="en-US"/>
              </w:rPr>
              <w:t xml:space="preserve"> Облігації в обігу.</w:t>
            </w:r>
          </w:p>
          <w:p w:rsidR="00BF43B4" w:rsidRPr="00990E17" w:rsidRDefault="00FF05A9" w:rsidP="00F246D9">
            <w:pPr>
              <w:spacing w:before="0" w:after="0" w:line="223" w:lineRule="auto"/>
              <w:rPr>
                <w:sz w:val="28"/>
                <w:szCs w:val="28"/>
                <w:lang w:val="uk-UA"/>
              </w:rPr>
            </w:pPr>
            <w:r w:rsidRPr="00990E17">
              <w:rPr>
                <w:sz w:val="28"/>
                <w:szCs w:val="28"/>
                <w:lang w:val="uk-UA"/>
              </w:rPr>
              <w:t>Серія К</w:t>
            </w:r>
            <w:r w:rsidRPr="00972D06">
              <w:rPr>
                <w:szCs w:val="24"/>
                <w:lang w:val="uk-UA"/>
              </w:rPr>
              <w:t xml:space="preserve"> –</w:t>
            </w:r>
            <w:r w:rsidRPr="00990E17">
              <w:rPr>
                <w:sz w:val="28"/>
                <w:szCs w:val="28"/>
                <w:lang w:val="uk-UA"/>
              </w:rPr>
              <w:t xml:space="preserve"> 100 000 штук, номінальною вартістю 1 000,00 грн. кожна, загальна сума випуску 100 000 000,00 грн.</w:t>
            </w:r>
            <w:r w:rsidR="00157474" w:rsidRPr="00990E17">
              <w:rPr>
                <w:rFonts w:eastAsiaTheme="minorHAnsi"/>
                <w:sz w:val="28"/>
                <w:szCs w:val="28"/>
                <w:lang w:val="uk-UA" w:eastAsia="en-US"/>
              </w:rPr>
              <w:t xml:space="preserve"> Облігації в обігу.</w:t>
            </w:r>
          </w:p>
        </w:tc>
      </w:tr>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3</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Номінальна вартість цінних паперів емітента, що пропонуються</w:t>
            </w:r>
          </w:p>
          <w:p w:rsidR="00BF43B4" w:rsidRPr="00990E17" w:rsidRDefault="00DD1A7B" w:rsidP="00950A8C">
            <w:pPr>
              <w:pStyle w:val="ListParagraph1"/>
              <w:spacing w:before="0" w:after="0" w:line="228" w:lineRule="auto"/>
              <w:ind w:left="0"/>
              <w:contextualSpacing w:val="0"/>
              <w:jc w:val="both"/>
              <w:rPr>
                <w:sz w:val="28"/>
                <w:szCs w:val="28"/>
                <w:lang w:val="uk-UA"/>
              </w:rPr>
            </w:pPr>
            <w:r w:rsidRPr="00990E17">
              <w:rPr>
                <w:sz w:val="28"/>
                <w:szCs w:val="28"/>
                <w:lang w:val="uk-UA"/>
              </w:rPr>
              <w:t>Н</w:t>
            </w:r>
            <w:r w:rsidR="00BF43B4" w:rsidRPr="00990E17">
              <w:rPr>
                <w:sz w:val="28"/>
                <w:szCs w:val="28"/>
                <w:lang w:val="uk-UA"/>
              </w:rPr>
              <w:t>омінальна вартість однієї облігації: 1 000,00 гривень</w:t>
            </w:r>
            <w:r w:rsidRPr="00990E17">
              <w:rPr>
                <w:sz w:val="28"/>
                <w:szCs w:val="28"/>
                <w:lang w:val="uk-UA"/>
              </w:rPr>
              <w:t>.</w:t>
            </w:r>
          </w:p>
          <w:p w:rsidR="00BF43B4" w:rsidRPr="00990E17" w:rsidRDefault="00DD1A7B" w:rsidP="00950A8C">
            <w:pPr>
              <w:spacing w:before="0" w:after="0" w:line="228" w:lineRule="auto"/>
              <w:jc w:val="both"/>
              <w:rPr>
                <w:b/>
                <w:sz w:val="28"/>
                <w:szCs w:val="28"/>
                <w:shd w:val="clear" w:color="auto" w:fill="FFFFFF"/>
                <w:lang w:val="uk-UA"/>
              </w:rPr>
            </w:pPr>
            <w:r w:rsidRPr="00990E17">
              <w:rPr>
                <w:sz w:val="28"/>
                <w:szCs w:val="28"/>
                <w:lang w:val="uk-UA"/>
              </w:rPr>
              <w:t>З</w:t>
            </w:r>
            <w:r w:rsidR="00BF43B4" w:rsidRPr="00990E17">
              <w:rPr>
                <w:sz w:val="28"/>
                <w:szCs w:val="28"/>
                <w:lang w:val="uk-UA"/>
              </w:rPr>
              <w:t xml:space="preserve">агальна номінальна вартість випуску облігацій: </w:t>
            </w:r>
            <w:r w:rsidR="00CE6A68" w:rsidRPr="00336784">
              <w:rPr>
                <w:sz w:val="28"/>
                <w:szCs w:val="28"/>
                <w:lang w:val="uk-UA"/>
              </w:rPr>
              <w:t>50 000 000,00 гривень</w:t>
            </w:r>
            <w:r w:rsidR="00CE6A68" w:rsidRPr="00336784">
              <w:rPr>
                <w:sz w:val="28"/>
                <w:szCs w:val="28"/>
              </w:rPr>
              <w:t>.</w:t>
            </w:r>
          </w:p>
        </w:tc>
      </w:tr>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4</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Права, що надаються за цінними паперами, що пропонуються</w:t>
            </w:r>
          </w:p>
          <w:p w:rsidR="002F2896" w:rsidRPr="00990E17" w:rsidRDefault="002F2896" w:rsidP="00950A8C">
            <w:pPr>
              <w:pStyle w:val="ListParagraph1"/>
              <w:spacing w:before="0" w:after="0" w:line="228" w:lineRule="auto"/>
              <w:ind w:left="0"/>
              <w:contextualSpacing w:val="0"/>
              <w:jc w:val="both"/>
              <w:rPr>
                <w:sz w:val="28"/>
                <w:szCs w:val="28"/>
                <w:lang w:val="uk-UA"/>
              </w:rPr>
            </w:pPr>
            <w:r w:rsidRPr="00990E17">
              <w:rPr>
                <w:sz w:val="28"/>
                <w:szCs w:val="28"/>
                <w:lang w:val="uk-UA"/>
              </w:rPr>
              <w:t xml:space="preserve">Власникам облігацій серії </w:t>
            </w:r>
            <w:r w:rsidR="00CE6A68" w:rsidRPr="00336784">
              <w:rPr>
                <w:sz w:val="28"/>
                <w:szCs w:val="28"/>
                <w:lang w:val="en-US"/>
              </w:rPr>
              <w:t>M</w:t>
            </w:r>
            <w:r w:rsidRPr="00990E17">
              <w:rPr>
                <w:sz w:val="28"/>
                <w:szCs w:val="28"/>
                <w:lang w:val="uk-UA"/>
              </w:rPr>
              <w:t xml:space="preserve"> надаються наступні права:</w:t>
            </w:r>
          </w:p>
          <w:p w:rsidR="002F2896" w:rsidRPr="00990E17" w:rsidRDefault="002F2896" w:rsidP="00950A8C">
            <w:pPr>
              <w:pStyle w:val="ListParagraph1"/>
              <w:numPr>
                <w:ilvl w:val="0"/>
                <w:numId w:val="37"/>
              </w:numPr>
              <w:spacing w:before="0" w:after="0" w:line="228" w:lineRule="auto"/>
              <w:ind w:left="290" w:hanging="290"/>
              <w:contextualSpacing w:val="0"/>
              <w:jc w:val="both"/>
              <w:rPr>
                <w:sz w:val="28"/>
                <w:szCs w:val="28"/>
                <w:lang w:val="uk-UA"/>
              </w:rPr>
            </w:pPr>
            <w:r w:rsidRPr="00990E17">
              <w:rPr>
                <w:sz w:val="28"/>
                <w:szCs w:val="28"/>
                <w:lang w:val="uk-UA"/>
              </w:rPr>
              <w:t>купувати та продавати облігації на вторинному ринку цінних паперів;</w:t>
            </w:r>
          </w:p>
          <w:p w:rsidR="002F2896" w:rsidRPr="00990E17" w:rsidRDefault="002F2896" w:rsidP="00950A8C">
            <w:pPr>
              <w:pStyle w:val="ListParagraph1"/>
              <w:numPr>
                <w:ilvl w:val="0"/>
                <w:numId w:val="37"/>
              </w:numPr>
              <w:spacing w:before="0" w:after="0" w:line="228" w:lineRule="auto"/>
              <w:ind w:left="290" w:hanging="290"/>
              <w:contextualSpacing w:val="0"/>
              <w:jc w:val="both"/>
              <w:rPr>
                <w:sz w:val="28"/>
                <w:szCs w:val="28"/>
                <w:lang w:val="uk-UA"/>
              </w:rPr>
            </w:pPr>
            <w:r w:rsidRPr="00990E17">
              <w:rPr>
                <w:sz w:val="28"/>
                <w:szCs w:val="28"/>
                <w:lang w:val="uk-UA"/>
              </w:rPr>
              <w:t>отримати номінальну вартості облігацій при настанні строку їх погашення;</w:t>
            </w:r>
          </w:p>
          <w:p w:rsidR="002F2896" w:rsidRPr="00990E17" w:rsidRDefault="002F2896" w:rsidP="00950A8C">
            <w:pPr>
              <w:pStyle w:val="ListParagraph1"/>
              <w:numPr>
                <w:ilvl w:val="0"/>
                <w:numId w:val="37"/>
              </w:numPr>
              <w:spacing w:before="0" w:after="0" w:line="228" w:lineRule="auto"/>
              <w:ind w:left="290" w:hanging="290"/>
              <w:contextualSpacing w:val="0"/>
              <w:jc w:val="both"/>
              <w:rPr>
                <w:sz w:val="28"/>
                <w:szCs w:val="28"/>
                <w:lang w:val="uk-UA"/>
              </w:rPr>
            </w:pPr>
            <w:r w:rsidRPr="00990E17">
              <w:rPr>
                <w:sz w:val="28"/>
                <w:szCs w:val="28"/>
                <w:lang w:val="uk-UA"/>
              </w:rPr>
              <w:t>отримувати відсотковий дохід у вигляді нарахованих відсотків на номінальну вартість облігацій у визначені терміни відповідно до умов емісії облігацій;</w:t>
            </w:r>
          </w:p>
          <w:p w:rsidR="002F2896" w:rsidRPr="00990E17" w:rsidRDefault="002F2896" w:rsidP="00950A8C">
            <w:pPr>
              <w:pStyle w:val="ListParagraph1"/>
              <w:numPr>
                <w:ilvl w:val="0"/>
                <w:numId w:val="37"/>
              </w:numPr>
              <w:spacing w:before="0" w:after="0" w:line="228" w:lineRule="auto"/>
              <w:ind w:left="290" w:hanging="290"/>
              <w:contextualSpacing w:val="0"/>
              <w:jc w:val="both"/>
              <w:rPr>
                <w:sz w:val="28"/>
                <w:szCs w:val="28"/>
                <w:lang w:val="uk-UA"/>
              </w:rPr>
            </w:pPr>
            <w:r w:rsidRPr="00990E17">
              <w:rPr>
                <w:sz w:val="28"/>
                <w:szCs w:val="28"/>
                <w:lang w:val="uk-UA"/>
              </w:rPr>
              <w:t>пред’являти облігації для викупу Товариством відповідно до умов емісії облігацій;</w:t>
            </w:r>
          </w:p>
          <w:p w:rsidR="002F2896" w:rsidRPr="00990E17" w:rsidRDefault="002F2896" w:rsidP="00950A8C">
            <w:pPr>
              <w:pStyle w:val="ListParagraph1"/>
              <w:numPr>
                <w:ilvl w:val="0"/>
                <w:numId w:val="37"/>
              </w:numPr>
              <w:spacing w:before="0" w:after="0" w:line="228" w:lineRule="auto"/>
              <w:ind w:left="290" w:hanging="290"/>
              <w:contextualSpacing w:val="0"/>
              <w:jc w:val="both"/>
              <w:rPr>
                <w:sz w:val="28"/>
                <w:szCs w:val="28"/>
                <w:lang w:val="uk-UA"/>
              </w:rPr>
            </w:pPr>
            <w:r w:rsidRPr="00990E17">
              <w:rPr>
                <w:sz w:val="28"/>
                <w:szCs w:val="28"/>
                <w:lang w:val="uk-UA"/>
              </w:rPr>
              <w:t>здійснювати інші операцій, що не суперечать чинному законодавству.</w:t>
            </w:r>
          </w:p>
          <w:p w:rsidR="00BF43B4" w:rsidRPr="00990E17" w:rsidRDefault="002F2896" w:rsidP="00950A8C">
            <w:pPr>
              <w:pStyle w:val="ListParagraph1"/>
              <w:spacing w:before="0" w:after="0" w:line="228" w:lineRule="auto"/>
              <w:ind w:left="0"/>
              <w:contextualSpacing w:val="0"/>
              <w:jc w:val="both"/>
              <w:rPr>
                <w:b/>
                <w:sz w:val="28"/>
                <w:szCs w:val="28"/>
                <w:shd w:val="clear" w:color="auto" w:fill="FFFFFF"/>
                <w:lang w:val="uk-UA"/>
              </w:rPr>
            </w:pPr>
            <w:r w:rsidRPr="00990E17">
              <w:rPr>
                <w:sz w:val="28"/>
                <w:szCs w:val="28"/>
                <w:lang w:val="uk-UA"/>
              </w:rPr>
              <w:t>Власники облігацій не мають права брати участь в управлінні Товариством.</w:t>
            </w:r>
          </w:p>
        </w:tc>
      </w:tr>
      <w:tr w:rsidR="00990E17" w:rsidRPr="0048087A"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5</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Будь-які обмеження щодо обігу цінних паперів, що пропонуються</w:t>
            </w:r>
          </w:p>
          <w:p w:rsidR="00BF43B4" w:rsidRPr="00990E17" w:rsidRDefault="00BF43B4" w:rsidP="00950A8C">
            <w:pPr>
              <w:spacing w:before="0" w:after="0" w:line="228" w:lineRule="auto"/>
              <w:jc w:val="both"/>
              <w:rPr>
                <w:sz w:val="28"/>
                <w:szCs w:val="28"/>
                <w:shd w:val="clear" w:color="auto" w:fill="FFFFFF"/>
                <w:lang w:val="uk-UA"/>
              </w:rPr>
            </w:pPr>
            <w:r w:rsidRPr="00990E17">
              <w:rPr>
                <w:sz w:val="28"/>
                <w:szCs w:val="28"/>
                <w:shd w:val="clear" w:color="auto" w:fill="FFFFFF"/>
                <w:lang w:val="uk-UA"/>
              </w:rPr>
              <w:t>Будь-які обмеження щодо обігу цінних паперів, що пропонуються відсутні.</w:t>
            </w:r>
          </w:p>
        </w:tc>
      </w:tr>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6</w:t>
            </w:r>
          </w:p>
        </w:tc>
        <w:tc>
          <w:tcPr>
            <w:tcW w:w="9100" w:type="dxa"/>
            <w:tcMar>
              <w:left w:w="57" w:type="dxa"/>
              <w:right w:w="57" w:type="dxa"/>
            </w:tcMar>
          </w:tcPr>
          <w:p w:rsidR="00BF43B4"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Інформація щодо того, чи будуть цінні папери, що пропонуються, пропонуватися для допуску до торгів на фондових біржах та перелік фондових бірж, на яких здійснюватиметься торгівля цінними паперами, що пропонуються</w:t>
            </w:r>
          </w:p>
          <w:p w:rsidR="008A52D5" w:rsidRPr="00990E17" w:rsidRDefault="00B85963" w:rsidP="00950A8C">
            <w:pPr>
              <w:spacing w:before="0" w:after="0" w:line="228" w:lineRule="auto"/>
              <w:jc w:val="both"/>
              <w:rPr>
                <w:sz w:val="28"/>
                <w:szCs w:val="28"/>
                <w:shd w:val="clear" w:color="auto" w:fill="FFFFFF"/>
                <w:lang w:val="uk-UA"/>
              </w:rPr>
            </w:pPr>
            <w:r w:rsidRPr="00990E17">
              <w:rPr>
                <w:sz w:val="28"/>
                <w:szCs w:val="28"/>
                <w:shd w:val="clear" w:color="auto" w:fill="FFFFFF"/>
                <w:lang w:val="uk-UA"/>
              </w:rPr>
              <w:t>Облігації Товариства що пропонуються до розміщення, в майбутньому можуть пропонуватися для допуску до торгів на основних українських фондових біржах, зокрема на АТ «ФОНДОВА БІРЖА «ПФТС» та ПрАТ "ФОНДОВА БІРЖА "ПЕРСПЕКТИВА".</w:t>
            </w:r>
          </w:p>
        </w:tc>
      </w:tr>
      <w:tr w:rsidR="00990E17" w:rsidRPr="0048087A"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7</w:t>
            </w:r>
          </w:p>
        </w:tc>
        <w:tc>
          <w:tcPr>
            <w:tcW w:w="9100" w:type="dxa"/>
            <w:tcMar>
              <w:left w:w="57" w:type="dxa"/>
              <w:right w:w="57" w:type="dxa"/>
            </w:tcMar>
          </w:tcPr>
          <w:p w:rsidR="00BF43B4"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Опис дивідендної політики емітента, порядок виплати доходу за цінними паперами, що пропонуються</w:t>
            </w:r>
          </w:p>
          <w:p w:rsidR="006F3147" w:rsidRPr="00990E17" w:rsidRDefault="00AD53BA" w:rsidP="00950A8C">
            <w:pPr>
              <w:spacing w:before="0" w:after="0" w:line="228" w:lineRule="auto"/>
              <w:jc w:val="both"/>
              <w:rPr>
                <w:sz w:val="28"/>
                <w:szCs w:val="28"/>
                <w:shd w:val="clear" w:color="auto" w:fill="FFFFFF"/>
                <w:lang w:val="uk-UA"/>
              </w:rPr>
            </w:pPr>
            <w:r w:rsidRPr="00990E17">
              <w:rPr>
                <w:sz w:val="28"/>
                <w:szCs w:val="28"/>
                <w:shd w:val="clear" w:color="auto" w:fill="FFFFFF"/>
                <w:lang w:val="uk-UA"/>
              </w:rPr>
              <w:t xml:space="preserve">Відсотковий дохід за облігаціями нараховується щоквартально відповідно до відсоткових періодів та у строки, визначені в таблиці 2, яка приведена </w:t>
            </w:r>
            <w:r w:rsidR="005366C5" w:rsidRPr="00990E17">
              <w:rPr>
                <w:sz w:val="28"/>
                <w:szCs w:val="28"/>
                <w:shd w:val="clear" w:color="auto" w:fill="FFFFFF"/>
                <w:lang w:val="uk-UA"/>
              </w:rPr>
              <w:t xml:space="preserve">у підпункті </w:t>
            </w:r>
            <w:r w:rsidR="00181154" w:rsidRPr="00990E17">
              <w:rPr>
                <w:sz w:val="28"/>
                <w:szCs w:val="28"/>
                <w:shd w:val="clear" w:color="auto" w:fill="FFFFFF"/>
                <w:lang w:val="uk-UA"/>
              </w:rPr>
              <w:t>«</w:t>
            </w:r>
            <w:r w:rsidR="00181154" w:rsidRPr="00990E17">
              <w:rPr>
                <w:rStyle w:val="rvts82"/>
                <w:sz w:val="28"/>
                <w:szCs w:val="28"/>
                <w:lang w:val="uk-UA"/>
              </w:rPr>
              <w:t xml:space="preserve">дати початку і закінчення виплати доходу за облігаціями </w:t>
            </w:r>
            <w:r w:rsidR="00181154" w:rsidRPr="00990E17">
              <w:rPr>
                <w:sz w:val="28"/>
                <w:szCs w:val="28"/>
                <w:lang w:val="uk-UA"/>
              </w:rPr>
              <w:t>підприємств»</w:t>
            </w:r>
            <w:r w:rsidR="005366C5" w:rsidRPr="00990E17">
              <w:rPr>
                <w:sz w:val="28"/>
                <w:szCs w:val="28"/>
                <w:shd w:val="clear" w:color="auto" w:fill="FFFFFF"/>
                <w:lang w:val="uk-UA"/>
              </w:rPr>
              <w:t xml:space="preserve"> пункту </w:t>
            </w:r>
            <w:r w:rsidR="005366C5" w:rsidRPr="00990E17">
              <w:rPr>
                <w:sz w:val="28"/>
                <w:szCs w:val="28"/>
                <w:lang w:val="uk-UA"/>
              </w:rPr>
              <w:t xml:space="preserve">5 «Порядок публічної пропозиції облігацій підприємств та їх оплати» </w:t>
            </w:r>
            <w:r w:rsidR="00DB4931" w:rsidRPr="00990E17">
              <w:rPr>
                <w:sz w:val="28"/>
                <w:szCs w:val="28"/>
                <w:shd w:val="clear" w:color="auto" w:fill="FFFFFF"/>
                <w:lang w:val="uk-UA"/>
              </w:rPr>
              <w:t xml:space="preserve">Документу про цінні папери </w:t>
            </w:r>
            <w:r w:rsidRPr="00990E17">
              <w:rPr>
                <w:sz w:val="28"/>
                <w:szCs w:val="28"/>
                <w:shd w:val="clear" w:color="auto" w:fill="FFFFFF"/>
                <w:lang w:val="uk-UA"/>
              </w:rPr>
              <w:t>цього Проспекту облігацій.</w:t>
            </w:r>
            <w:r w:rsidR="006F3147" w:rsidRPr="00990E17">
              <w:rPr>
                <w:sz w:val="28"/>
                <w:szCs w:val="28"/>
                <w:lang w:val="uk-UA"/>
              </w:rPr>
              <w:t xml:space="preserve">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Виплата відсоткового доходу за облігаціями здійснюється щоквартально на підставі даних реєстру власників облігацій, складеного Центральним депозитарієм станом на 24 годину операційного дня, що передує даті початку виплати відсоткового доходу за облігаціями (далі - Реєстр).</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У разі відсутності у Реєстрі даних щодо реквізитів, по яким повинна бути проведена виплата відсоткового доходу, належна сума депонується до особистого звернення власника. На депоновані кошти відсотки не нараховуються та не виплачуються.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Якщо дати виплати відсоткового доходу за облігаціями припадають на святковий (вихідний) день згідно чинного законодавству України, виплата відсоткового доходу здійснюється у відповідний термін, починаючи з наступного за святковим (вихідним) робочим днем. Відсотки за облігаціями за вказані святкові (вихідні) дні не нараховуються та не виплачуються.</w:t>
            </w:r>
          </w:p>
          <w:p w:rsidR="00B94A0D" w:rsidRDefault="00B94A0D" w:rsidP="00A61CA1">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Сума відсоткового доходу, що підлягає виплаті за облігаціями розраховується за формулою:</w:t>
            </w:r>
          </w:p>
          <w:p w:rsidR="00A61CA1" w:rsidRDefault="00A61CA1" w:rsidP="00A61CA1">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                 UAH%i            t</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Сі = N * -------------   *  ---------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   </w:t>
            </w:r>
            <w:r w:rsidR="00B31BFE" w:rsidRPr="00990E17">
              <w:rPr>
                <w:sz w:val="28"/>
                <w:szCs w:val="28"/>
                <w:shd w:val="clear" w:color="auto" w:fill="FFFFFF"/>
                <w:lang w:val="uk-UA"/>
              </w:rPr>
              <w:t xml:space="preserve">                100%           </w:t>
            </w:r>
            <w:r w:rsidRPr="00990E17">
              <w:rPr>
                <w:sz w:val="28"/>
                <w:szCs w:val="28"/>
                <w:shd w:val="clear" w:color="auto" w:fill="FFFFFF"/>
                <w:lang w:val="uk-UA"/>
              </w:rPr>
              <w:t>365</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де:</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Сі - сума відсоткового доходу;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N - номінальна вартість однієї облігації в гривнях;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UAH%i - відсоткова ставка за відповідний відсотковий період;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t – кількість днів у відповідному відсотковому періоді;</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365 – кількість днів у році.</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Сума відсоткового доходу по кожній облігації має бути округлена до однієї копійки за методом арифметичного округлення. Сума виплат відсоткового доходу встановлюється з розрахунку на одну облігацію.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Відсоткова ставка на перший – четвертий відсоткові періоди встановлюється в розмірі </w:t>
            </w:r>
            <w:r w:rsidRPr="00990E17">
              <w:rPr>
                <w:b/>
                <w:sz w:val="28"/>
                <w:szCs w:val="28"/>
                <w:shd w:val="clear" w:color="auto" w:fill="FFFFFF"/>
                <w:lang w:val="uk-UA"/>
              </w:rPr>
              <w:t xml:space="preserve">22% </w:t>
            </w:r>
            <w:r w:rsidRPr="00990E17">
              <w:rPr>
                <w:sz w:val="28"/>
                <w:szCs w:val="28"/>
                <w:shd w:val="clear" w:color="auto" w:fill="FFFFFF"/>
                <w:lang w:val="uk-UA"/>
              </w:rPr>
              <w:t xml:space="preserve">(двадцять два) відсотків річних.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Відсоткова ставка на кожний з п’ятого по двадцятий відсоткові періоди встановлюється за рішенням Дирекції Товариства, виходячи з ринкової кон’юнктури, але не може бути меншою ніж 1/2 облікової ставки Національного банку України та більшою трикратної облікової ставки Національного банку України.</w:t>
            </w:r>
          </w:p>
          <w:p w:rsidR="001A6EF9"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Товариство зобов’язується надати інформацію про нову відсоткову ставку або підтвердити незмінність попередньої ставки шляхом розміщення такої інформації на власному веб-сайті та в загальнодоступній інформаційній базі даних НКЦПФР www.stockmarket.gov.ua, по відповідним відсотковим періодам у строки, вказані в таблиці 3</w:t>
            </w:r>
            <w:r w:rsidR="001C223E" w:rsidRPr="00990E17">
              <w:rPr>
                <w:sz w:val="28"/>
                <w:szCs w:val="28"/>
                <w:lang w:val="uk-UA"/>
              </w:rPr>
              <w:t>,</w:t>
            </w:r>
            <w:r w:rsidR="001C223E" w:rsidRPr="00990E17">
              <w:rPr>
                <w:sz w:val="28"/>
                <w:szCs w:val="28"/>
                <w:shd w:val="clear" w:color="auto" w:fill="FFFFFF"/>
                <w:lang w:val="uk-UA"/>
              </w:rPr>
              <w:t xml:space="preserve"> яка наведена </w:t>
            </w:r>
            <w:r w:rsidR="008128F9" w:rsidRPr="00990E17">
              <w:rPr>
                <w:sz w:val="28"/>
                <w:szCs w:val="28"/>
                <w:shd w:val="clear" w:color="auto" w:fill="FFFFFF"/>
                <w:lang w:val="uk-UA"/>
              </w:rPr>
              <w:t>у підпункті</w:t>
            </w:r>
            <w:r w:rsidR="001C223E" w:rsidRPr="00990E17">
              <w:rPr>
                <w:sz w:val="28"/>
                <w:szCs w:val="28"/>
                <w:shd w:val="clear" w:color="auto" w:fill="FFFFFF"/>
                <w:lang w:val="uk-UA"/>
              </w:rPr>
              <w:t xml:space="preserve"> «заплановані відсотки (або межі, у яких емітент може визначити розмір відсоткового доходу за відсотковими облігаціями підприємств), метод розрахунку та порядок виплати відсоткового доходу, порядок оприлюднення інформації про розмір відсоткового доходу за облігаціями підприємств»</w:t>
            </w:r>
            <w:r w:rsidR="00BF1072" w:rsidRPr="00990E17">
              <w:rPr>
                <w:sz w:val="28"/>
                <w:szCs w:val="28"/>
                <w:shd w:val="clear" w:color="auto" w:fill="FFFFFF"/>
                <w:lang w:val="uk-UA"/>
              </w:rPr>
              <w:t xml:space="preserve"> пункту </w:t>
            </w:r>
            <w:r w:rsidR="00BF1072" w:rsidRPr="00990E17">
              <w:rPr>
                <w:sz w:val="28"/>
                <w:szCs w:val="28"/>
                <w:lang w:val="uk-UA"/>
              </w:rPr>
              <w:t xml:space="preserve">5 «Порядок публічної пропозиції облігацій підприємств та їх оплати» </w:t>
            </w:r>
            <w:r w:rsidR="00BF1072" w:rsidRPr="00990E17">
              <w:rPr>
                <w:sz w:val="28"/>
                <w:szCs w:val="28"/>
                <w:shd w:val="clear" w:color="auto" w:fill="FFFFFF"/>
                <w:lang w:val="uk-UA"/>
              </w:rPr>
              <w:t>Д</w:t>
            </w:r>
            <w:r w:rsidR="001C223E" w:rsidRPr="00990E17">
              <w:rPr>
                <w:sz w:val="28"/>
                <w:szCs w:val="28"/>
                <w:shd w:val="clear" w:color="auto" w:fill="FFFFFF"/>
                <w:lang w:val="uk-UA"/>
              </w:rPr>
              <w:t xml:space="preserve">окументу про цінні папери цього Проспекту </w:t>
            </w:r>
            <w:r w:rsidR="0043639B" w:rsidRPr="00990E17">
              <w:rPr>
                <w:sz w:val="28"/>
                <w:szCs w:val="28"/>
                <w:shd w:val="clear" w:color="auto" w:fill="FFFFFF"/>
                <w:lang w:val="uk-UA"/>
              </w:rPr>
              <w:t>облігацій</w:t>
            </w:r>
            <w:r w:rsidR="001C223E" w:rsidRPr="00990E17">
              <w:rPr>
                <w:sz w:val="28"/>
                <w:szCs w:val="28"/>
                <w:shd w:val="clear" w:color="auto" w:fill="FFFFFF"/>
                <w:lang w:val="uk-UA"/>
              </w:rPr>
              <w:t>.</w:t>
            </w:r>
          </w:p>
        </w:tc>
      </w:tr>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8</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Інформація про забезпечення за цінними паперами (у разі прийняття рішення про публічну пропозицію забезпечених цінних паперів) та опис, яким чином надається забезпечення</w:t>
            </w:r>
          </w:p>
          <w:p w:rsidR="00BF43B4" w:rsidRPr="00990E17" w:rsidRDefault="005B3CC4" w:rsidP="00950A8C">
            <w:pPr>
              <w:spacing w:before="0" w:after="0" w:line="228" w:lineRule="auto"/>
              <w:jc w:val="both"/>
              <w:rPr>
                <w:sz w:val="28"/>
                <w:szCs w:val="28"/>
                <w:shd w:val="clear" w:color="auto" w:fill="FFFFFF"/>
                <w:lang w:val="uk-UA"/>
              </w:rPr>
            </w:pPr>
            <w:r w:rsidRPr="00990E17">
              <w:rPr>
                <w:sz w:val="28"/>
                <w:szCs w:val="28"/>
                <w:shd w:val="clear" w:color="auto" w:fill="FFFFFF"/>
                <w:lang w:val="uk-UA"/>
              </w:rPr>
              <w:t>Не застосовується. Товариство здійснює емісію незабезпечених облігацій.</w:t>
            </w:r>
          </w:p>
        </w:tc>
      </w:tr>
      <w:tr w:rsidR="00990E17" w:rsidRPr="00990E17" w:rsidTr="00495DC1">
        <w:trPr>
          <w:trHeight w:val="717"/>
        </w:trPr>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9</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Опис виду та розміру забезпечення, інформація про документи, що підтверджують забезпечення</w:t>
            </w:r>
          </w:p>
          <w:p w:rsidR="00BF43B4" w:rsidRPr="00990E17" w:rsidRDefault="00BF43B4" w:rsidP="00950A8C">
            <w:pPr>
              <w:spacing w:before="0" w:after="0" w:line="228" w:lineRule="auto"/>
              <w:jc w:val="both"/>
              <w:rPr>
                <w:b/>
                <w:sz w:val="28"/>
                <w:szCs w:val="28"/>
                <w:shd w:val="clear" w:color="auto" w:fill="FFFFFF"/>
                <w:lang w:val="uk-UA"/>
              </w:rPr>
            </w:pPr>
            <w:r w:rsidRPr="00990E17">
              <w:rPr>
                <w:sz w:val="28"/>
                <w:szCs w:val="28"/>
                <w:shd w:val="clear" w:color="auto" w:fill="FFFFFF"/>
                <w:lang w:val="uk-UA"/>
              </w:rPr>
              <w:t>Не застосовується</w:t>
            </w:r>
            <w:r w:rsidR="001532FC" w:rsidRPr="00990E17">
              <w:rPr>
                <w:sz w:val="28"/>
                <w:szCs w:val="28"/>
                <w:shd w:val="clear" w:color="auto" w:fill="FFFFFF"/>
                <w:lang w:val="uk-UA"/>
              </w:rPr>
              <w:t>.</w:t>
            </w:r>
            <w:r w:rsidR="005B3CC4" w:rsidRPr="00990E17">
              <w:rPr>
                <w:sz w:val="28"/>
                <w:szCs w:val="28"/>
                <w:shd w:val="clear" w:color="auto" w:fill="FFFFFF"/>
                <w:lang w:val="uk-UA"/>
              </w:rPr>
              <w:t xml:space="preserve"> Товариство здійснює емісію незабезпечених облігацій.</w:t>
            </w:r>
          </w:p>
        </w:tc>
      </w:tr>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10</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Інформація про поручителя/гаранта за цінними паперами в обсязі, що й інформація про емітента відповідно до Частини 2</w:t>
            </w:r>
          </w:p>
          <w:p w:rsidR="00BF43B4" w:rsidRPr="00990E17" w:rsidRDefault="00BF43B4" w:rsidP="00950A8C">
            <w:pPr>
              <w:spacing w:before="0" w:after="0" w:line="228" w:lineRule="auto"/>
              <w:jc w:val="both"/>
              <w:rPr>
                <w:b/>
                <w:sz w:val="28"/>
                <w:szCs w:val="28"/>
                <w:shd w:val="clear" w:color="auto" w:fill="FFFFFF"/>
                <w:lang w:val="uk-UA"/>
              </w:rPr>
            </w:pPr>
            <w:r w:rsidRPr="00990E17">
              <w:rPr>
                <w:sz w:val="28"/>
                <w:szCs w:val="28"/>
                <w:shd w:val="clear" w:color="auto" w:fill="FFFFFF"/>
                <w:lang w:val="uk-UA"/>
              </w:rPr>
              <w:t>Не застосовується</w:t>
            </w:r>
            <w:r w:rsidR="001532FC" w:rsidRPr="00990E17">
              <w:rPr>
                <w:sz w:val="28"/>
                <w:szCs w:val="28"/>
                <w:shd w:val="clear" w:color="auto" w:fill="FFFFFF"/>
                <w:lang w:val="uk-UA"/>
              </w:rPr>
              <w:t>.</w:t>
            </w:r>
            <w:r w:rsidR="005B3CC4" w:rsidRPr="00990E17">
              <w:rPr>
                <w:sz w:val="28"/>
                <w:szCs w:val="28"/>
                <w:shd w:val="clear" w:color="auto" w:fill="FFFFFF"/>
                <w:lang w:val="uk-UA"/>
              </w:rPr>
              <w:t xml:space="preserve"> Товариство здійснює емісію незабезпечених облігацій.</w:t>
            </w:r>
          </w:p>
        </w:tc>
      </w:tr>
    </w:tbl>
    <w:p w:rsidR="00642538" w:rsidRPr="00990E17" w:rsidRDefault="00642538" w:rsidP="00E26A80">
      <w:pPr>
        <w:spacing w:before="60" w:after="60" w:line="223" w:lineRule="auto"/>
        <w:jc w:val="both"/>
        <w:rPr>
          <w:b/>
          <w:sz w:val="28"/>
          <w:szCs w:val="28"/>
          <w:shd w:val="clear" w:color="auto" w:fill="FFFFFF"/>
          <w:lang w:val="uk-UA"/>
        </w:rPr>
      </w:pPr>
      <w:r w:rsidRPr="00990E17">
        <w:rPr>
          <w:b/>
          <w:sz w:val="28"/>
          <w:szCs w:val="28"/>
          <w:shd w:val="clear" w:color="auto" w:fill="FFFFFF"/>
          <w:lang w:val="uk-UA"/>
        </w:rPr>
        <w:t>Частина 4 – Ризики, пов’язані із публічною пропозицією</w:t>
      </w:r>
      <w:r w:rsidRPr="00990E17">
        <w:rPr>
          <w:sz w:val="28"/>
          <w:szCs w:val="28"/>
          <w:shd w:val="clear" w:color="auto" w:fill="FFFFFF"/>
          <w:lang w:val="uk-U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13"/>
      </w:tblGrid>
      <w:tr w:rsidR="00990E17" w:rsidRPr="00990E17" w:rsidTr="00990B94">
        <w:tc>
          <w:tcPr>
            <w:tcW w:w="534" w:type="dxa"/>
          </w:tcPr>
          <w:p w:rsidR="00642538" w:rsidRPr="00990E17" w:rsidRDefault="00642538" w:rsidP="00687CA0">
            <w:pPr>
              <w:spacing w:before="0" w:after="0"/>
              <w:jc w:val="both"/>
              <w:rPr>
                <w:b/>
                <w:sz w:val="28"/>
                <w:szCs w:val="28"/>
                <w:shd w:val="clear" w:color="auto" w:fill="FFFFFF"/>
                <w:lang w:val="uk-UA"/>
              </w:rPr>
            </w:pPr>
            <w:r w:rsidRPr="00990E17">
              <w:rPr>
                <w:b/>
                <w:sz w:val="28"/>
                <w:szCs w:val="28"/>
                <w:shd w:val="clear" w:color="auto" w:fill="FFFFFF"/>
                <w:lang w:val="uk-UA"/>
              </w:rPr>
              <w:t>1</w:t>
            </w:r>
          </w:p>
        </w:tc>
        <w:tc>
          <w:tcPr>
            <w:tcW w:w="9213" w:type="dxa"/>
            <w:tcMar>
              <w:left w:w="57" w:type="dxa"/>
              <w:right w:w="57" w:type="dxa"/>
            </w:tcMar>
          </w:tcPr>
          <w:p w:rsidR="0068295C" w:rsidRPr="00990E17" w:rsidRDefault="00642538" w:rsidP="00E26A80">
            <w:pPr>
              <w:spacing w:before="0" w:after="0" w:line="223" w:lineRule="auto"/>
              <w:jc w:val="both"/>
              <w:rPr>
                <w:b/>
                <w:sz w:val="28"/>
                <w:szCs w:val="28"/>
                <w:lang w:val="uk-UA"/>
              </w:rPr>
            </w:pPr>
            <w:r w:rsidRPr="00990E17">
              <w:rPr>
                <w:b/>
                <w:sz w:val="28"/>
                <w:szCs w:val="28"/>
                <w:shd w:val="clear" w:color="auto" w:fill="FFFFFF"/>
                <w:lang w:val="uk-UA"/>
              </w:rPr>
              <w:t xml:space="preserve">Стислий опис </w:t>
            </w:r>
            <w:r w:rsidRPr="00990E17">
              <w:rPr>
                <w:b/>
                <w:sz w:val="28"/>
                <w:szCs w:val="28"/>
                <w:lang w:val="uk-UA"/>
              </w:rPr>
              <w:t>основних ризиків, характерних для діяльності емітента та галузі, у якій е</w:t>
            </w:r>
            <w:r w:rsidR="0068295C" w:rsidRPr="00990E17">
              <w:rPr>
                <w:b/>
                <w:sz w:val="28"/>
                <w:szCs w:val="28"/>
                <w:lang w:val="uk-UA"/>
              </w:rPr>
              <w:t>мітент здійснює свою діяльність</w:t>
            </w:r>
          </w:p>
          <w:p w:rsidR="0068295C" w:rsidRPr="00990E17" w:rsidRDefault="0068295C" w:rsidP="00E26A80">
            <w:pPr>
              <w:spacing w:before="0" w:after="0" w:line="223" w:lineRule="auto"/>
              <w:jc w:val="both"/>
              <w:rPr>
                <w:sz w:val="28"/>
                <w:szCs w:val="28"/>
                <w:lang w:val="uk-UA"/>
              </w:rPr>
            </w:pPr>
            <w:r w:rsidRPr="00990E17">
              <w:rPr>
                <w:sz w:val="28"/>
                <w:szCs w:val="28"/>
                <w:lang w:val="uk-UA"/>
              </w:rPr>
              <w:t xml:space="preserve">Товариство здійснює діяльність на українському ринку кредитування населення. Основним ризиком фінансових компаній в даному сегменті фінансового ринку України є кредитний ризик. </w:t>
            </w:r>
          </w:p>
          <w:p w:rsidR="00CC4871" w:rsidRPr="00990E17" w:rsidRDefault="00CC4871" w:rsidP="00E26A80">
            <w:pPr>
              <w:spacing w:before="0" w:after="0" w:line="223" w:lineRule="auto"/>
              <w:jc w:val="both"/>
              <w:rPr>
                <w:sz w:val="28"/>
                <w:szCs w:val="28"/>
                <w:lang w:val="uk-UA"/>
              </w:rPr>
            </w:pPr>
            <w:r w:rsidRPr="00990E17">
              <w:rPr>
                <w:b/>
                <w:sz w:val="28"/>
                <w:szCs w:val="28"/>
                <w:lang w:val="uk-UA"/>
              </w:rPr>
              <w:t>Кредитний ризик</w:t>
            </w:r>
            <w:r w:rsidRPr="00990E17">
              <w:rPr>
                <w:sz w:val="28"/>
                <w:szCs w:val="28"/>
                <w:lang w:val="uk-UA"/>
              </w:rPr>
              <w:t xml:space="preserve"> - це ризик фінансового збитку в разі невиконання контрагентом своїх договірних зобов'язань. Товариству властивий кредитний ризик, що виникає переважно у зв'язку з операціями кредитування. Товариству властивий кредитний ризик, який представляє собою ризик того, що контрагент не зможе повністю погасити заборгованість у встановлений термін. </w:t>
            </w:r>
          </w:p>
          <w:p w:rsidR="0068295C" w:rsidRPr="00990E17" w:rsidRDefault="0068295C" w:rsidP="00E26A80">
            <w:pPr>
              <w:spacing w:before="0" w:after="0" w:line="223" w:lineRule="auto"/>
              <w:jc w:val="both"/>
              <w:rPr>
                <w:sz w:val="28"/>
                <w:szCs w:val="28"/>
                <w:lang w:val="uk-UA"/>
              </w:rPr>
            </w:pPr>
            <w:r w:rsidRPr="00990E17">
              <w:rPr>
                <w:sz w:val="28"/>
                <w:szCs w:val="28"/>
                <w:lang w:val="uk-UA"/>
              </w:rPr>
              <w:t xml:space="preserve">Окрім кредитного, Товариство піддається впливу інших ризиків, які є характерними для всього фінансового сектору і для ринку кредитування, а саме: </w:t>
            </w:r>
          </w:p>
          <w:p w:rsidR="00642177" w:rsidRPr="00990E17" w:rsidRDefault="00CC4871" w:rsidP="00E26A80">
            <w:pPr>
              <w:spacing w:before="0" w:after="0" w:line="223" w:lineRule="auto"/>
              <w:jc w:val="both"/>
              <w:rPr>
                <w:sz w:val="28"/>
                <w:szCs w:val="28"/>
                <w:lang w:val="uk-UA"/>
              </w:rPr>
            </w:pPr>
            <w:r w:rsidRPr="00990E17">
              <w:rPr>
                <w:b/>
                <w:sz w:val="28"/>
                <w:szCs w:val="28"/>
                <w:lang w:val="uk-UA"/>
              </w:rPr>
              <w:t>Ризик ліквідності</w:t>
            </w:r>
            <w:r w:rsidR="00642177" w:rsidRPr="00990E17">
              <w:rPr>
                <w:sz w:val="28"/>
                <w:szCs w:val="28"/>
                <w:lang w:val="uk-UA"/>
              </w:rPr>
              <w:t>.</w:t>
            </w:r>
            <w:r w:rsidRPr="00990E17">
              <w:rPr>
                <w:sz w:val="28"/>
                <w:szCs w:val="28"/>
                <w:lang w:val="uk-UA"/>
              </w:rPr>
              <w:t xml:space="preserve"> </w:t>
            </w:r>
            <w:r w:rsidR="00642177" w:rsidRPr="00990E17">
              <w:rPr>
                <w:sz w:val="28"/>
                <w:szCs w:val="28"/>
                <w:lang w:val="uk-UA"/>
              </w:rPr>
              <w:t>Ризик ліквідності стосується наявності достатніх коштів для погашення зобов’язань за кредитними договорами та пов’язаних з фінансовими інструментами, при настанні фактичного строку їх сплати.</w:t>
            </w:r>
          </w:p>
          <w:p w:rsidR="00CC4871" w:rsidRPr="00990E17" w:rsidRDefault="00CC4871" w:rsidP="00E26A80">
            <w:pPr>
              <w:spacing w:before="0" w:after="0" w:line="223" w:lineRule="auto"/>
              <w:jc w:val="both"/>
              <w:rPr>
                <w:sz w:val="28"/>
                <w:szCs w:val="28"/>
                <w:lang w:val="uk-UA"/>
              </w:rPr>
            </w:pPr>
            <w:r w:rsidRPr="00990E17">
              <w:rPr>
                <w:b/>
                <w:sz w:val="28"/>
                <w:szCs w:val="28"/>
                <w:lang w:val="uk-UA"/>
              </w:rPr>
              <w:t>Ринковий ризик</w:t>
            </w:r>
            <w:r w:rsidRPr="00990E17">
              <w:rPr>
                <w:sz w:val="28"/>
                <w:szCs w:val="28"/>
                <w:lang w:val="uk-UA"/>
              </w:rPr>
              <w:t xml:space="preserve"> - це ризик того, що справедлива вартість майбутніх грошових потоків за фінансовими інструментами буде коливатися внаслідок змін в ринкових параметрах, таких, як процентні ставки та валютні курси. За винятком валютних позицій, Товариство не має значних концентрацій ринкового ризику.</w:t>
            </w:r>
          </w:p>
          <w:p w:rsidR="002836F3" w:rsidRPr="00990E17" w:rsidRDefault="00CC4871" w:rsidP="00E26A80">
            <w:pPr>
              <w:pStyle w:val="23"/>
              <w:spacing w:before="0" w:after="0" w:line="223" w:lineRule="auto"/>
              <w:ind w:right="-2"/>
              <w:jc w:val="both"/>
              <w:rPr>
                <w:sz w:val="28"/>
                <w:szCs w:val="28"/>
                <w:lang w:val="uk-UA"/>
              </w:rPr>
            </w:pPr>
            <w:r w:rsidRPr="00990E17">
              <w:rPr>
                <w:b/>
                <w:sz w:val="28"/>
                <w:szCs w:val="28"/>
                <w:lang w:val="uk-UA"/>
              </w:rPr>
              <w:t>Валютний ризик</w:t>
            </w:r>
            <w:r w:rsidRPr="00990E17">
              <w:rPr>
                <w:sz w:val="28"/>
                <w:szCs w:val="28"/>
                <w:lang w:val="uk-UA"/>
              </w:rPr>
              <w:t xml:space="preserve"> - це ризик того, що вартість фінансового інструменту коливатиметься внаслідок змін валютних курсів. Товариство</w:t>
            </w:r>
            <w:r w:rsidR="002836F3" w:rsidRPr="00990E17">
              <w:rPr>
                <w:sz w:val="28"/>
                <w:szCs w:val="28"/>
                <w:lang w:val="uk-UA"/>
              </w:rPr>
              <w:t xml:space="preserve"> не</w:t>
            </w:r>
            <w:r w:rsidRPr="00990E17">
              <w:rPr>
                <w:sz w:val="28"/>
                <w:szCs w:val="28"/>
                <w:lang w:val="uk-UA"/>
              </w:rPr>
              <w:t xml:space="preserve"> є схильним до впливу коливань валютних курсів на фінансовий стан та грошові потоки</w:t>
            </w:r>
            <w:r w:rsidR="002836F3" w:rsidRPr="00990E17">
              <w:rPr>
                <w:sz w:val="28"/>
                <w:szCs w:val="28"/>
                <w:lang w:val="uk-UA"/>
              </w:rPr>
              <w:t>, оскільки всі операції Товариство здійснює в гривнях.</w:t>
            </w:r>
          </w:p>
          <w:p w:rsidR="00B30BD4" w:rsidRPr="00990E17" w:rsidRDefault="000D739E" w:rsidP="00E26A80">
            <w:pPr>
              <w:pStyle w:val="23"/>
              <w:spacing w:before="0" w:after="0" w:line="223" w:lineRule="auto"/>
              <w:ind w:right="-2"/>
              <w:jc w:val="both"/>
              <w:rPr>
                <w:sz w:val="28"/>
                <w:szCs w:val="28"/>
                <w:lang w:val="uk-UA" w:eastAsia="uk-UA"/>
              </w:rPr>
            </w:pPr>
            <w:r w:rsidRPr="00990E17">
              <w:rPr>
                <w:b/>
                <w:bCs/>
                <w:sz w:val="28"/>
                <w:szCs w:val="28"/>
                <w:lang w:val="uk-UA" w:eastAsia="uk-UA"/>
              </w:rPr>
              <w:t>Процентний ризик</w:t>
            </w:r>
            <w:r w:rsidR="00B30BD4" w:rsidRPr="00990E17">
              <w:rPr>
                <w:b/>
                <w:bCs/>
                <w:sz w:val="28"/>
                <w:szCs w:val="28"/>
                <w:lang w:val="uk-UA" w:eastAsia="uk-UA"/>
              </w:rPr>
              <w:t xml:space="preserve"> - </w:t>
            </w:r>
            <w:r w:rsidR="00B30BD4" w:rsidRPr="00990E17">
              <w:rPr>
                <w:bCs/>
                <w:sz w:val="28"/>
                <w:szCs w:val="28"/>
                <w:lang w:val="uk-UA" w:eastAsia="uk-UA"/>
              </w:rPr>
              <w:t>р</w:t>
            </w:r>
            <w:r w:rsidRPr="00990E17">
              <w:rPr>
                <w:sz w:val="28"/>
                <w:szCs w:val="28"/>
                <w:lang w:val="uk-UA" w:eastAsia="uk-UA"/>
              </w:rPr>
              <w:t xml:space="preserve">изик зміни процентної ставки виникає внаслідок можливої зміни процентних ставок, що впливає на </w:t>
            </w:r>
            <w:r w:rsidR="00B30BD4" w:rsidRPr="00990E17">
              <w:rPr>
                <w:sz w:val="28"/>
                <w:szCs w:val="28"/>
                <w:lang w:val="uk-UA" w:eastAsia="uk-UA"/>
              </w:rPr>
              <w:t>фінансову звітність.</w:t>
            </w:r>
          </w:p>
          <w:p w:rsidR="00B30BD4" w:rsidRPr="00990E17" w:rsidRDefault="00C45154" w:rsidP="00E26A80">
            <w:pPr>
              <w:pStyle w:val="23"/>
              <w:spacing w:before="0" w:after="0" w:line="223" w:lineRule="auto"/>
              <w:ind w:right="-2"/>
              <w:jc w:val="both"/>
              <w:rPr>
                <w:sz w:val="28"/>
                <w:szCs w:val="28"/>
                <w:lang w:val="uk-UA" w:eastAsia="uk-UA"/>
              </w:rPr>
            </w:pPr>
            <w:r w:rsidRPr="00990E17">
              <w:rPr>
                <w:sz w:val="28"/>
                <w:szCs w:val="28"/>
                <w:lang w:val="uk-UA" w:eastAsia="uk-UA"/>
              </w:rPr>
              <w:t>Товариство</w:t>
            </w:r>
            <w:r w:rsidR="000D739E" w:rsidRPr="00990E17">
              <w:rPr>
                <w:sz w:val="28"/>
                <w:szCs w:val="28"/>
                <w:lang w:val="uk-UA" w:eastAsia="uk-UA"/>
              </w:rPr>
              <w:t xml:space="preserve"> не має фінансових інструментів з плаваючими процентними ставками, отже, зміна процентних ставок не вплинула б на прибуток або збиток. </w:t>
            </w:r>
          </w:p>
          <w:p w:rsidR="00CC4871" w:rsidRPr="00990E17" w:rsidRDefault="00CC4871" w:rsidP="00E26A80">
            <w:pPr>
              <w:pStyle w:val="23"/>
              <w:spacing w:before="0" w:after="0" w:line="223" w:lineRule="auto"/>
              <w:ind w:right="-2"/>
              <w:jc w:val="both"/>
              <w:rPr>
                <w:sz w:val="28"/>
                <w:szCs w:val="28"/>
                <w:lang w:val="uk-UA"/>
              </w:rPr>
            </w:pPr>
            <w:r w:rsidRPr="00990E17">
              <w:rPr>
                <w:b/>
                <w:sz w:val="28"/>
                <w:szCs w:val="28"/>
                <w:lang w:val="uk-UA"/>
              </w:rPr>
              <w:t>Операційний ризик</w:t>
            </w:r>
            <w:r w:rsidRPr="00990E17">
              <w:rPr>
                <w:sz w:val="28"/>
                <w:szCs w:val="28"/>
                <w:lang w:val="uk-UA"/>
              </w:rPr>
              <w:t xml:space="preserve"> - це ризик, що виникає внаслідок системного збою, помилок персоналу, шахрайства чи зовнішніх подій. Коли перестає функціонувати система контролю, операційні ризики можуть завдати шкоди репутації, мати правові наслідки або призвести до фінансових збитків. Товариство не може повністю усунути всі операційні ризики, але за допомогою системи контролю і шляхом відстеження та відповідної реакції на потенційні ризики Товариство може управляти такими ризиками. </w:t>
            </w:r>
          </w:p>
          <w:p w:rsidR="00D1014B" w:rsidRPr="00990E17" w:rsidRDefault="00CC4871" w:rsidP="00E26A80">
            <w:pPr>
              <w:spacing w:before="0" w:after="0" w:line="223" w:lineRule="auto"/>
              <w:jc w:val="both"/>
              <w:rPr>
                <w:sz w:val="28"/>
                <w:szCs w:val="28"/>
                <w:lang w:val="uk-UA"/>
              </w:rPr>
            </w:pPr>
            <w:r w:rsidRPr="00990E17">
              <w:rPr>
                <w:b/>
                <w:sz w:val="28"/>
                <w:szCs w:val="28"/>
                <w:lang w:val="uk-UA"/>
              </w:rPr>
              <w:t>Географічна концентрація</w:t>
            </w:r>
            <w:r w:rsidRPr="00990E17">
              <w:rPr>
                <w:sz w:val="28"/>
                <w:szCs w:val="28"/>
                <w:lang w:val="uk-UA"/>
              </w:rPr>
              <w:t xml:space="preserve"> – Товариство здійснює всі операції в Україні. Департамент управління ризиками здійснює контроль за ризиком зміни законодавства та оцінює його вплив на діяльність. Такий підхід дозволяє Товариству зменшити потенційні збитки від коливань інвестиційного клімату в Україні.</w:t>
            </w:r>
          </w:p>
          <w:p w:rsidR="007C46AC" w:rsidRDefault="00566963" w:rsidP="00E26A80">
            <w:pPr>
              <w:pStyle w:val="ListParagraph1"/>
              <w:spacing w:before="0" w:after="0" w:line="223" w:lineRule="auto"/>
              <w:ind w:left="0"/>
              <w:jc w:val="both"/>
              <w:rPr>
                <w:sz w:val="28"/>
                <w:szCs w:val="28"/>
                <w:lang w:val="uk-UA"/>
              </w:rPr>
            </w:pPr>
            <w:r w:rsidRPr="00990E17">
              <w:rPr>
                <w:sz w:val="28"/>
                <w:szCs w:val="28"/>
                <w:lang w:val="uk-UA"/>
              </w:rPr>
              <w:t>Ризик</w:t>
            </w:r>
            <w:r w:rsidR="007C46AC" w:rsidRPr="00990E17">
              <w:rPr>
                <w:sz w:val="28"/>
                <w:szCs w:val="28"/>
                <w:lang w:val="uk-UA"/>
              </w:rPr>
              <w:t xml:space="preserve"> зміни політичної ситуації внаслідок демократичних процедур (зміна президента, уряду, парламенту, проведення економічних реформ тощо). Ризики настання швидкої зміни політичного устрою держави (переворот, революція тощо) не є політичними ризиками, а мають ознаки форс-мажору і належать до категорії непередбачуваних подій з непередбачуваними наслідками.</w:t>
            </w:r>
          </w:p>
          <w:p w:rsidR="00B07241" w:rsidRPr="00756A19" w:rsidRDefault="00B07241" w:rsidP="00E26A80">
            <w:pPr>
              <w:pStyle w:val="ListParagraph1"/>
              <w:spacing w:before="0" w:after="0" w:line="223" w:lineRule="auto"/>
              <w:ind w:left="0"/>
              <w:jc w:val="both"/>
              <w:rPr>
                <w:sz w:val="28"/>
                <w:szCs w:val="28"/>
                <w:lang w:val="uk-UA"/>
              </w:rPr>
            </w:pPr>
            <w:r w:rsidRPr="00756A19">
              <w:rPr>
                <w:sz w:val="28"/>
                <w:szCs w:val="28"/>
                <w:lang w:val="uk-UA"/>
              </w:rPr>
              <w:t>Інвестори повинні брати до уваги не тільки ризики характерні для діяльності Товариства, але і врахувати ризики, що характерні для облігацій, щодо яких здійснюється публічна пропозиція.</w:t>
            </w:r>
          </w:p>
          <w:p w:rsidR="00471465" w:rsidRPr="00277638" w:rsidRDefault="00756A19" w:rsidP="00277638">
            <w:pPr>
              <w:spacing w:before="0" w:after="0" w:line="223" w:lineRule="auto"/>
              <w:jc w:val="both"/>
              <w:rPr>
                <w:b/>
                <w:color w:val="0000FF"/>
                <w:sz w:val="28"/>
                <w:szCs w:val="28"/>
                <w:shd w:val="clear" w:color="auto" w:fill="FFFFFF"/>
                <w:lang w:val="uk-UA"/>
              </w:rPr>
            </w:pPr>
            <w:r w:rsidRPr="00E64B7F">
              <w:rPr>
                <w:sz w:val="28"/>
                <w:szCs w:val="28"/>
                <w:lang w:val="uk-UA"/>
              </w:rPr>
              <w:t xml:space="preserve">Детальніший опис ризиків зазначений у пункті 3 </w:t>
            </w:r>
            <w:r>
              <w:rPr>
                <w:sz w:val="28"/>
                <w:szCs w:val="28"/>
                <w:lang w:val="uk-UA"/>
              </w:rPr>
              <w:t xml:space="preserve">частини 4 </w:t>
            </w:r>
            <w:r w:rsidRPr="00E64B7F">
              <w:rPr>
                <w:sz w:val="28"/>
                <w:szCs w:val="28"/>
                <w:lang w:val="uk-UA"/>
              </w:rPr>
              <w:t>Анотації</w:t>
            </w:r>
            <w:r>
              <w:rPr>
                <w:sz w:val="28"/>
                <w:szCs w:val="28"/>
                <w:lang w:val="uk-UA"/>
              </w:rPr>
              <w:t>,</w:t>
            </w:r>
            <w:r w:rsidRPr="00E64B7F">
              <w:rPr>
                <w:sz w:val="28"/>
                <w:szCs w:val="28"/>
                <w:lang w:val="uk-UA"/>
              </w:rPr>
              <w:t xml:space="preserve"> в пункті 4 «Фактори ризику» Реєстраційного документу, у пункті 2 «Фактори ризику»</w:t>
            </w:r>
            <w:r w:rsidRPr="00E64B7F">
              <w:rPr>
                <w:rFonts w:eastAsiaTheme="minorHAnsi"/>
                <w:b/>
                <w:sz w:val="28"/>
                <w:szCs w:val="28"/>
                <w:lang w:val="uk-UA" w:eastAsia="en-US"/>
              </w:rPr>
              <w:t xml:space="preserve"> </w:t>
            </w:r>
            <w:r w:rsidRPr="00E64B7F">
              <w:rPr>
                <w:rFonts w:eastAsiaTheme="minorHAnsi"/>
                <w:sz w:val="28"/>
                <w:szCs w:val="28"/>
                <w:lang w:val="uk-UA" w:eastAsia="en-US"/>
              </w:rPr>
              <w:t>Документу про цінні папери</w:t>
            </w:r>
            <w:r w:rsidRPr="00E64B7F">
              <w:rPr>
                <w:sz w:val="28"/>
                <w:szCs w:val="28"/>
                <w:lang w:val="uk-UA"/>
              </w:rPr>
              <w:t xml:space="preserve"> цього Проспекту облігацій.</w:t>
            </w:r>
          </w:p>
        </w:tc>
      </w:tr>
      <w:tr w:rsidR="00990E17" w:rsidRPr="00990E17" w:rsidTr="00990B94">
        <w:tc>
          <w:tcPr>
            <w:tcW w:w="534" w:type="dxa"/>
          </w:tcPr>
          <w:p w:rsidR="00642538" w:rsidRPr="00990E17" w:rsidRDefault="00642538" w:rsidP="00687CA0">
            <w:pPr>
              <w:spacing w:before="0" w:after="0"/>
              <w:jc w:val="both"/>
              <w:rPr>
                <w:b/>
                <w:sz w:val="28"/>
                <w:szCs w:val="28"/>
                <w:shd w:val="clear" w:color="auto" w:fill="FFFFFF"/>
                <w:lang w:val="uk-UA"/>
              </w:rPr>
            </w:pPr>
            <w:r w:rsidRPr="00990E17">
              <w:rPr>
                <w:b/>
                <w:sz w:val="28"/>
                <w:szCs w:val="28"/>
                <w:shd w:val="clear" w:color="auto" w:fill="FFFFFF"/>
                <w:lang w:val="uk-UA"/>
              </w:rPr>
              <w:t>2</w:t>
            </w:r>
          </w:p>
        </w:tc>
        <w:tc>
          <w:tcPr>
            <w:tcW w:w="9213"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shd w:val="clear" w:color="auto" w:fill="FFFFFF"/>
                <w:lang w:val="uk-UA"/>
              </w:rPr>
              <w:t xml:space="preserve">Стислий опис </w:t>
            </w:r>
            <w:r w:rsidRPr="00990E17">
              <w:rPr>
                <w:b/>
                <w:sz w:val="28"/>
                <w:szCs w:val="28"/>
                <w:lang w:val="uk-UA"/>
              </w:rPr>
              <w:t>основних ризиків, характерних для діяльності поручителя/гаранта (якщо застосовується)</w:t>
            </w:r>
          </w:p>
          <w:p w:rsidR="00D1014B" w:rsidRPr="00990E17" w:rsidRDefault="003E58C7" w:rsidP="00E26A80">
            <w:pPr>
              <w:spacing w:before="0" w:after="0" w:line="223" w:lineRule="auto"/>
              <w:jc w:val="both"/>
              <w:rPr>
                <w:sz w:val="28"/>
                <w:szCs w:val="28"/>
                <w:shd w:val="clear" w:color="auto" w:fill="FFFFFF"/>
                <w:lang w:val="uk-UA"/>
              </w:rPr>
            </w:pPr>
            <w:r w:rsidRPr="00990E17">
              <w:rPr>
                <w:sz w:val="28"/>
                <w:szCs w:val="28"/>
                <w:lang w:val="uk-UA"/>
              </w:rPr>
              <w:t>Не застосовується. Товариство здійснює емісію незабезпечених облігацій.</w:t>
            </w:r>
          </w:p>
        </w:tc>
      </w:tr>
      <w:tr w:rsidR="00990E17" w:rsidRPr="00990E17" w:rsidTr="00990B94">
        <w:tc>
          <w:tcPr>
            <w:tcW w:w="534" w:type="dxa"/>
          </w:tcPr>
          <w:p w:rsidR="00642538" w:rsidRPr="00990E17" w:rsidRDefault="00642538" w:rsidP="00687CA0">
            <w:pPr>
              <w:spacing w:before="0" w:after="0"/>
              <w:jc w:val="both"/>
              <w:rPr>
                <w:b/>
                <w:sz w:val="28"/>
                <w:szCs w:val="28"/>
                <w:shd w:val="clear" w:color="auto" w:fill="FFFFFF"/>
                <w:lang w:val="uk-UA"/>
              </w:rPr>
            </w:pPr>
            <w:r w:rsidRPr="00990E17">
              <w:rPr>
                <w:b/>
                <w:sz w:val="28"/>
                <w:szCs w:val="28"/>
                <w:shd w:val="clear" w:color="auto" w:fill="FFFFFF"/>
                <w:lang w:val="uk-UA"/>
              </w:rPr>
              <w:t>3</w:t>
            </w:r>
          </w:p>
        </w:tc>
        <w:tc>
          <w:tcPr>
            <w:tcW w:w="9213"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shd w:val="clear" w:color="auto" w:fill="FFFFFF"/>
                <w:lang w:val="uk-UA"/>
              </w:rPr>
              <w:t xml:space="preserve">Стислий опис </w:t>
            </w:r>
            <w:r w:rsidRPr="00990E17">
              <w:rPr>
                <w:b/>
                <w:sz w:val="28"/>
                <w:szCs w:val="28"/>
                <w:lang w:val="uk-UA"/>
              </w:rPr>
              <w:t>основних ризиків, характерних для цінних паперів, щодо яких здійснюється публічна пропозиція</w:t>
            </w:r>
          </w:p>
          <w:p w:rsidR="00B35723" w:rsidRPr="00990E17" w:rsidRDefault="00B35723" w:rsidP="00E26A80">
            <w:pPr>
              <w:pBdr>
                <w:top w:val="nil"/>
                <w:left w:val="nil"/>
                <w:bottom w:val="nil"/>
                <w:right w:val="nil"/>
                <w:between w:val="nil"/>
              </w:pBdr>
              <w:spacing w:before="0" w:after="0" w:line="223" w:lineRule="auto"/>
              <w:jc w:val="both"/>
              <w:rPr>
                <w:b/>
                <w:sz w:val="28"/>
                <w:szCs w:val="28"/>
                <w:lang w:val="uk-UA"/>
              </w:rPr>
            </w:pPr>
            <w:r w:rsidRPr="00990E17">
              <w:rPr>
                <w:b/>
                <w:sz w:val="28"/>
                <w:szCs w:val="28"/>
                <w:lang w:val="uk-UA"/>
              </w:rPr>
              <w:t>Ризик процентної ставки.</w:t>
            </w:r>
          </w:p>
          <w:p w:rsidR="00B35723" w:rsidRPr="00990E17" w:rsidRDefault="00B35723" w:rsidP="00E26A80">
            <w:pPr>
              <w:pBdr>
                <w:top w:val="nil"/>
                <w:left w:val="nil"/>
                <w:bottom w:val="nil"/>
                <w:right w:val="nil"/>
                <w:between w:val="nil"/>
              </w:pBdr>
              <w:spacing w:before="0" w:after="0" w:line="223" w:lineRule="auto"/>
              <w:jc w:val="both"/>
              <w:rPr>
                <w:sz w:val="28"/>
                <w:szCs w:val="28"/>
                <w:lang w:val="uk-UA"/>
              </w:rPr>
            </w:pPr>
            <w:r w:rsidRPr="00990E17">
              <w:rPr>
                <w:sz w:val="28"/>
                <w:szCs w:val="28"/>
                <w:lang w:val="uk-UA"/>
              </w:rPr>
              <w:t>Процентні ставки і ціни облігацій знаходяться в зворотній залежності</w:t>
            </w:r>
            <w:r w:rsidR="00CE72A4" w:rsidRPr="00990E17">
              <w:rPr>
                <w:sz w:val="28"/>
                <w:szCs w:val="28"/>
                <w:lang w:val="uk-UA"/>
              </w:rPr>
              <w:t>.</w:t>
            </w:r>
            <w:r w:rsidRPr="00990E17">
              <w:rPr>
                <w:sz w:val="28"/>
                <w:szCs w:val="28"/>
                <w:lang w:val="uk-UA"/>
              </w:rPr>
              <w:t xml:space="preserve"> </w:t>
            </w:r>
            <w:r w:rsidR="00CE72A4" w:rsidRPr="00990E17">
              <w:rPr>
                <w:sz w:val="28"/>
                <w:szCs w:val="28"/>
                <w:lang w:val="uk-UA"/>
              </w:rPr>
              <w:t>К</w:t>
            </w:r>
            <w:r w:rsidRPr="00990E17">
              <w:rPr>
                <w:sz w:val="28"/>
                <w:szCs w:val="28"/>
                <w:lang w:val="uk-UA"/>
              </w:rPr>
              <w:t xml:space="preserve">оли процентні ставки падають, ціна облігацій, що обертаються на ринку, зростає. </w:t>
            </w:r>
            <w:r w:rsidR="00CE72A4" w:rsidRPr="00990E17">
              <w:rPr>
                <w:sz w:val="28"/>
                <w:szCs w:val="28"/>
                <w:lang w:val="uk-UA"/>
              </w:rPr>
              <w:t>К</w:t>
            </w:r>
            <w:r w:rsidRPr="00990E17">
              <w:rPr>
                <w:sz w:val="28"/>
                <w:szCs w:val="28"/>
                <w:lang w:val="uk-UA"/>
              </w:rPr>
              <w:t>оли процентні ставки підвищуються, ціна облігацій зазвичай знижується. Так відбувається тому, що коли процентні ставки знижуються, інвестори намагаються придбати або утримувати облігації з найвищими ставками. З цією метою, вони скуповують існуючі облігації, за які платять більш високу процентну ставку, ніж переважна ринкова. Це збільшення попиту переводить до зростання цін облігацій. І навпаки, якби ринкові процентні ставки підвищувалися, інвестори природно будуть продавати облігації з більш низькими процентними ставками, що призведе до зниження цін облігацій.</w:t>
            </w:r>
          </w:p>
          <w:p w:rsidR="00B35723" w:rsidRPr="00990E17" w:rsidRDefault="00B35723" w:rsidP="00E26A80">
            <w:pPr>
              <w:pBdr>
                <w:top w:val="nil"/>
                <w:left w:val="nil"/>
                <w:bottom w:val="nil"/>
                <w:right w:val="nil"/>
                <w:between w:val="nil"/>
              </w:pBdr>
              <w:spacing w:before="0" w:after="0" w:line="223" w:lineRule="auto"/>
              <w:jc w:val="both"/>
              <w:rPr>
                <w:b/>
                <w:sz w:val="28"/>
                <w:szCs w:val="28"/>
                <w:lang w:val="uk-UA"/>
              </w:rPr>
            </w:pPr>
            <w:r w:rsidRPr="00990E17">
              <w:rPr>
                <w:b/>
                <w:sz w:val="28"/>
                <w:szCs w:val="28"/>
                <w:lang w:val="uk-UA"/>
              </w:rPr>
              <w:t>Інфляційний ризик.</w:t>
            </w:r>
          </w:p>
          <w:p w:rsidR="00B35723" w:rsidRPr="00990E17" w:rsidRDefault="00B35723" w:rsidP="00E26A80">
            <w:pPr>
              <w:pBdr>
                <w:top w:val="nil"/>
                <w:left w:val="nil"/>
                <w:bottom w:val="nil"/>
                <w:right w:val="nil"/>
                <w:between w:val="nil"/>
              </w:pBdr>
              <w:spacing w:before="0" w:after="0" w:line="223" w:lineRule="auto"/>
              <w:jc w:val="both"/>
              <w:rPr>
                <w:sz w:val="28"/>
                <w:szCs w:val="28"/>
                <w:lang w:val="uk-UA"/>
              </w:rPr>
            </w:pPr>
            <w:r w:rsidRPr="00990E17">
              <w:rPr>
                <w:sz w:val="28"/>
                <w:szCs w:val="28"/>
                <w:lang w:val="uk-UA"/>
              </w:rPr>
              <w:t>Купуючи облігації, інвестор отримує певну норму прибутку, фіксовану або змінну протягом усього терміну обігу облігації, або протягом терміну, який він має намір утримувати відповідні облігації.</w:t>
            </w:r>
            <w:r w:rsidR="006B3733" w:rsidRPr="00990E17">
              <w:rPr>
                <w:sz w:val="28"/>
                <w:szCs w:val="28"/>
                <w:lang w:val="uk-UA"/>
              </w:rPr>
              <w:t xml:space="preserve"> </w:t>
            </w:r>
            <w:r w:rsidRPr="00990E17">
              <w:rPr>
                <w:sz w:val="28"/>
                <w:szCs w:val="28"/>
                <w:lang w:val="uk-UA"/>
              </w:rPr>
              <w:t>На українському фінансовому ринку, існує ризик різкого підвищення інфляції, в тому числі на рівень, що перевищує доходність облігацій. В такому разі норма прибутковості облігацій може стати негативною (з урахуванням фактору інфляції та зменшення купівельної спроможності національної валюти).</w:t>
            </w:r>
          </w:p>
          <w:p w:rsidR="00B35723" w:rsidRPr="00990E17" w:rsidRDefault="00B35723" w:rsidP="00E26A80">
            <w:pPr>
              <w:pBdr>
                <w:top w:val="nil"/>
                <w:left w:val="nil"/>
                <w:bottom w:val="nil"/>
                <w:right w:val="nil"/>
                <w:between w:val="nil"/>
              </w:pBdr>
              <w:spacing w:before="0" w:after="0" w:line="223" w:lineRule="auto"/>
              <w:jc w:val="both"/>
              <w:rPr>
                <w:b/>
                <w:sz w:val="28"/>
                <w:szCs w:val="28"/>
                <w:lang w:val="uk-UA"/>
              </w:rPr>
            </w:pPr>
            <w:r w:rsidRPr="00990E17">
              <w:rPr>
                <w:b/>
                <w:sz w:val="28"/>
                <w:szCs w:val="28"/>
                <w:lang w:val="uk-UA"/>
              </w:rPr>
              <w:t>Кредитний (дефолтний) ризик.</w:t>
            </w:r>
          </w:p>
          <w:p w:rsidR="00B35723" w:rsidRPr="00990E17" w:rsidRDefault="00B35723" w:rsidP="00E26A80">
            <w:pPr>
              <w:pBdr>
                <w:top w:val="nil"/>
                <w:left w:val="nil"/>
                <w:bottom w:val="nil"/>
                <w:right w:val="nil"/>
                <w:between w:val="nil"/>
              </w:pBdr>
              <w:spacing w:before="0" w:after="0" w:line="223" w:lineRule="auto"/>
              <w:jc w:val="both"/>
              <w:rPr>
                <w:sz w:val="28"/>
                <w:szCs w:val="28"/>
                <w:shd w:val="clear" w:color="auto" w:fill="FFFFFF"/>
                <w:lang w:val="uk-UA"/>
              </w:rPr>
            </w:pPr>
            <w:r w:rsidRPr="00990E17">
              <w:rPr>
                <w:sz w:val="28"/>
                <w:szCs w:val="28"/>
                <w:lang w:val="uk-UA"/>
              </w:rPr>
              <w:t xml:space="preserve">Облігації Товариства не мають жодних державних гарантій. Облігації Товариства не забезпечені гарантією, порукою або страховкою. Виконання умов проспекту гарантується самим Емітентом, його діловою репутацією, авторитетом, комерційними успіхами та фінансовими результатами. Як і будь-яка організація, що здійснює комерційну діяльність, Товариство піддається ризику банкрутства. Інвестори повинні брати до уваги можливість дефолту і враховувати цей ризик при прийнятті інвестиційного рішення. Як один з інструментів аналізу можливості дефолту, є розрахунок коефіцієнту покриття компанії. При інвестуванні в облігації Товариства, потрібно дослідити динаміку росту Товариства, рівень чистих активів, фінансову звітність у ретроспективі, висновки незалежного аудитора тощо. У інвестора є достатньо великий масив інформації для аналізу діяльності Товариства. Для забезпечення потенційним інвесторам такої можливості, Товариство постійно оновлює інформацію про свій фінансовий стан на офіційному сайті Товариства </w:t>
            </w:r>
            <w:hyperlink r:id="rId12" w:history="1">
              <w:r w:rsidR="004145BB" w:rsidRPr="00990E17">
                <w:rPr>
                  <w:rStyle w:val="ad"/>
                  <w:color w:val="auto"/>
                  <w:sz w:val="28"/>
                  <w:szCs w:val="28"/>
                  <w:u w:val="none"/>
                  <w:shd w:val="clear" w:color="auto" w:fill="FFFFFF"/>
                  <w:lang w:val="uk-UA"/>
                </w:rPr>
                <w:t>www.kreditmarket.ua</w:t>
              </w:r>
            </w:hyperlink>
            <w:r w:rsidRPr="00990E17">
              <w:rPr>
                <w:sz w:val="28"/>
                <w:szCs w:val="28"/>
                <w:shd w:val="clear" w:color="auto" w:fill="FFFFFF"/>
                <w:lang w:val="uk-UA"/>
              </w:rPr>
              <w:t xml:space="preserve"> Товариство є публічною компанією, тому інвестор може отримати інформацію про його діяльність, менеджмент, власників, з великої кількості джерел у відкритому доступі в мережі Інтернет. </w:t>
            </w:r>
          </w:p>
          <w:p w:rsidR="00B35723" w:rsidRPr="00990E17" w:rsidRDefault="00B35723" w:rsidP="00E26A80">
            <w:pPr>
              <w:pBdr>
                <w:top w:val="nil"/>
                <w:left w:val="nil"/>
                <w:bottom w:val="nil"/>
                <w:right w:val="nil"/>
                <w:between w:val="nil"/>
              </w:pBdr>
              <w:spacing w:before="0" w:after="0" w:line="223" w:lineRule="auto"/>
              <w:jc w:val="both"/>
              <w:rPr>
                <w:b/>
                <w:sz w:val="28"/>
                <w:szCs w:val="28"/>
                <w:lang w:val="uk-UA"/>
              </w:rPr>
            </w:pPr>
            <w:r w:rsidRPr="00990E17">
              <w:rPr>
                <w:b/>
                <w:sz w:val="28"/>
                <w:szCs w:val="28"/>
                <w:lang w:val="uk-UA"/>
              </w:rPr>
              <w:t>Ризик зниження кредитного рейтингу.</w:t>
            </w:r>
          </w:p>
          <w:p w:rsidR="00E62942" w:rsidRPr="00990E17" w:rsidRDefault="00B35723" w:rsidP="00E26A80">
            <w:pPr>
              <w:pBdr>
                <w:top w:val="nil"/>
                <w:left w:val="nil"/>
                <w:bottom w:val="nil"/>
                <w:right w:val="nil"/>
                <w:between w:val="nil"/>
              </w:pBdr>
              <w:spacing w:before="0" w:after="0" w:line="223" w:lineRule="auto"/>
              <w:jc w:val="both"/>
              <w:rPr>
                <w:sz w:val="28"/>
                <w:szCs w:val="28"/>
                <w:lang w:val="uk-UA"/>
              </w:rPr>
            </w:pPr>
            <w:r w:rsidRPr="00990E17">
              <w:rPr>
                <w:sz w:val="28"/>
                <w:szCs w:val="28"/>
                <w:lang w:val="uk-UA"/>
              </w:rPr>
              <w:t>За найкращою практикою фінансових ринків США та Європейського Союзу, здатність емітентом обслуговувати і погасити свої зобов'язання за облігаціями оцінюється рейтинговими агентствами. Оцінки коливаються від «AAA» для інвестицій з найвищою кредитоспроможністю, до «D» для облігацій в стані дефолту. Прийняті рішення і рейтинги, присвоєні такими агентствами, мають істотну вагу на фінансовому ринку. Якщо кредитний рейтинг компанії є низьким, або її здатність обслуговувати і погасити борг піддана сумніву, то банки і кредитні установи врахують це і можуть встановити для такої компанії більш високу процентну ставку для майбутніх кредитів. Це може мати несприятливий вплив на здатність компанії виплатити її борги перед поточними власниками облігацій, а також завдати шкоди тим з них, хто захоче продати свої облігації (оскільки їх вартість може суттєво знизитися).</w:t>
            </w:r>
            <w:r w:rsidR="000F1984">
              <w:rPr>
                <w:sz w:val="28"/>
                <w:szCs w:val="28"/>
                <w:lang w:val="uk-UA"/>
              </w:rPr>
              <w:t xml:space="preserve"> </w:t>
            </w:r>
            <w:r w:rsidR="006B3733" w:rsidRPr="00990E17">
              <w:rPr>
                <w:sz w:val="28"/>
                <w:szCs w:val="28"/>
                <w:lang w:val="uk-UA"/>
              </w:rPr>
              <w:t>Облігації</w:t>
            </w:r>
            <w:r w:rsidR="00AD6C37" w:rsidRPr="00990E17">
              <w:rPr>
                <w:sz w:val="28"/>
                <w:szCs w:val="28"/>
                <w:lang w:val="uk-UA"/>
              </w:rPr>
              <w:t xml:space="preserve"> Товариства регулярно рейтингуються.</w:t>
            </w:r>
            <w:r w:rsidR="00967CC9" w:rsidRPr="00990E17">
              <w:rPr>
                <w:sz w:val="28"/>
                <w:szCs w:val="28"/>
                <w:lang w:val="uk-UA"/>
              </w:rPr>
              <w:t xml:space="preserve"> </w:t>
            </w:r>
            <w:r w:rsidR="00AD6C37" w:rsidRPr="00990E17">
              <w:rPr>
                <w:sz w:val="28"/>
                <w:szCs w:val="28"/>
                <w:lang w:val="uk-UA"/>
              </w:rPr>
              <w:t xml:space="preserve">Зокрема, </w:t>
            </w:r>
            <w:r w:rsidR="00E62942" w:rsidRPr="00990E17">
              <w:rPr>
                <w:sz w:val="28"/>
                <w:szCs w:val="28"/>
                <w:lang w:val="uk-UA"/>
              </w:rPr>
              <w:t xml:space="preserve">9 квітня 2019 року незалежне рейтингове агентство </w:t>
            </w:r>
            <w:hyperlink r:id="rId13" w:history="1">
              <w:r w:rsidR="00E62942" w:rsidRPr="00990E17">
                <w:rPr>
                  <w:rStyle w:val="ad"/>
                  <w:bCs/>
                  <w:color w:val="auto"/>
                  <w:sz w:val="28"/>
                  <w:szCs w:val="28"/>
                  <w:u w:val="none"/>
                  <w:lang w:val="uk-UA"/>
                </w:rPr>
                <w:t>«Кредит-Рейтинг»</w:t>
              </w:r>
            </w:hyperlink>
            <w:r w:rsidR="00E62942" w:rsidRPr="00990E17">
              <w:rPr>
                <w:bCs/>
                <w:sz w:val="28"/>
                <w:szCs w:val="28"/>
                <w:lang w:val="uk-UA"/>
              </w:rPr>
              <w:t xml:space="preserve"> </w:t>
            </w:r>
            <w:r w:rsidR="00E62942" w:rsidRPr="00990E17">
              <w:rPr>
                <w:sz w:val="28"/>
                <w:szCs w:val="28"/>
                <w:lang w:val="uk-UA"/>
              </w:rPr>
              <w:t xml:space="preserve">оголосило про підтвердження довгострокових кредитних рейтингів випусків іменних відсоткових незабезпечених облігацій серій </w:t>
            </w:r>
            <w:r w:rsidR="00E62942" w:rsidRPr="00990E17">
              <w:rPr>
                <w:sz w:val="28"/>
                <w:szCs w:val="28"/>
              </w:rPr>
              <w:t>D</w:t>
            </w:r>
            <w:r w:rsidR="00417D0C" w:rsidRPr="00990E17">
              <w:rPr>
                <w:sz w:val="28"/>
                <w:szCs w:val="28"/>
                <w:lang w:val="uk-UA"/>
              </w:rPr>
              <w:t>,</w:t>
            </w:r>
            <w:r w:rsidR="00E62942" w:rsidRPr="00990E17">
              <w:rPr>
                <w:sz w:val="28"/>
                <w:szCs w:val="28"/>
                <w:lang w:val="uk-UA"/>
              </w:rPr>
              <w:t xml:space="preserve"> </w:t>
            </w:r>
            <w:r w:rsidR="00417D0C" w:rsidRPr="00990E17">
              <w:rPr>
                <w:sz w:val="28"/>
                <w:szCs w:val="28"/>
              </w:rPr>
              <w:t>E</w:t>
            </w:r>
            <w:r w:rsidR="00417D0C" w:rsidRPr="00990E17">
              <w:rPr>
                <w:sz w:val="28"/>
                <w:szCs w:val="28"/>
                <w:lang w:val="uk-UA"/>
              </w:rPr>
              <w:t xml:space="preserve">, </w:t>
            </w:r>
            <w:r w:rsidR="00417D0C" w:rsidRPr="00990E17">
              <w:rPr>
                <w:sz w:val="28"/>
                <w:szCs w:val="28"/>
              </w:rPr>
              <w:t>F</w:t>
            </w:r>
            <w:r w:rsidR="00417D0C" w:rsidRPr="00990E17">
              <w:rPr>
                <w:sz w:val="28"/>
                <w:szCs w:val="28"/>
                <w:lang w:val="uk-UA"/>
              </w:rPr>
              <w:t xml:space="preserve">, </w:t>
            </w:r>
            <w:r w:rsidR="00417D0C" w:rsidRPr="00990E17">
              <w:rPr>
                <w:sz w:val="28"/>
                <w:szCs w:val="28"/>
              </w:rPr>
              <w:t>G</w:t>
            </w:r>
            <w:r w:rsidR="00417D0C" w:rsidRPr="00990E17">
              <w:rPr>
                <w:sz w:val="28"/>
                <w:szCs w:val="28"/>
                <w:lang w:val="uk-UA"/>
              </w:rPr>
              <w:t xml:space="preserve">, </w:t>
            </w:r>
            <w:r w:rsidR="00417D0C" w:rsidRPr="00990E17">
              <w:rPr>
                <w:sz w:val="28"/>
                <w:szCs w:val="28"/>
              </w:rPr>
              <w:t>H</w:t>
            </w:r>
            <w:r w:rsidR="00417D0C" w:rsidRPr="00990E17">
              <w:rPr>
                <w:sz w:val="28"/>
                <w:szCs w:val="28"/>
                <w:lang w:val="uk-UA"/>
              </w:rPr>
              <w:t xml:space="preserve">, </w:t>
            </w:r>
            <w:r w:rsidR="00417D0C" w:rsidRPr="00990E17">
              <w:rPr>
                <w:sz w:val="28"/>
                <w:szCs w:val="28"/>
              </w:rPr>
              <w:t>I</w:t>
            </w:r>
            <w:r w:rsidR="00417D0C" w:rsidRPr="00990E17">
              <w:rPr>
                <w:sz w:val="28"/>
                <w:szCs w:val="28"/>
                <w:lang w:val="uk-UA"/>
              </w:rPr>
              <w:t xml:space="preserve">, </w:t>
            </w:r>
            <w:r w:rsidR="00417D0C" w:rsidRPr="00990E17">
              <w:rPr>
                <w:sz w:val="28"/>
                <w:szCs w:val="28"/>
              </w:rPr>
              <w:t>J</w:t>
            </w:r>
            <w:r w:rsidR="00417D0C" w:rsidRPr="00990E17">
              <w:rPr>
                <w:sz w:val="28"/>
                <w:szCs w:val="28"/>
                <w:lang w:val="uk-UA"/>
              </w:rPr>
              <w:t xml:space="preserve"> та серії К </w:t>
            </w:r>
            <w:r w:rsidR="00E62942" w:rsidRPr="00990E17">
              <w:rPr>
                <w:sz w:val="28"/>
                <w:szCs w:val="28"/>
                <w:lang w:val="uk-UA"/>
              </w:rPr>
              <w:t xml:space="preserve">ТОВ «Фінансова компанія «Центр Фінансових Рішень» на рівні </w:t>
            </w:r>
            <w:r w:rsidR="00E62942" w:rsidRPr="00990E17">
              <w:rPr>
                <w:bCs/>
                <w:sz w:val="28"/>
                <w:szCs w:val="28"/>
                <w:lang w:val="uk-UA"/>
              </w:rPr>
              <w:t>uaА+</w:t>
            </w:r>
            <w:r w:rsidR="00E62942" w:rsidRPr="00990E17">
              <w:rPr>
                <w:sz w:val="28"/>
                <w:szCs w:val="28"/>
                <w:lang w:val="uk-UA"/>
              </w:rPr>
              <w:t>. Прогноз кредитних рейтингів - стабільний.</w:t>
            </w:r>
          </w:p>
          <w:p w:rsidR="00B35723" w:rsidRPr="00990E17" w:rsidRDefault="00B35723" w:rsidP="00E26A80">
            <w:pPr>
              <w:pBdr>
                <w:top w:val="nil"/>
                <w:left w:val="nil"/>
                <w:bottom w:val="nil"/>
                <w:right w:val="nil"/>
                <w:between w:val="nil"/>
              </w:pBdr>
              <w:spacing w:before="0" w:after="0" w:line="223" w:lineRule="auto"/>
              <w:jc w:val="both"/>
              <w:rPr>
                <w:b/>
                <w:sz w:val="28"/>
                <w:szCs w:val="28"/>
                <w:lang w:val="uk-UA"/>
              </w:rPr>
            </w:pPr>
            <w:r w:rsidRPr="00990E17">
              <w:rPr>
                <w:b/>
                <w:sz w:val="28"/>
                <w:szCs w:val="28"/>
                <w:lang w:val="uk-UA"/>
              </w:rPr>
              <w:t>Ризик ліквідності</w:t>
            </w:r>
            <w:r w:rsidR="00BB63C4" w:rsidRPr="00990E17">
              <w:rPr>
                <w:b/>
                <w:sz w:val="28"/>
                <w:szCs w:val="28"/>
                <w:lang w:val="uk-UA"/>
              </w:rPr>
              <w:t>.</w:t>
            </w:r>
          </w:p>
          <w:p w:rsidR="00D1014B" w:rsidRPr="00990E17" w:rsidRDefault="00B35723" w:rsidP="00E26A80">
            <w:pPr>
              <w:pBdr>
                <w:top w:val="nil"/>
                <w:left w:val="nil"/>
                <w:bottom w:val="nil"/>
                <w:right w:val="nil"/>
                <w:between w:val="nil"/>
              </w:pBdr>
              <w:spacing w:before="0" w:after="0" w:line="223" w:lineRule="auto"/>
              <w:jc w:val="both"/>
              <w:rPr>
                <w:sz w:val="28"/>
                <w:szCs w:val="28"/>
                <w:shd w:val="clear" w:color="auto" w:fill="FFFFFF"/>
                <w:lang w:val="uk-UA"/>
              </w:rPr>
            </w:pPr>
            <w:r w:rsidRPr="00990E17">
              <w:rPr>
                <w:sz w:val="28"/>
                <w:szCs w:val="28"/>
                <w:lang w:val="uk-UA"/>
              </w:rPr>
              <w:t>Завжди існує ризик того, що інвестор не зможе швидко продати свої корпоративні облігації. Так, на ринках країн, що розвиваються, або в періоди зниження ділової активності з малою кількістю покупців і продавців, іноді складно реалізувати облігації в короткі терміни та за прийнятною ціною.</w:t>
            </w:r>
            <w:r w:rsidR="005B4583" w:rsidRPr="00990E17">
              <w:rPr>
                <w:sz w:val="28"/>
                <w:szCs w:val="28"/>
                <w:lang w:val="uk-UA"/>
              </w:rPr>
              <w:t xml:space="preserve"> </w:t>
            </w:r>
            <w:r w:rsidRPr="00990E17">
              <w:rPr>
                <w:sz w:val="28"/>
                <w:szCs w:val="28"/>
                <w:lang w:val="uk-UA"/>
              </w:rPr>
              <w:t xml:space="preserve">Низька зацікавленість в певній емісії облігацій може привести до істотної волатильності цін і мати несприятливий вплив на сукупний дохід власника облігацій в момент продажу. </w:t>
            </w:r>
          </w:p>
        </w:tc>
      </w:tr>
    </w:tbl>
    <w:p w:rsidR="00642538" w:rsidRPr="00990E17" w:rsidRDefault="00642538" w:rsidP="0089670E">
      <w:pPr>
        <w:spacing w:before="60" w:after="60"/>
        <w:jc w:val="both"/>
        <w:rPr>
          <w:b/>
          <w:sz w:val="28"/>
          <w:szCs w:val="28"/>
          <w:shd w:val="clear" w:color="auto" w:fill="FFFFFF"/>
          <w:lang w:val="uk-UA"/>
        </w:rPr>
      </w:pPr>
      <w:r w:rsidRPr="00990E17">
        <w:rPr>
          <w:b/>
          <w:sz w:val="28"/>
          <w:szCs w:val="28"/>
          <w:shd w:val="clear" w:color="auto" w:fill="FFFFFF"/>
          <w:lang w:val="uk-UA"/>
        </w:rPr>
        <w:t>Частина 5 – Інформація про публічну пропозицію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13"/>
      </w:tblGrid>
      <w:tr w:rsidR="00990E17" w:rsidRPr="0048087A" w:rsidTr="00B0736F">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t>1</w:t>
            </w:r>
          </w:p>
        </w:tc>
        <w:tc>
          <w:tcPr>
            <w:tcW w:w="9213" w:type="dxa"/>
            <w:tcMar>
              <w:left w:w="57" w:type="dxa"/>
              <w:right w:w="57" w:type="dxa"/>
            </w:tcMar>
          </w:tcPr>
          <w:p w:rsidR="00642538" w:rsidRPr="00990E17" w:rsidRDefault="00642538" w:rsidP="00A8583C">
            <w:pPr>
              <w:spacing w:before="0" w:after="0" w:line="228" w:lineRule="auto"/>
              <w:jc w:val="both"/>
              <w:rPr>
                <w:b/>
                <w:sz w:val="28"/>
                <w:szCs w:val="28"/>
                <w:shd w:val="clear" w:color="auto" w:fill="FFFFFF"/>
                <w:lang w:val="uk-UA"/>
              </w:rPr>
            </w:pPr>
            <w:r w:rsidRPr="00990E17">
              <w:rPr>
                <w:b/>
                <w:sz w:val="28"/>
                <w:szCs w:val="28"/>
                <w:shd w:val="clear" w:color="auto" w:fill="FFFFFF"/>
                <w:lang w:val="uk-UA"/>
              </w:rPr>
              <w:t>Причини здійснення публічної пропозиції, порядок використання коштів, які планується отримати в результаті здійснення публічної пропозиції, орієнтовний розмір коштів, які планується залучити від здійснення публічної пропозиції</w:t>
            </w:r>
          </w:p>
          <w:p w:rsidR="00D1014B" w:rsidRPr="00990E17" w:rsidRDefault="00D1014B" w:rsidP="00E26A80">
            <w:pPr>
              <w:spacing w:before="0" w:after="0" w:line="223" w:lineRule="auto"/>
              <w:jc w:val="both"/>
              <w:rPr>
                <w:sz w:val="28"/>
                <w:szCs w:val="28"/>
                <w:shd w:val="clear" w:color="auto" w:fill="FFFFFF"/>
                <w:lang w:val="uk-UA"/>
              </w:rPr>
            </w:pPr>
            <w:r w:rsidRPr="00990E17">
              <w:rPr>
                <w:sz w:val="28"/>
                <w:szCs w:val="28"/>
                <w:shd w:val="clear" w:color="auto" w:fill="FFFFFF"/>
                <w:lang w:val="uk-UA"/>
              </w:rPr>
              <w:t>Причинами здійснення публічної пропозиціє є спільне бажання власників та менеджменту Товариства здійснити залучення додаткового  фінансування для збільшення кредитного портфелю Товариства</w:t>
            </w:r>
            <w:r w:rsidR="00615D44" w:rsidRPr="00990E17">
              <w:rPr>
                <w:sz w:val="28"/>
                <w:szCs w:val="28"/>
                <w:shd w:val="clear" w:color="auto" w:fill="FFFFFF"/>
                <w:lang w:val="uk-UA"/>
              </w:rPr>
              <w:t xml:space="preserve"> та залучити необмежене коло інвесторів в процесі емісії облігацій серії </w:t>
            </w:r>
            <w:r w:rsidR="00EF2903">
              <w:rPr>
                <w:sz w:val="28"/>
                <w:szCs w:val="28"/>
                <w:shd w:val="clear" w:color="auto" w:fill="FFFFFF"/>
                <w:lang w:val="en-US"/>
              </w:rPr>
              <w:t>M</w:t>
            </w:r>
            <w:r w:rsidR="00615D44" w:rsidRPr="00990E17">
              <w:rPr>
                <w:sz w:val="28"/>
                <w:szCs w:val="28"/>
                <w:shd w:val="clear" w:color="auto" w:fill="FFFFFF"/>
                <w:lang w:val="uk-UA"/>
              </w:rPr>
              <w:t>.</w:t>
            </w:r>
          </w:p>
          <w:p w:rsidR="00D1014B" w:rsidRPr="00990E17" w:rsidRDefault="00D1014B" w:rsidP="00E26A80">
            <w:pPr>
              <w:spacing w:before="0" w:after="0" w:line="223" w:lineRule="auto"/>
              <w:jc w:val="both"/>
              <w:rPr>
                <w:sz w:val="28"/>
                <w:szCs w:val="28"/>
                <w:shd w:val="clear" w:color="auto" w:fill="FFFFFF"/>
                <w:lang w:val="uk-UA"/>
              </w:rPr>
            </w:pPr>
            <w:r w:rsidRPr="00990E17">
              <w:rPr>
                <w:sz w:val="28"/>
                <w:szCs w:val="28"/>
                <w:shd w:val="clear" w:color="auto" w:fill="FFFFFF"/>
                <w:lang w:val="uk-UA"/>
              </w:rPr>
              <w:t xml:space="preserve">Кошти, залучені в результаті </w:t>
            </w:r>
            <w:r w:rsidR="00967CC9" w:rsidRPr="00990E17">
              <w:rPr>
                <w:sz w:val="28"/>
                <w:szCs w:val="28"/>
                <w:shd w:val="clear" w:color="auto" w:fill="FFFFFF"/>
                <w:lang w:val="uk-UA"/>
              </w:rPr>
              <w:t xml:space="preserve">розміщення </w:t>
            </w:r>
            <w:r w:rsidR="00183D57" w:rsidRPr="00990E17">
              <w:rPr>
                <w:sz w:val="28"/>
                <w:szCs w:val="28"/>
                <w:shd w:val="clear" w:color="auto" w:fill="FFFFFF"/>
                <w:lang w:val="uk-UA"/>
              </w:rPr>
              <w:t xml:space="preserve">облігацій серії </w:t>
            </w:r>
            <w:r w:rsidR="00EF2903">
              <w:rPr>
                <w:sz w:val="28"/>
                <w:szCs w:val="28"/>
                <w:shd w:val="clear" w:color="auto" w:fill="FFFFFF"/>
                <w:lang w:val="en-US"/>
              </w:rPr>
              <w:t>M</w:t>
            </w:r>
            <w:r w:rsidR="00183D57" w:rsidRPr="00990E17">
              <w:rPr>
                <w:sz w:val="28"/>
                <w:szCs w:val="28"/>
                <w:shd w:val="clear" w:color="auto" w:fill="FFFFFF"/>
                <w:lang w:val="uk-UA"/>
              </w:rPr>
              <w:t xml:space="preserve"> </w:t>
            </w:r>
            <w:r w:rsidR="00967CC9" w:rsidRPr="00990E17">
              <w:rPr>
                <w:sz w:val="28"/>
                <w:szCs w:val="28"/>
                <w:shd w:val="clear" w:color="auto" w:fill="FFFFFF"/>
                <w:lang w:val="uk-UA"/>
              </w:rPr>
              <w:t>шляхом</w:t>
            </w:r>
            <w:r w:rsidRPr="00990E17">
              <w:rPr>
                <w:sz w:val="28"/>
                <w:szCs w:val="28"/>
                <w:shd w:val="clear" w:color="auto" w:fill="FFFFFF"/>
                <w:lang w:val="uk-UA"/>
              </w:rPr>
              <w:t xml:space="preserve"> публічної пропозиції</w:t>
            </w:r>
            <w:r w:rsidR="001A6EF9" w:rsidRPr="00990E17">
              <w:rPr>
                <w:sz w:val="28"/>
                <w:szCs w:val="28"/>
                <w:shd w:val="clear" w:color="auto" w:fill="FFFFFF"/>
                <w:lang w:val="uk-UA"/>
              </w:rPr>
              <w:t xml:space="preserve"> </w:t>
            </w:r>
            <w:r w:rsidRPr="00990E17">
              <w:rPr>
                <w:sz w:val="28"/>
                <w:szCs w:val="28"/>
                <w:shd w:val="clear" w:color="auto" w:fill="FFFFFF"/>
                <w:lang w:val="uk-UA"/>
              </w:rPr>
              <w:t xml:space="preserve">в повному обсязі </w:t>
            </w:r>
            <w:r w:rsidR="0012287B" w:rsidRPr="00990E17">
              <w:rPr>
                <w:sz w:val="28"/>
                <w:szCs w:val="28"/>
                <w:shd w:val="clear" w:color="auto" w:fill="FFFFFF"/>
                <w:lang w:val="uk-UA"/>
              </w:rPr>
              <w:t>(100%)</w:t>
            </w:r>
            <w:r w:rsidR="0012287B" w:rsidRPr="00990E17">
              <w:rPr>
                <w:sz w:val="22"/>
                <w:szCs w:val="22"/>
                <w:lang w:val="uk-UA"/>
              </w:rPr>
              <w:t xml:space="preserve"> </w:t>
            </w:r>
            <w:r w:rsidR="0012287B" w:rsidRPr="00990E17">
              <w:rPr>
                <w:sz w:val="28"/>
                <w:szCs w:val="28"/>
                <w:lang w:val="uk-UA"/>
              </w:rPr>
              <w:t>планується спрямувати на забезпечення здійснення основної діяльності Товариства, а саме на надання кредитів фізичним особам в межах ліцензії кредитної установи.</w:t>
            </w:r>
            <w:r w:rsidRPr="00990E17">
              <w:rPr>
                <w:sz w:val="28"/>
                <w:szCs w:val="28"/>
                <w:shd w:val="clear" w:color="auto" w:fill="FFFFFF"/>
                <w:lang w:val="uk-UA"/>
              </w:rPr>
              <w:t xml:space="preserve"> </w:t>
            </w:r>
          </w:p>
          <w:p w:rsidR="00B81E63" w:rsidRPr="00990E17" w:rsidRDefault="00967CC9" w:rsidP="00EF2903">
            <w:pPr>
              <w:spacing w:before="0" w:after="0" w:line="223" w:lineRule="auto"/>
              <w:jc w:val="both"/>
              <w:rPr>
                <w:sz w:val="28"/>
                <w:szCs w:val="28"/>
                <w:shd w:val="clear" w:color="auto" w:fill="FFFFFF"/>
                <w:lang w:val="uk-UA"/>
              </w:rPr>
            </w:pPr>
            <w:r w:rsidRPr="00990E17">
              <w:rPr>
                <w:sz w:val="28"/>
                <w:szCs w:val="28"/>
                <w:shd w:val="clear" w:color="auto" w:fill="FFFFFF"/>
                <w:lang w:val="uk-UA"/>
              </w:rPr>
              <w:t>В</w:t>
            </w:r>
            <w:r w:rsidR="00B81E63" w:rsidRPr="00990E17">
              <w:rPr>
                <w:sz w:val="28"/>
                <w:szCs w:val="28"/>
                <w:shd w:val="clear" w:color="auto" w:fill="FFFFFF"/>
                <w:lang w:val="uk-UA"/>
              </w:rPr>
              <w:t xml:space="preserve">ід здійснення </w:t>
            </w:r>
            <w:r w:rsidRPr="00990E17">
              <w:rPr>
                <w:sz w:val="28"/>
                <w:szCs w:val="28"/>
                <w:shd w:val="clear" w:color="auto" w:fill="FFFFFF"/>
                <w:lang w:val="uk-UA"/>
              </w:rPr>
              <w:t xml:space="preserve">розміщення </w:t>
            </w:r>
            <w:r w:rsidR="00C0073F" w:rsidRPr="00990E17">
              <w:rPr>
                <w:sz w:val="28"/>
                <w:szCs w:val="28"/>
                <w:shd w:val="clear" w:color="auto" w:fill="FFFFFF"/>
                <w:lang w:val="uk-UA"/>
              </w:rPr>
              <w:t xml:space="preserve">облігацій серії </w:t>
            </w:r>
            <w:r w:rsidR="00EF2903">
              <w:rPr>
                <w:sz w:val="28"/>
                <w:szCs w:val="28"/>
                <w:shd w:val="clear" w:color="auto" w:fill="FFFFFF"/>
                <w:lang w:val="en-US"/>
              </w:rPr>
              <w:t>M</w:t>
            </w:r>
            <w:r w:rsidR="00C0073F" w:rsidRPr="00990E17">
              <w:rPr>
                <w:sz w:val="28"/>
                <w:szCs w:val="28"/>
                <w:shd w:val="clear" w:color="auto" w:fill="FFFFFF"/>
                <w:lang w:val="uk-UA"/>
              </w:rPr>
              <w:t xml:space="preserve"> </w:t>
            </w:r>
            <w:r w:rsidRPr="00990E17">
              <w:rPr>
                <w:sz w:val="28"/>
                <w:szCs w:val="28"/>
                <w:shd w:val="clear" w:color="auto" w:fill="FFFFFF"/>
                <w:lang w:val="uk-UA"/>
              </w:rPr>
              <w:t>шляхом</w:t>
            </w:r>
            <w:r w:rsidRPr="00990E17">
              <w:rPr>
                <w:sz w:val="27"/>
                <w:szCs w:val="27"/>
                <w:shd w:val="clear" w:color="auto" w:fill="FFFFFF"/>
                <w:lang w:val="uk-UA"/>
              </w:rPr>
              <w:t xml:space="preserve"> </w:t>
            </w:r>
            <w:r w:rsidR="00B81E63" w:rsidRPr="00990E17">
              <w:rPr>
                <w:sz w:val="28"/>
                <w:szCs w:val="28"/>
                <w:shd w:val="clear" w:color="auto" w:fill="FFFFFF"/>
                <w:lang w:val="uk-UA"/>
              </w:rPr>
              <w:t xml:space="preserve">публічної пропозиції Товариство планує залучити </w:t>
            </w:r>
            <w:r w:rsidR="00EF2903" w:rsidRPr="00336784">
              <w:rPr>
                <w:sz w:val="28"/>
                <w:szCs w:val="28"/>
                <w:shd w:val="clear" w:color="auto" w:fill="FFFFFF"/>
                <w:lang w:val="uk-UA"/>
              </w:rPr>
              <w:t>50 000 000,00 (п’ятдесят мільйонів) гривень.</w:t>
            </w:r>
          </w:p>
        </w:tc>
      </w:tr>
      <w:tr w:rsidR="00990E17" w:rsidRPr="00990E17" w:rsidTr="00B0736F">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t>2</w:t>
            </w:r>
          </w:p>
        </w:tc>
        <w:tc>
          <w:tcPr>
            <w:tcW w:w="9213" w:type="dxa"/>
            <w:tcMar>
              <w:left w:w="57" w:type="dxa"/>
              <w:right w:w="57" w:type="dxa"/>
            </w:tcMar>
          </w:tcPr>
          <w:p w:rsidR="00B81E63" w:rsidRPr="00990E17" w:rsidRDefault="00642538" w:rsidP="00E26A80">
            <w:pPr>
              <w:spacing w:before="0" w:after="0" w:line="223" w:lineRule="auto"/>
              <w:jc w:val="both"/>
              <w:rPr>
                <w:b/>
                <w:sz w:val="28"/>
                <w:szCs w:val="28"/>
                <w:shd w:val="clear" w:color="auto" w:fill="FFFFFF"/>
                <w:lang w:val="uk-UA"/>
              </w:rPr>
            </w:pPr>
            <w:r w:rsidRPr="00990E17">
              <w:rPr>
                <w:b/>
                <w:sz w:val="28"/>
                <w:szCs w:val="28"/>
                <w:shd w:val="clear" w:color="auto" w:fill="FFFFFF"/>
                <w:lang w:val="uk-UA"/>
              </w:rPr>
              <w:t xml:space="preserve">Опис умов здійснення публічної пропозиції: </w:t>
            </w:r>
          </w:p>
          <w:p w:rsidR="00B81E63" w:rsidRPr="00990E17" w:rsidRDefault="00642538" w:rsidP="00E26A80">
            <w:pPr>
              <w:spacing w:before="0" w:after="0" w:line="223" w:lineRule="auto"/>
              <w:jc w:val="both"/>
              <w:rPr>
                <w:b/>
                <w:sz w:val="28"/>
                <w:szCs w:val="28"/>
                <w:shd w:val="clear" w:color="auto" w:fill="FFFFFF"/>
                <w:lang w:val="uk-UA"/>
              </w:rPr>
            </w:pPr>
            <w:r w:rsidRPr="00990E17">
              <w:rPr>
                <w:b/>
                <w:sz w:val="28"/>
                <w:szCs w:val="28"/>
                <w:shd w:val="clear" w:color="auto" w:fill="FFFFFF"/>
                <w:lang w:val="uk-UA"/>
              </w:rPr>
              <w:t>найменування юридичної особи / П.І.Б. особи, щ</w:t>
            </w:r>
            <w:r w:rsidR="00B81E63" w:rsidRPr="00990E17">
              <w:rPr>
                <w:b/>
                <w:sz w:val="28"/>
                <w:szCs w:val="28"/>
                <w:shd w:val="clear" w:color="auto" w:fill="FFFFFF"/>
                <w:lang w:val="uk-UA"/>
              </w:rPr>
              <w:t>о здійснює публічну пропозицію:</w:t>
            </w:r>
          </w:p>
          <w:p w:rsidR="00B81E63" w:rsidRPr="00990E17" w:rsidRDefault="00B81E63" w:rsidP="00A8583C">
            <w:pPr>
              <w:spacing w:before="0" w:after="0" w:line="228" w:lineRule="auto"/>
              <w:rPr>
                <w:b/>
                <w:sz w:val="28"/>
                <w:szCs w:val="28"/>
                <w:shd w:val="clear" w:color="auto" w:fill="FFFFFF"/>
                <w:lang w:val="uk-UA"/>
              </w:rPr>
            </w:pPr>
            <w:r w:rsidRPr="00990E17">
              <w:rPr>
                <w:rFonts w:eastAsia="Calibri"/>
                <w:sz w:val="28"/>
                <w:szCs w:val="28"/>
                <w:lang w:val="uk-UA" w:eastAsia="en-US"/>
              </w:rPr>
              <w:t>ТОВАРИСТВО З ОБМЕЖЕНОЮ ВІДПОВІДАЛЬНІСТЮ «ФІНАНСОВА КОМПАНІЯ «ЦЕНТР ФІНАНСОВИХ РІШЕНЬ»</w:t>
            </w:r>
          </w:p>
          <w:p w:rsidR="00B81E63" w:rsidRPr="00990E17" w:rsidRDefault="00642538" w:rsidP="00A8583C">
            <w:pPr>
              <w:spacing w:before="0" w:after="0" w:line="228" w:lineRule="auto"/>
              <w:jc w:val="both"/>
              <w:rPr>
                <w:b/>
                <w:sz w:val="28"/>
                <w:szCs w:val="28"/>
                <w:lang w:val="uk-UA"/>
              </w:rPr>
            </w:pPr>
            <w:r w:rsidRPr="00990E17">
              <w:rPr>
                <w:b/>
                <w:sz w:val="28"/>
                <w:szCs w:val="28"/>
                <w:lang w:val="uk-UA"/>
              </w:rPr>
              <w:t>загальна сума публічної пропозиції</w:t>
            </w:r>
            <w:r w:rsidR="00B81E63" w:rsidRPr="00990E17">
              <w:rPr>
                <w:b/>
                <w:sz w:val="28"/>
                <w:szCs w:val="28"/>
                <w:lang w:val="uk-UA"/>
              </w:rPr>
              <w:t>:</w:t>
            </w:r>
          </w:p>
          <w:p w:rsidR="00440F4A" w:rsidRPr="00336784" w:rsidRDefault="00440F4A" w:rsidP="00440F4A">
            <w:pPr>
              <w:spacing w:before="0" w:after="0"/>
              <w:jc w:val="both"/>
              <w:rPr>
                <w:b/>
                <w:sz w:val="28"/>
                <w:szCs w:val="28"/>
                <w:lang w:val="uk-UA"/>
              </w:rPr>
            </w:pPr>
            <w:r w:rsidRPr="00336784">
              <w:rPr>
                <w:sz w:val="28"/>
                <w:szCs w:val="28"/>
                <w:lang w:val="uk-UA"/>
              </w:rPr>
              <w:t>50 000 000,00 (п’ятдесят  мільйонів) гривень</w:t>
            </w:r>
            <w:r w:rsidRPr="00336784">
              <w:rPr>
                <w:b/>
                <w:sz w:val="28"/>
                <w:szCs w:val="28"/>
                <w:lang w:val="uk-UA"/>
              </w:rPr>
              <w:t xml:space="preserve"> </w:t>
            </w:r>
          </w:p>
          <w:p w:rsidR="00B81E63" w:rsidRPr="00990E17" w:rsidRDefault="00642538" w:rsidP="00A8583C">
            <w:pPr>
              <w:spacing w:before="0" w:after="0" w:line="228" w:lineRule="auto"/>
              <w:jc w:val="both"/>
              <w:rPr>
                <w:b/>
                <w:sz w:val="28"/>
                <w:szCs w:val="28"/>
                <w:lang w:val="uk-UA"/>
              </w:rPr>
            </w:pPr>
            <w:r w:rsidRPr="00990E17">
              <w:rPr>
                <w:b/>
                <w:sz w:val="28"/>
                <w:szCs w:val="28"/>
                <w:lang w:val="uk-UA"/>
              </w:rPr>
              <w:t>порядок звернення для придбання цінних паперів під час здійснення публічної пропозиції</w:t>
            </w:r>
            <w:r w:rsidR="00B81E63" w:rsidRPr="00990E17">
              <w:rPr>
                <w:b/>
                <w:sz w:val="28"/>
                <w:szCs w:val="28"/>
                <w:lang w:val="uk-UA"/>
              </w:rPr>
              <w:t>:</w:t>
            </w:r>
          </w:p>
          <w:p w:rsidR="00AB1C2E" w:rsidRPr="00990E17" w:rsidRDefault="00AB1C2E" w:rsidP="00A8583C">
            <w:pPr>
              <w:spacing w:before="0" w:after="0" w:line="228" w:lineRule="auto"/>
              <w:jc w:val="both"/>
              <w:rPr>
                <w:sz w:val="28"/>
                <w:szCs w:val="28"/>
                <w:lang w:val="uk-UA"/>
              </w:rPr>
            </w:pPr>
            <w:r w:rsidRPr="00990E17">
              <w:rPr>
                <w:sz w:val="28"/>
                <w:szCs w:val="28"/>
                <w:lang w:val="uk-UA"/>
              </w:rPr>
              <w:t>Подання інвесторами заяв на придбання облігацій може здійснюватися в межах строків розміщення облігацій шляхом публічної пропозиції, згідно правил фондової біржі АТ «ФОНДОВА БІРЖА ПФТС», через яку відбувається розміщення облігацій.</w:t>
            </w:r>
          </w:p>
          <w:p w:rsidR="00642538" w:rsidRPr="00990E17" w:rsidRDefault="00642538" w:rsidP="00A8583C">
            <w:pPr>
              <w:spacing w:before="0" w:after="0" w:line="228" w:lineRule="auto"/>
              <w:jc w:val="both"/>
              <w:rPr>
                <w:b/>
                <w:sz w:val="28"/>
                <w:szCs w:val="28"/>
                <w:highlight w:val="green"/>
                <w:lang w:val="uk-UA"/>
              </w:rPr>
            </w:pPr>
            <w:r w:rsidRPr="00990E17">
              <w:rPr>
                <w:b/>
                <w:sz w:val="28"/>
                <w:szCs w:val="28"/>
                <w:lang w:val="uk-UA"/>
              </w:rPr>
              <w:t>порядок укладання договорів придбання цінних паперів, строк, порядок та форма оплати цінних паперів</w:t>
            </w:r>
            <w:r w:rsidR="0034070B" w:rsidRPr="00990E17">
              <w:rPr>
                <w:b/>
                <w:sz w:val="28"/>
                <w:szCs w:val="28"/>
                <w:lang w:val="uk-UA"/>
              </w:rPr>
              <w:t>:</w:t>
            </w:r>
          </w:p>
          <w:p w:rsidR="00090074" w:rsidRPr="00990E17" w:rsidRDefault="005E5F44" w:rsidP="00A8583C">
            <w:pPr>
              <w:spacing w:before="0" w:after="0" w:line="228" w:lineRule="auto"/>
              <w:jc w:val="both"/>
              <w:rPr>
                <w:sz w:val="28"/>
                <w:szCs w:val="28"/>
                <w:lang w:val="uk-UA"/>
              </w:rPr>
            </w:pPr>
            <w:r w:rsidRPr="00990E17">
              <w:rPr>
                <w:rStyle w:val="rvts82"/>
                <w:sz w:val="28"/>
                <w:szCs w:val="28"/>
                <w:lang w:val="uk-UA"/>
              </w:rPr>
              <w:t xml:space="preserve">Укладання договорів з першими власниками облігацій проводиться Емітентом самостійно на </w:t>
            </w:r>
            <w:r w:rsidRPr="00990E17">
              <w:rPr>
                <w:sz w:val="28"/>
                <w:szCs w:val="28"/>
                <w:lang w:val="uk-UA"/>
              </w:rPr>
              <w:t xml:space="preserve">біржі </w:t>
            </w:r>
            <w:r w:rsidRPr="00990E17">
              <w:rPr>
                <w:rStyle w:val="rvts82"/>
                <w:sz w:val="28"/>
                <w:szCs w:val="28"/>
                <w:lang w:val="uk-UA"/>
              </w:rPr>
              <w:t xml:space="preserve">АТ «ФОНДОВА БІРЖА ПФТС», відповідно до правил зазначеної біржі, за адресою: Україна, </w:t>
            </w:r>
            <w:r w:rsidRPr="00990E17">
              <w:rPr>
                <w:sz w:val="28"/>
                <w:szCs w:val="28"/>
                <w:shd w:val="clear" w:color="auto" w:fill="FFFFFF"/>
                <w:lang w:val="uk-UA"/>
              </w:rPr>
              <w:t>01004</w:t>
            </w:r>
            <w:r w:rsidRPr="00990E17">
              <w:rPr>
                <w:rStyle w:val="rvts82"/>
                <w:sz w:val="28"/>
                <w:szCs w:val="28"/>
                <w:lang w:val="uk-UA"/>
              </w:rPr>
              <w:t>, м. Київ, вул. Шовковична, буд. 42-44 (6 поверх); тел.: +38 (044) 277-50-00.</w:t>
            </w:r>
            <w:r w:rsidRPr="00990E17">
              <w:rPr>
                <w:rStyle w:val="rvts82"/>
                <w:sz w:val="22"/>
                <w:szCs w:val="22"/>
                <w:lang w:val="uk-UA"/>
              </w:rPr>
              <w:t xml:space="preserve"> </w:t>
            </w:r>
          </w:p>
          <w:p w:rsidR="003625B2" w:rsidRPr="00990E17" w:rsidRDefault="003625B2" w:rsidP="00A8583C">
            <w:pPr>
              <w:spacing w:before="0" w:after="0" w:line="228" w:lineRule="auto"/>
              <w:jc w:val="both"/>
              <w:rPr>
                <w:sz w:val="28"/>
                <w:szCs w:val="28"/>
                <w:lang w:val="uk-UA"/>
              </w:rPr>
            </w:pPr>
            <w:r w:rsidRPr="00990E17">
              <w:rPr>
                <w:rStyle w:val="rvts82"/>
                <w:sz w:val="28"/>
                <w:szCs w:val="28"/>
                <w:lang w:val="uk-UA"/>
              </w:rPr>
              <w:t>Договори купівлі-продажу облігацій укладаються в межах строків розміщення облігацій шляхом публічної пропозиції, у порядку встановленому правилами фондової біржі АТ «ФОНДОВА БІРЖА ПФТС».</w:t>
            </w:r>
            <w:r w:rsidRPr="00990E17">
              <w:rPr>
                <w:sz w:val="28"/>
                <w:szCs w:val="28"/>
                <w:lang w:val="uk-UA"/>
              </w:rPr>
              <w:t xml:space="preserve"> </w:t>
            </w:r>
          </w:p>
          <w:p w:rsidR="003625B2" w:rsidRPr="00990E17" w:rsidRDefault="003625B2" w:rsidP="00E26A80">
            <w:pPr>
              <w:spacing w:before="0" w:after="0" w:line="223" w:lineRule="auto"/>
              <w:jc w:val="both"/>
              <w:rPr>
                <w:b/>
                <w:sz w:val="28"/>
                <w:szCs w:val="28"/>
                <w:lang w:val="uk-UA"/>
              </w:rPr>
            </w:pPr>
            <w:r w:rsidRPr="00990E17">
              <w:rPr>
                <w:sz w:val="28"/>
                <w:szCs w:val="28"/>
                <w:lang w:val="uk-UA"/>
              </w:rPr>
              <w:t xml:space="preserve">Дата початку розміщення облігацій шляхом публічної пропозиції:              </w:t>
            </w:r>
            <w:r w:rsidR="000660B3" w:rsidRPr="00990E17">
              <w:rPr>
                <w:b/>
                <w:sz w:val="28"/>
                <w:szCs w:val="28"/>
                <w:lang w:val="uk-UA"/>
              </w:rPr>
              <w:t>17</w:t>
            </w:r>
            <w:r w:rsidRPr="00990E17">
              <w:rPr>
                <w:b/>
                <w:sz w:val="28"/>
                <w:szCs w:val="28"/>
                <w:lang w:val="uk-UA"/>
              </w:rPr>
              <w:t xml:space="preserve"> </w:t>
            </w:r>
            <w:r w:rsidR="000660B3" w:rsidRPr="00990E17">
              <w:rPr>
                <w:b/>
                <w:sz w:val="28"/>
                <w:szCs w:val="28"/>
                <w:lang w:val="uk-UA"/>
              </w:rPr>
              <w:t>липня</w:t>
            </w:r>
            <w:r w:rsidRPr="00990E17">
              <w:rPr>
                <w:b/>
                <w:sz w:val="28"/>
                <w:szCs w:val="28"/>
                <w:lang w:val="uk-UA"/>
              </w:rPr>
              <w:t xml:space="preserve"> 2019 року.</w:t>
            </w:r>
          </w:p>
          <w:p w:rsidR="00812A28" w:rsidRPr="00990E17" w:rsidRDefault="00812A28" w:rsidP="00E26A80">
            <w:pPr>
              <w:spacing w:before="0" w:after="0" w:line="223" w:lineRule="auto"/>
              <w:jc w:val="both"/>
              <w:rPr>
                <w:b/>
                <w:sz w:val="28"/>
                <w:szCs w:val="28"/>
                <w:lang w:val="uk-UA"/>
              </w:rPr>
            </w:pPr>
            <w:r w:rsidRPr="00990E17">
              <w:rPr>
                <w:sz w:val="28"/>
                <w:szCs w:val="28"/>
                <w:lang w:val="uk-UA"/>
              </w:rPr>
              <w:t>Дата закінчення розміщення облігацій шляхом публічної пропозиції:</w:t>
            </w:r>
            <w:r w:rsidR="005967E7" w:rsidRPr="00990E17">
              <w:rPr>
                <w:sz w:val="28"/>
                <w:szCs w:val="28"/>
                <w:lang w:val="uk-UA"/>
              </w:rPr>
              <w:t xml:space="preserve">           </w:t>
            </w:r>
            <w:r w:rsidRPr="00990E17">
              <w:rPr>
                <w:sz w:val="28"/>
                <w:szCs w:val="28"/>
                <w:lang w:val="uk-UA"/>
              </w:rPr>
              <w:t xml:space="preserve"> </w:t>
            </w:r>
            <w:r w:rsidR="00440F4A" w:rsidRPr="00336784">
              <w:rPr>
                <w:b/>
                <w:sz w:val="28"/>
                <w:szCs w:val="28"/>
                <w:lang w:val="uk-UA"/>
              </w:rPr>
              <w:t>01 червня 2020 року.</w:t>
            </w:r>
          </w:p>
          <w:p w:rsidR="00F142DD" w:rsidRPr="00990E17" w:rsidRDefault="00090074" w:rsidP="00A8583C">
            <w:pPr>
              <w:pStyle w:val="13"/>
              <w:spacing w:before="0" w:after="0" w:line="228" w:lineRule="auto"/>
              <w:ind w:left="0"/>
              <w:jc w:val="both"/>
              <w:rPr>
                <w:sz w:val="28"/>
                <w:szCs w:val="28"/>
                <w:lang w:val="uk-UA"/>
              </w:rPr>
            </w:pPr>
            <w:r w:rsidRPr="00990E17">
              <w:rPr>
                <w:sz w:val="28"/>
                <w:szCs w:val="28"/>
                <w:lang w:val="uk-UA"/>
              </w:rPr>
              <w:t>Запланована ціна продажу облігацій складає 100% від номінальної вартості облігацій. Ціна продажу облігацій під час розміщення визначається з урахуванням попиту та ринкових умов, але не може бути меншою номінальної вартості облігацій.</w:t>
            </w:r>
          </w:p>
          <w:p w:rsidR="001E652C" w:rsidRPr="00990E17" w:rsidRDefault="00090074" w:rsidP="00A8583C">
            <w:pPr>
              <w:pStyle w:val="13"/>
              <w:spacing w:before="0" w:after="0" w:line="228" w:lineRule="auto"/>
              <w:ind w:left="0"/>
              <w:jc w:val="both"/>
              <w:rPr>
                <w:sz w:val="28"/>
                <w:szCs w:val="28"/>
              </w:rPr>
            </w:pPr>
            <w:r w:rsidRPr="00990E17">
              <w:rPr>
                <w:sz w:val="28"/>
                <w:szCs w:val="28"/>
                <w:lang w:val="uk-UA"/>
              </w:rPr>
              <w:t>Строк оплати облігацій встановлюється умовами договорів купівлі-продажу облігацій. Кожен інвестор має оплатити вартість облігацій у повному обсязі до дати закінчення розміщення обліга</w:t>
            </w:r>
            <w:r w:rsidR="003625B2" w:rsidRPr="00990E17">
              <w:rPr>
                <w:sz w:val="28"/>
                <w:szCs w:val="28"/>
                <w:lang w:val="uk-UA"/>
              </w:rPr>
              <w:t>цій шляхом публічної пропозиції</w:t>
            </w:r>
            <w:r w:rsidRPr="00990E17">
              <w:rPr>
                <w:sz w:val="28"/>
                <w:szCs w:val="28"/>
                <w:lang w:val="uk-UA"/>
              </w:rPr>
              <w:t>.</w:t>
            </w:r>
          </w:p>
          <w:p w:rsidR="00090074" w:rsidRPr="00990E17" w:rsidRDefault="001E652C" w:rsidP="00A8583C">
            <w:pPr>
              <w:pStyle w:val="13"/>
              <w:spacing w:before="0" w:after="0" w:line="228" w:lineRule="auto"/>
              <w:ind w:left="0"/>
              <w:jc w:val="both"/>
              <w:rPr>
                <w:sz w:val="28"/>
                <w:szCs w:val="28"/>
                <w:lang w:val="uk-UA"/>
              </w:rPr>
            </w:pPr>
            <w:r w:rsidRPr="00990E17">
              <w:rPr>
                <w:sz w:val="28"/>
                <w:szCs w:val="28"/>
                <w:lang w:val="uk-UA"/>
              </w:rPr>
              <w:t xml:space="preserve">Розрахунки за облігаціями на виконання договорів купівлі-продажу з першими власниками будуть здійснюватися без дотримання </w:t>
            </w:r>
            <w:r w:rsidRPr="00990E17">
              <w:rPr>
                <w:sz w:val="28"/>
                <w:szCs w:val="28"/>
                <w:shd w:val="clear" w:color="auto" w:fill="FFFFFF"/>
                <w:lang w:val="uk-UA"/>
              </w:rPr>
              <w:t>принципу «поставка цінних паперів проти оплати».</w:t>
            </w:r>
          </w:p>
          <w:p w:rsidR="00090074" w:rsidRPr="00990E17" w:rsidRDefault="00090074" w:rsidP="00A8583C">
            <w:pPr>
              <w:pStyle w:val="13"/>
              <w:spacing w:before="0" w:after="0" w:line="228" w:lineRule="auto"/>
              <w:ind w:left="0"/>
              <w:jc w:val="both"/>
              <w:rPr>
                <w:sz w:val="28"/>
                <w:szCs w:val="28"/>
                <w:highlight w:val="green"/>
                <w:lang w:val="uk-UA"/>
              </w:rPr>
            </w:pPr>
            <w:r w:rsidRPr="00990E17">
              <w:rPr>
                <w:sz w:val="28"/>
                <w:szCs w:val="28"/>
                <w:lang w:val="uk-UA"/>
              </w:rPr>
              <w:t xml:space="preserve">Оплата облігацій здійснюється </w:t>
            </w:r>
            <w:r w:rsidR="000874AB" w:rsidRPr="00990E17">
              <w:rPr>
                <w:sz w:val="28"/>
                <w:szCs w:val="28"/>
                <w:lang w:val="uk-UA"/>
              </w:rPr>
              <w:t>у</w:t>
            </w:r>
            <w:r w:rsidRPr="00990E17">
              <w:rPr>
                <w:sz w:val="28"/>
                <w:szCs w:val="28"/>
                <w:lang w:val="uk-UA"/>
              </w:rPr>
              <w:t xml:space="preserve"> національній валюті</w:t>
            </w:r>
            <w:r w:rsidR="000874AB" w:rsidRPr="00990E17">
              <w:rPr>
                <w:sz w:val="28"/>
                <w:szCs w:val="28"/>
                <w:lang w:val="uk-UA"/>
              </w:rPr>
              <w:t xml:space="preserve"> України</w:t>
            </w:r>
            <w:r w:rsidRPr="00990E17">
              <w:rPr>
                <w:sz w:val="28"/>
                <w:szCs w:val="28"/>
                <w:lang w:val="uk-UA"/>
              </w:rPr>
              <w:t xml:space="preserve"> – гривн</w:t>
            </w:r>
            <w:r w:rsidR="000874AB" w:rsidRPr="00990E17">
              <w:rPr>
                <w:sz w:val="28"/>
                <w:szCs w:val="28"/>
                <w:lang w:val="uk-UA"/>
              </w:rPr>
              <w:t>і</w:t>
            </w:r>
            <w:r w:rsidRPr="00990E17">
              <w:rPr>
                <w:sz w:val="28"/>
                <w:szCs w:val="28"/>
                <w:lang w:val="uk-UA"/>
              </w:rPr>
              <w:t>.</w:t>
            </w:r>
          </w:p>
        </w:tc>
      </w:tr>
      <w:tr w:rsidR="00990E17" w:rsidRPr="0048087A" w:rsidTr="00B0736F">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t>3</w:t>
            </w:r>
          </w:p>
        </w:tc>
        <w:tc>
          <w:tcPr>
            <w:tcW w:w="9213"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lang w:val="uk-UA"/>
              </w:rPr>
              <w:t xml:space="preserve">Строк дії публічної пропозиції </w:t>
            </w:r>
          </w:p>
          <w:p w:rsidR="00A93364" w:rsidRPr="00990E17" w:rsidRDefault="00A93364" w:rsidP="00E26A80">
            <w:pPr>
              <w:spacing w:before="0" w:after="0" w:line="223" w:lineRule="auto"/>
              <w:jc w:val="both"/>
              <w:rPr>
                <w:b/>
                <w:sz w:val="28"/>
                <w:szCs w:val="28"/>
                <w:lang w:val="uk-UA"/>
              </w:rPr>
            </w:pPr>
            <w:r w:rsidRPr="00990E17">
              <w:rPr>
                <w:sz w:val="28"/>
                <w:szCs w:val="28"/>
                <w:lang w:val="uk-UA"/>
              </w:rPr>
              <w:t xml:space="preserve">Дата початку розміщення облігацій шляхом публічної пропозиції:              </w:t>
            </w:r>
            <w:r w:rsidR="00FF11E3" w:rsidRPr="00990E17">
              <w:rPr>
                <w:b/>
                <w:sz w:val="28"/>
                <w:szCs w:val="28"/>
                <w:lang w:val="uk-UA"/>
              </w:rPr>
              <w:t>17 липня 2019 року.</w:t>
            </w:r>
          </w:p>
          <w:p w:rsidR="00F142DD" w:rsidRPr="00990E17" w:rsidRDefault="00A93364" w:rsidP="006E0E3B">
            <w:pPr>
              <w:spacing w:before="0" w:after="0" w:line="223" w:lineRule="auto"/>
              <w:jc w:val="both"/>
              <w:rPr>
                <w:b/>
                <w:sz w:val="28"/>
                <w:szCs w:val="28"/>
                <w:highlight w:val="green"/>
                <w:shd w:val="clear" w:color="auto" w:fill="FFFFFF"/>
                <w:lang w:val="uk-UA"/>
              </w:rPr>
            </w:pPr>
            <w:r w:rsidRPr="00990E17">
              <w:rPr>
                <w:sz w:val="28"/>
                <w:szCs w:val="28"/>
                <w:lang w:val="uk-UA"/>
              </w:rPr>
              <w:t xml:space="preserve">Дата закінчення розміщення облігацій шляхом публічної пропозиції:            </w:t>
            </w:r>
            <w:r w:rsidR="006E0E3B" w:rsidRPr="00336784">
              <w:rPr>
                <w:b/>
                <w:sz w:val="28"/>
                <w:szCs w:val="28"/>
                <w:lang w:val="uk-UA"/>
              </w:rPr>
              <w:t>01 червня 2020 року.</w:t>
            </w:r>
          </w:p>
        </w:tc>
      </w:tr>
      <w:tr w:rsidR="00990E17" w:rsidRPr="0048087A" w:rsidTr="00B0736F">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t>4</w:t>
            </w:r>
          </w:p>
        </w:tc>
        <w:tc>
          <w:tcPr>
            <w:tcW w:w="9213" w:type="dxa"/>
            <w:tcMar>
              <w:left w:w="57" w:type="dxa"/>
              <w:right w:w="57" w:type="dxa"/>
            </w:tcMar>
          </w:tcPr>
          <w:p w:rsidR="00642538" w:rsidRPr="00990E17" w:rsidRDefault="00642538" w:rsidP="00A8583C">
            <w:pPr>
              <w:spacing w:before="0" w:after="0" w:line="228" w:lineRule="auto"/>
              <w:jc w:val="both"/>
              <w:rPr>
                <w:b/>
                <w:sz w:val="28"/>
                <w:szCs w:val="28"/>
                <w:lang w:val="uk-UA"/>
              </w:rPr>
            </w:pPr>
            <w:r w:rsidRPr="00990E17">
              <w:rPr>
                <w:b/>
                <w:sz w:val="28"/>
                <w:szCs w:val="28"/>
                <w:lang w:val="uk-UA"/>
              </w:rPr>
              <w:t>Підстави, на яких публічна пропозиція може бути скасована або зупинена</w:t>
            </w:r>
          </w:p>
          <w:p w:rsidR="00683578" w:rsidRPr="00990E17" w:rsidRDefault="00683578" w:rsidP="00A8583C">
            <w:pPr>
              <w:spacing w:before="0" w:after="0" w:line="228" w:lineRule="auto"/>
              <w:jc w:val="both"/>
              <w:rPr>
                <w:sz w:val="28"/>
                <w:szCs w:val="28"/>
                <w:lang w:val="uk-UA"/>
              </w:rPr>
            </w:pPr>
            <w:r w:rsidRPr="00990E17">
              <w:rPr>
                <w:sz w:val="28"/>
                <w:szCs w:val="28"/>
                <w:lang w:val="uk-UA"/>
              </w:rPr>
              <w:t xml:space="preserve">Підстави, на яких розміщення </w:t>
            </w:r>
            <w:r w:rsidR="00590D7C" w:rsidRPr="00990E17">
              <w:rPr>
                <w:sz w:val="28"/>
                <w:szCs w:val="28"/>
                <w:lang w:val="uk-UA"/>
              </w:rPr>
              <w:t xml:space="preserve">облігацій </w:t>
            </w:r>
            <w:r w:rsidRPr="00990E17">
              <w:rPr>
                <w:sz w:val="28"/>
                <w:szCs w:val="28"/>
                <w:lang w:val="uk-UA"/>
              </w:rPr>
              <w:t xml:space="preserve">шляхом публічної пропозиції може бути зупинене, а випуск облігацій скасовано, визначаються чинним законодавством України. </w:t>
            </w:r>
          </w:p>
          <w:p w:rsidR="004C0D05" w:rsidRPr="00990E17" w:rsidRDefault="004C0D05" w:rsidP="00A8583C">
            <w:pPr>
              <w:spacing w:before="0" w:after="0" w:line="228" w:lineRule="auto"/>
              <w:jc w:val="both"/>
              <w:rPr>
                <w:sz w:val="28"/>
                <w:szCs w:val="28"/>
                <w:lang w:val="uk-UA"/>
              </w:rPr>
            </w:pPr>
            <w:r w:rsidRPr="00990E17">
              <w:rPr>
                <w:sz w:val="28"/>
                <w:szCs w:val="28"/>
                <w:lang w:val="uk-UA"/>
              </w:rPr>
              <w:t>Зокрема, проспект (і публічна пропозиція) припиняє дійсність, якщо суттєві зміни, згідно вимог статті 37 Закону України «Про цінні папери та фондовий ринок»,  відбулися та не були оформлені шляхом внесення змін та/або доповнень до проспекту</w:t>
            </w:r>
            <w:r w:rsidR="00683578" w:rsidRPr="00990E17">
              <w:rPr>
                <w:sz w:val="28"/>
                <w:szCs w:val="28"/>
                <w:lang w:val="uk-UA"/>
              </w:rPr>
              <w:t xml:space="preserve"> облігацій.</w:t>
            </w:r>
          </w:p>
          <w:p w:rsidR="004F65C0" w:rsidRPr="00990E17" w:rsidRDefault="004C0D05" w:rsidP="00A8583C">
            <w:pPr>
              <w:spacing w:before="0" w:after="0" w:line="228" w:lineRule="auto"/>
              <w:jc w:val="both"/>
              <w:rPr>
                <w:sz w:val="28"/>
                <w:szCs w:val="28"/>
                <w:lang w:val="uk-UA"/>
              </w:rPr>
            </w:pPr>
            <w:r w:rsidRPr="00990E17">
              <w:rPr>
                <w:sz w:val="28"/>
                <w:szCs w:val="28"/>
                <w:lang w:val="uk-UA"/>
              </w:rPr>
              <w:t xml:space="preserve">Також, можливе дострокове закінчення розміщення </w:t>
            </w:r>
            <w:r w:rsidR="00590D7C" w:rsidRPr="00990E17">
              <w:rPr>
                <w:sz w:val="28"/>
                <w:szCs w:val="28"/>
                <w:lang w:val="uk-UA"/>
              </w:rPr>
              <w:t>облігацій</w:t>
            </w:r>
            <w:r w:rsidR="00590D7C" w:rsidRPr="00990E17">
              <w:rPr>
                <w:sz w:val="27"/>
                <w:szCs w:val="27"/>
                <w:lang w:val="uk-UA"/>
              </w:rPr>
              <w:t xml:space="preserve"> </w:t>
            </w:r>
            <w:r w:rsidRPr="00990E17">
              <w:rPr>
                <w:sz w:val="28"/>
                <w:szCs w:val="28"/>
                <w:lang w:val="uk-UA"/>
              </w:rPr>
              <w:t>шляхом публічної пропозиції за умови, що на запланований обсяг облігацій будуть укладені договори з першими власниками та облігації будуть повністю оплачені.</w:t>
            </w:r>
          </w:p>
        </w:tc>
      </w:tr>
      <w:tr w:rsidR="00990E17" w:rsidRPr="00990E17" w:rsidTr="00B0736F">
        <w:trPr>
          <w:trHeight w:val="1407"/>
        </w:trPr>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t>5</w:t>
            </w:r>
          </w:p>
        </w:tc>
        <w:tc>
          <w:tcPr>
            <w:tcW w:w="9213"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lang w:val="uk-UA"/>
              </w:rPr>
              <w:t>Час і порядок оголошення остаточної суми, на яку відбулася публічна пропозиція</w:t>
            </w:r>
          </w:p>
          <w:p w:rsidR="004F65C0" w:rsidRPr="00990E17" w:rsidRDefault="00C60205" w:rsidP="00E26A80">
            <w:pPr>
              <w:spacing w:before="0" w:after="0" w:line="223" w:lineRule="auto"/>
              <w:jc w:val="both"/>
              <w:rPr>
                <w:sz w:val="28"/>
                <w:szCs w:val="28"/>
                <w:shd w:val="clear" w:color="auto" w:fill="FFFFFF"/>
                <w:lang w:val="uk-UA"/>
              </w:rPr>
            </w:pPr>
            <w:r w:rsidRPr="00990E17">
              <w:rPr>
                <w:sz w:val="28"/>
                <w:szCs w:val="28"/>
                <w:lang w:val="uk-UA"/>
              </w:rPr>
              <w:t xml:space="preserve">Товариство повідомляє Національну комісію з цінних паперів та фондового ринку про закінчення розміщення </w:t>
            </w:r>
            <w:r w:rsidR="00C142F3" w:rsidRPr="00990E17">
              <w:rPr>
                <w:sz w:val="28"/>
                <w:szCs w:val="28"/>
                <w:lang w:val="uk-UA"/>
              </w:rPr>
              <w:t xml:space="preserve">облігацій </w:t>
            </w:r>
            <w:r w:rsidRPr="00990E17">
              <w:rPr>
                <w:sz w:val="28"/>
                <w:szCs w:val="28"/>
                <w:lang w:val="uk-UA"/>
              </w:rPr>
              <w:t xml:space="preserve">шляхом публічної пропозиції та остаточну суму на яку відбулося розміщення </w:t>
            </w:r>
            <w:r w:rsidR="00851696" w:rsidRPr="00990E17">
              <w:rPr>
                <w:sz w:val="28"/>
                <w:szCs w:val="28"/>
                <w:lang w:val="uk-UA"/>
              </w:rPr>
              <w:t xml:space="preserve">облігацій </w:t>
            </w:r>
            <w:r w:rsidRPr="00990E17">
              <w:rPr>
                <w:sz w:val="28"/>
                <w:szCs w:val="28"/>
                <w:lang w:val="uk-UA"/>
              </w:rPr>
              <w:t xml:space="preserve">шляхом публічної пропозиції якомога скоріше, але в будь-якому разі не пізніше трьох робочих днів з дати закінчення розміщення. Повідомлення подається Товариством в письмовому вигляді із зазначенням дати закінчення розміщення облігацій та остаточної суми на яку відбулось розміщення </w:t>
            </w:r>
            <w:r w:rsidR="00851696" w:rsidRPr="00990E17">
              <w:rPr>
                <w:sz w:val="28"/>
                <w:szCs w:val="28"/>
                <w:lang w:val="uk-UA"/>
              </w:rPr>
              <w:t xml:space="preserve">облігацій </w:t>
            </w:r>
            <w:r w:rsidRPr="00990E17">
              <w:rPr>
                <w:sz w:val="28"/>
                <w:szCs w:val="28"/>
                <w:lang w:val="uk-UA"/>
              </w:rPr>
              <w:t>шляхом публічної пропозиції. Товариство також розміщує відповідне повідомлення на власному веб-сайті</w:t>
            </w:r>
            <w:r w:rsidR="00851696" w:rsidRPr="00990E17">
              <w:rPr>
                <w:sz w:val="28"/>
                <w:szCs w:val="28"/>
                <w:lang w:val="uk-UA"/>
              </w:rPr>
              <w:t>.</w:t>
            </w:r>
          </w:p>
        </w:tc>
      </w:tr>
      <w:tr w:rsidR="00990E17" w:rsidRPr="00990E17" w:rsidTr="00B0736F">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t>6</w:t>
            </w:r>
          </w:p>
        </w:tc>
        <w:tc>
          <w:tcPr>
            <w:tcW w:w="9213"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lang w:val="uk-UA"/>
              </w:rPr>
              <w:t>Орієнтовна сума витрат емітента, пов’язана зі здійсненням публічної пропозиції</w:t>
            </w:r>
          </w:p>
          <w:p w:rsidR="003851E5" w:rsidRPr="00990E17" w:rsidRDefault="00554390" w:rsidP="00E26A80">
            <w:pPr>
              <w:spacing w:before="0" w:after="0" w:line="223" w:lineRule="auto"/>
              <w:jc w:val="both"/>
              <w:rPr>
                <w:sz w:val="28"/>
                <w:szCs w:val="28"/>
                <w:lang w:val="uk-UA"/>
              </w:rPr>
            </w:pPr>
            <w:r w:rsidRPr="00990E17">
              <w:rPr>
                <w:sz w:val="28"/>
                <w:szCs w:val="28"/>
                <w:lang w:val="uk-UA"/>
              </w:rPr>
              <w:t>Витрати Товариства пов’язан</w:t>
            </w:r>
            <w:r w:rsidR="00851696" w:rsidRPr="00990E17">
              <w:rPr>
                <w:sz w:val="28"/>
                <w:szCs w:val="28"/>
                <w:lang w:val="uk-UA"/>
              </w:rPr>
              <w:t>і</w:t>
            </w:r>
            <w:r w:rsidRPr="00990E17">
              <w:rPr>
                <w:sz w:val="28"/>
                <w:szCs w:val="28"/>
                <w:lang w:val="uk-UA"/>
              </w:rPr>
              <w:t xml:space="preserve"> зі здійсненням публічної пропозиції включають наступні категорії:</w:t>
            </w:r>
            <w:r w:rsidR="00F831FA" w:rsidRPr="00990E17">
              <w:rPr>
                <w:sz w:val="28"/>
                <w:szCs w:val="28"/>
                <w:lang w:val="uk-UA"/>
              </w:rPr>
              <w:t xml:space="preserve"> с</w:t>
            </w:r>
            <w:r w:rsidRPr="00990E17">
              <w:rPr>
                <w:sz w:val="28"/>
                <w:szCs w:val="28"/>
                <w:lang w:val="uk-UA"/>
              </w:rPr>
              <w:t xml:space="preserve">плата державного мита за реєстрацію випуску цінних паперів; витрати, пов’язані з обслуговуванням випуску цінних паперів в центральному депозитарії; оплата послуг аудиторської  компанії; оплата послуг зовнішніх консультантів; оплата послуг фондової біржі; оплата послуг з кодифікації цінних паперів; оплата послуг щодо користування загальнодоступною інформаційною бази даних НКЦПФР, як суб’єкта розкриття інформації; витрати на банківське обслуговування; інші витрати. Орієнтовна сума витрат Емітента становить близько </w:t>
            </w:r>
            <w:r w:rsidR="00C11A82" w:rsidRPr="00990E17">
              <w:rPr>
                <w:sz w:val="28"/>
                <w:szCs w:val="28"/>
                <w:lang w:val="uk-UA"/>
              </w:rPr>
              <w:t>200</w:t>
            </w:r>
            <w:r w:rsidRPr="00990E17">
              <w:rPr>
                <w:sz w:val="28"/>
                <w:szCs w:val="28"/>
                <w:lang w:val="uk-UA"/>
              </w:rPr>
              <w:t> тис. грн.</w:t>
            </w:r>
          </w:p>
        </w:tc>
      </w:tr>
      <w:tr w:rsidR="00990E17" w:rsidRPr="00990E17" w:rsidTr="00B0736F">
        <w:trPr>
          <w:trHeight w:val="416"/>
        </w:trPr>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t>7</w:t>
            </w:r>
          </w:p>
        </w:tc>
        <w:tc>
          <w:tcPr>
            <w:tcW w:w="9213"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lang w:val="uk-UA"/>
              </w:rPr>
              <w:t>Орієнтовна сума витрат інвестора, пов’язана з придбанням цінних паперів</w:t>
            </w:r>
          </w:p>
          <w:p w:rsidR="00E07546" w:rsidRPr="00990E17" w:rsidRDefault="00E07546" w:rsidP="00E26A80">
            <w:pPr>
              <w:spacing w:before="0" w:after="0" w:line="223" w:lineRule="auto"/>
              <w:jc w:val="both"/>
              <w:rPr>
                <w:sz w:val="28"/>
                <w:szCs w:val="28"/>
                <w:lang w:val="uk-UA"/>
              </w:rPr>
            </w:pPr>
            <w:r w:rsidRPr="00990E17">
              <w:rPr>
                <w:sz w:val="28"/>
                <w:szCs w:val="28"/>
                <w:lang w:val="uk-UA"/>
              </w:rPr>
              <w:t xml:space="preserve">Окрім оплати вартості цінних паперів, витрати інвестора включають наступні категорії: витрати на оплату послуг торгівця цінними паперами; витрати на обслуговування рахунку та проведення операцій на рахунку в цінних паперах, відкритого в депозитарній установі; витрати на банківське обслуговування. </w:t>
            </w:r>
          </w:p>
          <w:p w:rsidR="00E07546" w:rsidRPr="00990E17" w:rsidRDefault="00E07546" w:rsidP="00E26A80">
            <w:pPr>
              <w:spacing w:before="0" w:after="0" w:line="223" w:lineRule="auto"/>
              <w:jc w:val="both"/>
              <w:rPr>
                <w:sz w:val="28"/>
                <w:szCs w:val="28"/>
                <w:lang w:val="uk-UA"/>
              </w:rPr>
            </w:pPr>
            <w:r w:rsidRPr="00990E17">
              <w:rPr>
                <w:sz w:val="28"/>
                <w:szCs w:val="28"/>
                <w:lang w:val="uk-UA"/>
              </w:rPr>
              <w:t xml:space="preserve">Сума витрат інвестора визначається в залежності від вартості послуг вищезазначених організацій, кількості здійснених транзакцій з купівлі цінних паперів тощо.  </w:t>
            </w:r>
          </w:p>
          <w:p w:rsidR="00D15C11" w:rsidRPr="00990E17" w:rsidRDefault="00E07546" w:rsidP="00E26A80">
            <w:pPr>
              <w:spacing w:before="0" w:after="0" w:line="223" w:lineRule="auto"/>
              <w:jc w:val="both"/>
              <w:rPr>
                <w:sz w:val="28"/>
                <w:szCs w:val="28"/>
                <w:lang w:val="uk-UA"/>
              </w:rPr>
            </w:pPr>
            <w:r w:rsidRPr="00990E17">
              <w:rPr>
                <w:sz w:val="28"/>
                <w:szCs w:val="28"/>
                <w:lang w:val="uk-UA"/>
              </w:rPr>
              <w:t>Звертаємо увагу потенційних інвесторів на необхідність проведення самостійного ґрунтовного аналізу витрат при здійсненні операцій з цінними паперами. Орієнтовна сума витрат інвестора – 10 тис. грн.</w:t>
            </w:r>
          </w:p>
        </w:tc>
      </w:tr>
    </w:tbl>
    <w:p w:rsidR="007B582B" w:rsidRPr="00990E17" w:rsidRDefault="007B582B">
      <w:pPr>
        <w:rPr>
          <w:b/>
          <w:sz w:val="28"/>
          <w:szCs w:val="28"/>
          <w:shd w:val="clear" w:color="auto" w:fill="FFFFFF"/>
          <w:lang w:val="uk-UA"/>
        </w:rPr>
      </w:pPr>
      <w:r w:rsidRPr="00990E17">
        <w:rPr>
          <w:b/>
          <w:sz w:val="28"/>
          <w:szCs w:val="28"/>
          <w:shd w:val="clear" w:color="auto" w:fill="FFFFFF"/>
          <w:lang w:val="uk-UA"/>
        </w:rPr>
        <w:br w:type="page"/>
      </w:r>
    </w:p>
    <w:p w:rsidR="00631B8E" w:rsidRPr="00990E17" w:rsidRDefault="00EA367A" w:rsidP="004B103A">
      <w:pPr>
        <w:spacing w:before="0" w:after="0"/>
        <w:jc w:val="center"/>
        <w:rPr>
          <w:b/>
          <w:sz w:val="28"/>
          <w:szCs w:val="28"/>
          <w:shd w:val="clear" w:color="auto" w:fill="FFFFFF"/>
          <w:lang w:val="uk-UA"/>
        </w:rPr>
      </w:pPr>
      <w:r w:rsidRPr="00990E17">
        <w:rPr>
          <w:b/>
          <w:sz w:val="28"/>
          <w:szCs w:val="28"/>
          <w:shd w:val="clear" w:color="auto" w:fill="FFFFFF"/>
          <w:lang w:val="uk-UA"/>
        </w:rPr>
        <w:t xml:space="preserve">Структурний елемент 2 «Реєстраційний документ при здійсненні </w:t>
      </w:r>
    </w:p>
    <w:p w:rsidR="00EA367A" w:rsidRPr="00990E17" w:rsidRDefault="00EA367A" w:rsidP="004B103A">
      <w:pPr>
        <w:spacing w:before="0" w:after="0"/>
        <w:jc w:val="center"/>
        <w:rPr>
          <w:b/>
          <w:sz w:val="28"/>
          <w:szCs w:val="28"/>
          <w:shd w:val="clear" w:color="auto" w:fill="FFFFFF"/>
          <w:lang w:val="uk-UA"/>
        </w:rPr>
      </w:pPr>
      <w:r w:rsidRPr="00990E17">
        <w:rPr>
          <w:b/>
          <w:sz w:val="28"/>
          <w:szCs w:val="28"/>
          <w:shd w:val="clear" w:color="auto" w:fill="FFFFFF"/>
          <w:lang w:val="uk-UA"/>
        </w:rPr>
        <w:t>публічної пропозиції облігацій підприємств»</w:t>
      </w:r>
    </w:p>
    <w:p w:rsidR="00642538" w:rsidRPr="00990E17" w:rsidRDefault="00642538" w:rsidP="004B103A">
      <w:pPr>
        <w:pStyle w:val="ListParagraph1"/>
        <w:numPr>
          <w:ilvl w:val="3"/>
          <w:numId w:val="2"/>
        </w:numPr>
        <w:ind w:left="0" w:firstLine="720"/>
        <w:jc w:val="both"/>
        <w:rPr>
          <w:b/>
          <w:sz w:val="28"/>
          <w:szCs w:val="28"/>
          <w:lang w:val="uk-UA"/>
        </w:rPr>
      </w:pPr>
      <w:r w:rsidRPr="00990E17">
        <w:rPr>
          <w:b/>
          <w:sz w:val="28"/>
          <w:szCs w:val="28"/>
          <w:lang w:val="uk-UA"/>
        </w:rPr>
        <w:t>Інформація про відповідальних осіб:</w:t>
      </w:r>
    </w:p>
    <w:p w:rsidR="00642538" w:rsidRPr="00990E17" w:rsidRDefault="00642538" w:rsidP="004B103A">
      <w:pPr>
        <w:pStyle w:val="ListParagraph1"/>
        <w:spacing w:before="0" w:after="0"/>
        <w:ind w:left="0" w:firstLine="720"/>
        <w:jc w:val="both"/>
        <w:rPr>
          <w:b/>
          <w:sz w:val="28"/>
          <w:szCs w:val="28"/>
          <w:lang w:val="uk-UA"/>
        </w:rPr>
      </w:pPr>
      <w:r w:rsidRPr="00990E17">
        <w:rPr>
          <w:b/>
          <w:sz w:val="28"/>
          <w:szCs w:val="28"/>
          <w:lang w:val="uk-UA"/>
        </w:rPr>
        <w:t>1) 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p w:rsidR="008C3782" w:rsidRPr="00990E17" w:rsidRDefault="008C3782" w:rsidP="004B103A">
      <w:pPr>
        <w:pStyle w:val="ab"/>
        <w:spacing w:before="0"/>
        <w:rPr>
          <w:sz w:val="28"/>
          <w:szCs w:val="28"/>
          <w:lang w:val="uk-UA"/>
        </w:rPr>
      </w:pPr>
      <w:r w:rsidRPr="00990E17">
        <w:rPr>
          <w:sz w:val="28"/>
          <w:szCs w:val="28"/>
          <w:lang w:val="uk-UA"/>
        </w:rPr>
        <w:t>Генеральний директор Товариства – Моложава Оксана Михайлівна.</w:t>
      </w:r>
    </w:p>
    <w:p w:rsidR="00642538" w:rsidRPr="00990E17" w:rsidRDefault="008C3782" w:rsidP="004B103A">
      <w:pPr>
        <w:pStyle w:val="ListParagraph1"/>
        <w:spacing w:before="0" w:after="0"/>
        <w:ind w:left="0"/>
        <w:jc w:val="both"/>
        <w:rPr>
          <w:b/>
          <w:sz w:val="28"/>
          <w:szCs w:val="28"/>
          <w:lang w:val="uk-UA"/>
        </w:rPr>
      </w:pPr>
      <w:r w:rsidRPr="00990E17">
        <w:rPr>
          <w:sz w:val="28"/>
          <w:szCs w:val="28"/>
          <w:lang w:val="uk-UA"/>
        </w:rPr>
        <w:t>Головний бухгалтер Товариства – Риженко Лариса Василівна.</w:t>
      </w:r>
    </w:p>
    <w:p w:rsidR="00642538" w:rsidRPr="00990E17" w:rsidRDefault="00642538" w:rsidP="004B103A">
      <w:pPr>
        <w:pStyle w:val="ListParagraph1"/>
        <w:ind w:left="0" w:firstLine="720"/>
        <w:jc w:val="both"/>
        <w:rPr>
          <w:b/>
          <w:sz w:val="28"/>
          <w:szCs w:val="28"/>
          <w:lang w:val="uk-UA"/>
        </w:rPr>
      </w:pPr>
      <w:r w:rsidRPr="00990E17">
        <w:rPr>
          <w:b/>
          <w:sz w:val="28"/>
          <w:szCs w:val="28"/>
          <w:lang w:val="uk-UA"/>
        </w:rPr>
        <w:t>2) 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642538" w:rsidRPr="00990E17" w:rsidRDefault="00B57D2C" w:rsidP="004B103A">
      <w:pPr>
        <w:pStyle w:val="ListParagraph1"/>
        <w:ind w:left="0" w:firstLine="720"/>
        <w:jc w:val="both"/>
        <w:rPr>
          <w:sz w:val="28"/>
          <w:szCs w:val="28"/>
          <w:lang w:val="uk-UA"/>
        </w:rPr>
      </w:pPr>
      <w:r w:rsidRPr="00990E17">
        <w:rPr>
          <w:sz w:val="28"/>
          <w:szCs w:val="28"/>
          <w:lang w:val="uk-UA"/>
        </w:rPr>
        <w:t xml:space="preserve">Особи, відповідальні за документ про цінні папери підтверджують </w:t>
      </w:r>
      <w:r w:rsidR="00035177" w:rsidRPr="00990E17">
        <w:rPr>
          <w:sz w:val="28"/>
          <w:szCs w:val="28"/>
          <w:lang w:val="uk-UA"/>
        </w:rPr>
        <w:t>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B57D2C" w:rsidRPr="00990E17" w:rsidRDefault="00B57D2C" w:rsidP="004B103A">
      <w:pPr>
        <w:pStyle w:val="ListParagraph1"/>
        <w:ind w:left="0" w:firstLine="720"/>
        <w:rPr>
          <w:b/>
          <w:sz w:val="28"/>
          <w:szCs w:val="28"/>
          <w:lang w:val="uk-UA"/>
        </w:rPr>
      </w:pPr>
    </w:p>
    <w:p w:rsidR="00642538" w:rsidRPr="00990E17" w:rsidRDefault="00642538" w:rsidP="004B103A">
      <w:pPr>
        <w:pStyle w:val="ListParagraph1"/>
        <w:numPr>
          <w:ilvl w:val="3"/>
          <w:numId w:val="2"/>
        </w:numPr>
        <w:ind w:left="0" w:firstLine="720"/>
        <w:jc w:val="both"/>
        <w:rPr>
          <w:b/>
          <w:sz w:val="28"/>
          <w:szCs w:val="28"/>
          <w:lang w:val="uk-UA"/>
        </w:rPr>
      </w:pPr>
      <w:r w:rsidRPr="00990E17">
        <w:rPr>
          <w:b/>
          <w:sz w:val="28"/>
          <w:szCs w:val="28"/>
          <w:lang w:val="uk-UA"/>
        </w:rPr>
        <w:t>Інформація про незалежних аудиторів:</w:t>
      </w:r>
    </w:p>
    <w:p w:rsidR="00B57D2C" w:rsidRPr="00990E17" w:rsidRDefault="00642538" w:rsidP="004B103A">
      <w:pPr>
        <w:pStyle w:val="ListParagraph1"/>
        <w:numPr>
          <w:ilvl w:val="2"/>
          <w:numId w:val="3"/>
        </w:numPr>
        <w:tabs>
          <w:tab w:val="clear" w:pos="2340"/>
        </w:tabs>
        <w:ind w:left="0" w:firstLine="720"/>
        <w:jc w:val="both"/>
        <w:rPr>
          <w:b/>
          <w:sz w:val="28"/>
          <w:szCs w:val="28"/>
          <w:lang w:val="uk-UA"/>
        </w:rPr>
      </w:pPr>
      <w:r w:rsidRPr="00990E17">
        <w:rPr>
          <w:b/>
          <w:sz w:val="28"/>
          <w:szCs w:val="28"/>
          <w:lang w:val="uk-UA"/>
        </w:rPr>
        <w:t>найменування, код за ЄДРПОУ, місцезнаходження усіх незалежних аудиторів, які здійснювали аудит фінансової звітності емітента за попередні звітні періоди, за які подається фінансова звітн</w:t>
      </w:r>
      <w:r w:rsidR="00F205CC" w:rsidRPr="00990E17">
        <w:rPr>
          <w:b/>
          <w:sz w:val="28"/>
          <w:szCs w:val="28"/>
          <w:lang w:val="uk-UA"/>
        </w:rPr>
        <w:t xml:space="preserve">ість, дані свідоцтв про </w:t>
      </w:r>
      <w:r w:rsidRPr="00990E17">
        <w:rPr>
          <w:b/>
          <w:sz w:val="28"/>
          <w:szCs w:val="28"/>
          <w:lang w:val="uk-UA"/>
        </w:rPr>
        <w:t>включення незалежних аудиторів до Реєстру аудиторських фірм / аудиторів;</w:t>
      </w:r>
    </w:p>
    <w:p w:rsidR="00743C7D" w:rsidRPr="00990E17" w:rsidRDefault="00743C7D" w:rsidP="004B103A">
      <w:pPr>
        <w:pStyle w:val="ListParagraph1"/>
        <w:ind w:left="0"/>
        <w:jc w:val="both"/>
        <w:rPr>
          <w:sz w:val="28"/>
          <w:szCs w:val="28"/>
          <w:lang w:val="uk-UA"/>
        </w:rPr>
      </w:pPr>
      <w:r w:rsidRPr="00990E17">
        <w:rPr>
          <w:sz w:val="28"/>
          <w:szCs w:val="28"/>
          <w:lang w:val="uk-UA"/>
        </w:rPr>
        <w:t>Найменування: ПРИВАТНА АУДИТОРСЬКА ФІРМА «АУДИТСЕРВІС»;</w:t>
      </w:r>
    </w:p>
    <w:p w:rsidR="00743C7D" w:rsidRPr="00990E17" w:rsidRDefault="00743C7D" w:rsidP="004B103A">
      <w:pPr>
        <w:pStyle w:val="ListParagraph1"/>
        <w:ind w:left="0"/>
        <w:jc w:val="both"/>
        <w:rPr>
          <w:sz w:val="28"/>
          <w:szCs w:val="28"/>
          <w:lang w:val="uk-UA"/>
        </w:rPr>
      </w:pPr>
      <w:r w:rsidRPr="00990E17">
        <w:rPr>
          <w:sz w:val="28"/>
          <w:szCs w:val="28"/>
          <w:lang w:val="uk-UA"/>
        </w:rPr>
        <w:t>Код за ЄДРПОУ 21323931;</w:t>
      </w:r>
    </w:p>
    <w:p w:rsidR="00743C7D" w:rsidRPr="00990E17" w:rsidRDefault="00743C7D" w:rsidP="004B103A">
      <w:pPr>
        <w:pStyle w:val="ListParagraph1"/>
        <w:ind w:left="0"/>
        <w:jc w:val="both"/>
        <w:rPr>
          <w:sz w:val="28"/>
          <w:szCs w:val="28"/>
          <w:lang w:val="uk-UA"/>
        </w:rPr>
      </w:pPr>
      <w:r w:rsidRPr="00990E17">
        <w:rPr>
          <w:sz w:val="28"/>
          <w:szCs w:val="28"/>
          <w:lang w:val="uk-UA"/>
        </w:rPr>
        <w:t>Місцезнаходження: 29000, Хмельницька область, м. Хмельницький, вул. Гагаріна, буд</w:t>
      </w:r>
      <w:r w:rsidR="00AA001B" w:rsidRPr="00990E17">
        <w:rPr>
          <w:sz w:val="28"/>
          <w:szCs w:val="28"/>
          <w:lang w:val="uk-UA"/>
        </w:rPr>
        <w:t>.</w:t>
      </w:r>
      <w:r w:rsidRPr="00990E17">
        <w:rPr>
          <w:sz w:val="28"/>
          <w:szCs w:val="28"/>
          <w:lang w:val="uk-UA"/>
        </w:rPr>
        <w:t xml:space="preserve"> 26;</w:t>
      </w:r>
    </w:p>
    <w:p w:rsidR="00743C7D" w:rsidRPr="00990E17" w:rsidRDefault="00C823D9" w:rsidP="004B103A">
      <w:pPr>
        <w:pStyle w:val="ListParagraph1"/>
        <w:ind w:left="0"/>
        <w:contextualSpacing w:val="0"/>
        <w:jc w:val="both"/>
        <w:rPr>
          <w:sz w:val="28"/>
          <w:szCs w:val="28"/>
          <w:lang w:val="uk-UA"/>
        </w:rPr>
      </w:pPr>
      <w:r w:rsidRPr="00990E17">
        <w:rPr>
          <w:sz w:val="28"/>
          <w:szCs w:val="28"/>
          <w:lang w:val="uk-UA"/>
        </w:rPr>
        <w:t xml:space="preserve">Свідоцтво про внесення до Реєстру суб'єктів аудиторської діяльності </w:t>
      </w:r>
      <w:r w:rsidR="00743C7D" w:rsidRPr="00990E17">
        <w:rPr>
          <w:sz w:val="28"/>
          <w:szCs w:val="28"/>
          <w:lang w:val="uk-UA"/>
        </w:rPr>
        <w:t>№ 0128, від 26 січня 2001р., чинне до 24 вересня 2020 року.</w:t>
      </w:r>
    </w:p>
    <w:p w:rsidR="00B57D2C" w:rsidRPr="00990E17" w:rsidRDefault="00B57D2C" w:rsidP="004B103A">
      <w:pPr>
        <w:pStyle w:val="ListParagraph1"/>
        <w:spacing w:before="0" w:after="0"/>
        <w:ind w:left="0"/>
        <w:contextualSpacing w:val="0"/>
        <w:jc w:val="both"/>
        <w:rPr>
          <w:sz w:val="28"/>
          <w:szCs w:val="28"/>
          <w:lang w:val="uk-UA"/>
        </w:rPr>
      </w:pPr>
      <w:r w:rsidRPr="00990E17">
        <w:rPr>
          <w:sz w:val="28"/>
          <w:szCs w:val="28"/>
          <w:lang w:val="uk-UA"/>
        </w:rPr>
        <w:t xml:space="preserve">Найменування: </w:t>
      </w:r>
      <w:r w:rsidR="00EF2A7B" w:rsidRPr="00990E17">
        <w:rPr>
          <w:sz w:val="28"/>
          <w:szCs w:val="28"/>
          <w:shd w:val="clear" w:color="auto" w:fill="FFFFFF"/>
          <w:lang w:val="uk-UA"/>
        </w:rPr>
        <w:t xml:space="preserve">ТОВАРИСТВО З ОБМЕЖЕНОЮ ВІДПОВІДАЛЬНІСТЮ </w:t>
      </w:r>
      <w:r w:rsidR="009728BE" w:rsidRPr="00990E17">
        <w:rPr>
          <w:sz w:val="28"/>
          <w:szCs w:val="28"/>
          <w:shd w:val="clear" w:color="auto" w:fill="FFFFFF"/>
          <w:lang w:val="uk-UA"/>
        </w:rPr>
        <w:t>«</w:t>
      </w:r>
      <w:r w:rsidR="00EF2A7B" w:rsidRPr="00990E17">
        <w:rPr>
          <w:sz w:val="28"/>
          <w:szCs w:val="28"/>
          <w:shd w:val="clear" w:color="auto" w:fill="FFFFFF"/>
          <w:lang w:val="uk-UA"/>
        </w:rPr>
        <w:t>ГРАНТ ТОРНТОН ЛЕГІС</w:t>
      </w:r>
      <w:r w:rsidR="009728BE" w:rsidRPr="00990E17">
        <w:rPr>
          <w:sz w:val="28"/>
          <w:szCs w:val="28"/>
          <w:shd w:val="clear" w:color="auto" w:fill="FFFFFF"/>
          <w:lang w:val="uk-UA"/>
        </w:rPr>
        <w:t>»</w:t>
      </w:r>
      <w:r w:rsidR="00EF2A7B" w:rsidRPr="00990E17">
        <w:rPr>
          <w:sz w:val="28"/>
          <w:szCs w:val="28"/>
          <w:shd w:val="clear" w:color="auto" w:fill="FFFFFF"/>
          <w:lang w:val="uk-UA"/>
        </w:rPr>
        <w:t>;</w:t>
      </w:r>
    </w:p>
    <w:p w:rsidR="00B57D2C" w:rsidRPr="00990E17" w:rsidRDefault="00B57D2C" w:rsidP="004B103A">
      <w:pPr>
        <w:pStyle w:val="ListParagraph1"/>
        <w:spacing w:before="0" w:after="0"/>
        <w:ind w:left="0"/>
        <w:jc w:val="both"/>
        <w:rPr>
          <w:sz w:val="28"/>
          <w:szCs w:val="28"/>
          <w:lang w:val="uk-UA"/>
        </w:rPr>
      </w:pPr>
      <w:r w:rsidRPr="00990E17">
        <w:rPr>
          <w:sz w:val="28"/>
          <w:szCs w:val="28"/>
          <w:lang w:val="uk-UA"/>
        </w:rPr>
        <w:t xml:space="preserve">Код за ЄДРПОУ </w:t>
      </w:r>
      <w:r w:rsidR="00EF2A7B" w:rsidRPr="00990E17">
        <w:rPr>
          <w:sz w:val="28"/>
          <w:szCs w:val="28"/>
          <w:shd w:val="clear" w:color="auto" w:fill="FFFFFF"/>
        </w:rPr>
        <w:t>34764976</w:t>
      </w:r>
      <w:r w:rsidR="003D5388" w:rsidRPr="00990E17">
        <w:rPr>
          <w:sz w:val="28"/>
          <w:szCs w:val="28"/>
          <w:lang w:val="uk-UA"/>
        </w:rPr>
        <w:t>;</w:t>
      </w:r>
    </w:p>
    <w:p w:rsidR="00EF2A7B" w:rsidRPr="00990E17" w:rsidRDefault="00273708" w:rsidP="004B103A">
      <w:pPr>
        <w:pStyle w:val="ListParagraph1"/>
        <w:spacing w:before="0" w:after="0"/>
        <w:ind w:left="0"/>
        <w:jc w:val="both"/>
        <w:rPr>
          <w:sz w:val="28"/>
          <w:szCs w:val="28"/>
          <w:shd w:val="clear" w:color="auto" w:fill="FFFFFF"/>
          <w:lang w:val="uk-UA"/>
        </w:rPr>
      </w:pPr>
      <w:r w:rsidRPr="00990E17">
        <w:rPr>
          <w:sz w:val="28"/>
          <w:szCs w:val="28"/>
          <w:lang w:val="uk-UA"/>
        </w:rPr>
        <w:t>Юридична адреса</w:t>
      </w:r>
      <w:r w:rsidR="00B57D2C" w:rsidRPr="00990E17">
        <w:rPr>
          <w:sz w:val="28"/>
          <w:szCs w:val="28"/>
          <w:lang w:val="uk-UA"/>
        </w:rPr>
        <w:t xml:space="preserve">: </w:t>
      </w:r>
      <w:r w:rsidR="00EF2A7B" w:rsidRPr="00990E17">
        <w:rPr>
          <w:sz w:val="28"/>
          <w:szCs w:val="28"/>
          <w:shd w:val="clear" w:color="auto" w:fill="FFFFFF"/>
          <w:lang w:val="uk-UA"/>
        </w:rPr>
        <w:t>01004, м. Київ, вул. Терещенківська, 11-А;</w:t>
      </w:r>
    </w:p>
    <w:p w:rsidR="00273708" w:rsidRPr="00990E17" w:rsidRDefault="00273708" w:rsidP="004B103A">
      <w:pPr>
        <w:pStyle w:val="ListParagraph1"/>
        <w:spacing w:before="0" w:after="0"/>
        <w:ind w:left="0"/>
        <w:jc w:val="both"/>
        <w:rPr>
          <w:sz w:val="28"/>
          <w:szCs w:val="28"/>
          <w:shd w:val="clear" w:color="auto" w:fill="FFFFFF"/>
          <w:lang w:val="uk-UA"/>
        </w:rPr>
      </w:pPr>
      <w:r w:rsidRPr="00990E17">
        <w:rPr>
          <w:sz w:val="28"/>
          <w:szCs w:val="28"/>
          <w:shd w:val="clear" w:color="auto" w:fill="FFFFFF"/>
          <w:lang w:val="uk-UA"/>
        </w:rPr>
        <w:t>Фактична адреса:</w:t>
      </w:r>
      <w:r w:rsidRPr="00990E17">
        <w:t xml:space="preserve"> </w:t>
      </w:r>
      <w:r w:rsidRPr="00990E17">
        <w:rPr>
          <w:rStyle w:val="fontstyle01"/>
          <w:rFonts w:ascii="Times New Roman" w:hAnsi="Times New Roman" w:cs="Times New Roman"/>
          <w:color w:val="auto"/>
          <w:sz w:val="28"/>
          <w:szCs w:val="28"/>
        </w:rPr>
        <w:t>04050,</w:t>
      </w:r>
      <w:r w:rsidRPr="00990E17">
        <w:rPr>
          <w:rStyle w:val="fontstyle01"/>
          <w:color w:val="auto"/>
        </w:rPr>
        <w:t xml:space="preserve"> </w:t>
      </w:r>
      <w:r w:rsidRPr="00990E17">
        <w:rPr>
          <w:rStyle w:val="fontstyle01"/>
          <w:rFonts w:ascii="Times New Roman" w:hAnsi="Times New Roman" w:cs="Times New Roman"/>
          <w:color w:val="auto"/>
          <w:sz w:val="28"/>
          <w:szCs w:val="28"/>
          <w:lang w:val="uk-UA"/>
        </w:rPr>
        <w:t>м. Київ, вул. Січових Стрільців, 60</w:t>
      </w:r>
      <w:r w:rsidR="00AA001B" w:rsidRPr="00990E17">
        <w:rPr>
          <w:rStyle w:val="fontstyle01"/>
          <w:rFonts w:ascii="Times New Roman" w:hAnsi="Times New Roman" w:cs="Times New Roman"/>
          <w:color w:val="auto"/>
          <w:sz w:val="28"/>
          <w:szCs w:val="28"/>
          <w:lang w:val="uk-UA"/>
        </w:rPr>
        <w:t>;</w:t>
      </w:r>
    </w:p>
    <w:p w:rsidR="000264D7" w:rsidRPr="00990E17" w:rsidRDefault="000264D7" w:rsidP="004B103A">
      <w:pPr>
        <w:overflowPunct w:val="0"/>
        <w:autoSpaceDE w:val="0"/>
        <w:autoSpaceDN w:val="0"/>
        <w:adjustRightInd w:val="0"/>
        <w:spacing w:before="0" w:after="0"/>
        <w:jc w:val="both"/>
        <w:rPr>
          <w:sz w:val="28"/>
          <w:szCs w:val="28"/>
          <w:lang w:val="uk-UA" w:eastAsia="ru-RU"/>
        </w:rPr>
      </w:pPr>
      <w:r w:rsidRPr="00990E17">
        <w:rPr>
          <w:sz w:val="28"/>
          <w:szCs w:val="28"/>
          <w:lang w:val="uk-UA" w:eastAsia="ru-RU"/>
        </w:rPr>
        <w:t>Свідоцтво про внесення до Реєстру суб'єктів аудиторської діяльності №</w:t>
      </w:r>
      <w:r w:rsidR="00CF77B4" w:rsidRPr="00990E17">
        <w:rPr>
          <w:sz w:val="28"/>
          <w:szCs w:val="28"/>
          <w:lang w:val="uk-UA" w:eastAsia="ru-RU"/>
        </w:rPr>
        <w:t xml:space="preserve"> </w:t>
      </w:r>
      <w:r w:rsidRPr="00990E17">
        <w:rPr>
          <w:sz w:val="28"/>
          <w:szCs w:val="28"/>
          <w:lang w:val="uk-UA" w:eastAsia="ru-RU"/>
        </w:rPr>
        <w:t>3915 від 21.12.2006 року., чинне до 29.09.2021 року.</w:t>
      </w:r>
    </w:p>
    <w:p w:rsidR="008F5BD9" w:rsidRPr="00990E17" w:rsidRDefault="008F5BD9" w:rsidP="004B103A">
      <w:pPr>
        <w:overflowPunct w:val="0"/>
        <w:autoSpaceDE w:val="0"/>
        <w:autoSpaceDN w:val="0"/>
        <w:adjustRightInd w:val="0"/>
        <w:spacing w:before="0" w:after="0"/>
        <w:jc w:val="both"/>
        <w:rPr>
          <w:sz w:val="28"/>
          <w:szCs w:val="28"/>
          <w:lang w:val="uk-UA" w:eastAsia="ru-RU"/>
        </w:rPr>
      </w:pPr>
    </w:p>
    <w:p w:rsidR="00642538" w:rsidRPr="00990E17" w:rsidRDefault="00642538" w:rsidP="004B103A">
      <w:pPr>
        <w:pStyle w:val="ListParagraph1"/>
        <w:numPr>
          <w:ilvl w:val="2"/>
          <w:numId w:val="3"/>
        </w:numPr>
        <w:tabs>
          <w:tab w:val="clear" w:pos="2340"/>
        </w:tabs>
        <w:spacing w:before="0" w:after="0"/>
        <w:ind w:left="0" w:firstLine="720"/>
        <w:jc w:val="both"/>
        <w:rPr>
          <w:b/>
          <w:sz w:val="28"/>
          <w:szCs w:val="28"/>
          <w:lang w:val="uk-UA"/>
        </w:rPr>
      </w:pPr>
      <w:r w:rsidRPr="00990E17">
        <w:rPr>
          <w:b/>
          <w:sz w:val="28"/>
          <w:szCs w:val="28"/>
          <w:lang w:val="uk-UA"/>
        </w:rPr>
        <w:t>інформація про зміну незалежних аудиторів емітентом за період, за який подається фінансова звітність, із зазначенням причин такої зміни, якщо вони є суттєвими.</w:t>
      </w:r>
    </w:p>
    <w:p w:rsidR="00FA303A" w:rsidRPr="00990E17" w:rsidRDefault="00FA303A" w:rsidP="004B103A">
      <w:pPr>
        <w:pStyle w:val="ListParagraph1"/>
        <w:tabs>
          <w:tab w:val="left" w:pos="426"/>
        </w:tabs>
        <w:ind w:left="0"/>
        <w:contextualSpacing w:val="0"/>
        <w:jc w:val="both"/>
        <w:rPr>
          <w:sz w:val="28"/>
          <w:szCs w:val="28"/>
          <w:lang w:val="uk-UA"/>
        </w:rPr>
      </w:pPr>
      <w:r w:rsidRPr="00990E17">
        <w:rPr>
          <w:sz w:val="28"/>
          <w:szCs w:val="28"/>
          <w:lang w:val="uk-UA"/>
        </w:rPr>
        <w:t>ПАФ «АУДИТСЕРВІС» провела аудит фінансової звітності Товариства та надала аудиторський висновок (звіт незалежного аудитора) щодо річної фінансової звітності Товариства</w:t>
      </w:r>
      <w:r w:rsidR="00DE4958" w:rsidRPr="00990E17">
        <w:rPr>
          <w:sz w:val="28"/>
          <w:szCs w:val="28"/>
          <w:lang w:val="uk-UA"/>
        </w:rPr>
        <w:t>,</w:t>
      </w:r>
      <w:r w:rsidRPr="00990E17">
        <w:rPr>
          <w:sz w:val="28"/>
          <w:szCs w:val="28"/>
          <w:lang w:val="uk-UA"/>
        </w:rPr>
        <w:t xml:space="preserve"> </w:t>
      </w:r>
      <w:r w:rsidRPr="00990E17">
        <w:rPr>
          <w:bCs/>
          <w:sz w:val="28"/>
          <w:szCs w:val="28"/>
          <w:lang w:val="uk-UA"/>
        </w:rPr>
        <w:t xml:space="preserve">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w:t>
      </w:r>
      <w:r w:rsidRPr="00990E17">
        <w:rPr>
          <w:sz w:val="28"/>
          <w:szCs w:val="28"/>
          <w:lang w:val="uk-UA"/>
        </w:rPr>
        <w:t>станом на 31 грудня 2017 року.</w:t>
      </w:r>
    </w:p>
    <w:p w:rsidR="00FA303A" w:rsidRPr="00990E17" w:rsidRDefault="00FA303A" w:rsidP="004B103A">
      <w:pPr>
        <w:pStyle w:val="ListParagraph1"/>
        <w:ind w:left="0"/>
        <w:contextualSpacing w:val="0"/>
        <w:jc w:val="both"/>
        <w:rPr>
          <w:sz w:val="28"/>
          <w:szCs w:val="28"/>
          <w:lang w:val="uk-UA"/>
        </w:rPr>
      </w:pPr>
      <w:r w:rsidRPr="00990E17">
        <w:rPr>
          <w:sz w:val="28"/>
          <w:szCs w:val="28"/>
          <w:shd w:val="clear" w:color="auto" w:fill="FFFFFF"/>
          <w:lang w:val="uk-UA"/>
        </w:rPr>
        <w:t xml:space="preserve">ТОВ «ГРАНТ ТОРНТОН ЛЕГІС» </w:t>
      </w:r>
      <w:r w:rsidRPr="00990E17">
        <w:rPr>
          <w:sz w:val="28"/>
          <w:szCs w:val="28"/>
          <w:lang w:val="uk-UA"/>
        </w:rPr>
        <w:t>провел</w:t>
      </w:r>
      <w:r w:rsidR="00590D7C" w:rsidRPr="00990E17">
        <w:rPr>
          <w:sz w:val="28"/>
          <w:szCs w:val="28"/>
          <w:lang w:val="uk-UA"/>
        </w:rPr>
        <w:t>а</w:t>
      </w:r>
      <w:r w:rsidRPr="00990E17">
        <w:rPr>
          <w:sz w:val="28"/>
          <w:szCs w:val="28"/>
          <w:lang w:val="uk-UA"/>
        </w:rPr>
        <w:t xml:space="preserve"> аудит фінансової звітності Товариства та надала </w:t>
      </w:r>
      <w:r w:rsidR="00AC1528" w:rsidRPr="00990E17">
        <w:rPr>
          <w:sz w:val="28"/>
          <w:szCs w:val="28"/>
          <w:lang w:val="uk-UA"/>
        </w:rPr>
        <w:t>звіт незалежного аудитора</w:t>
      </w:r>
      <w:r w:rsidRPr="00990E17">
        <w:rPr>
          <w:sz w:val="28"/>
          <w:szCs w:val="28"/>
          <w:lang w:val="uk-UA"/>
        </w:rPr>
        <w:t xml:space="preserve"> щодо фінансової звітності Товариства</w:t>
      </w:r>
      <w:r w:rsidR="00DE4958" w:rsidRPr="00990E17">
        <w:rPr>
          <w:sz w:val="28"/>
          <w:szCs w:val="28"/>
          <w:lang w:val="uk-UA"/>
        </w:rPr>
        <w:t>,</w:t>
      </w:r>
      <w:r w:rsidRPr="00990E17">
        <w:rPr>
          <w:sz w:val="28"/>
          <w:szCs w:val="28"/>
          <w:lang w:val="uk-UA"/>
        </w:rPr>
        <w:t xml:space="preserve"> </w:t>
      </w:r>
      <w:r w:rsidRPr="00990E17">
        <w:rPr>
          <w:bCs/>
          <w:sz w:val="28"/>
          <w:szCs w:val="28"/>
          <w:lang w:val="uk-UA"/>
        </w:rPr>
        <w:t xml:space="preserve">що подається до Національної комісії з цінних паперів та фондового ринку для реєстрації випуску, або випуску та проспекту емісії окремих видів цінних паперів, або звіту про результати розміщення акцій, </w:t>
      </w:r>
      <w:r w:rsidRPr="00990E17">
        <w:rPr>
          <w:sz w:val="28"/>
          <w:szCs w:val="28"/>
          <w:lang w:val="uk-UA"/>
        </w:rPr>
        <w:t>станом на 31 грудня 2018 року.</w:t>
      </w:r>
    </w:p>
    <w:p w:rsidR="009F4946" w:rsidRPr="00990E17" w:rsidRDefault="00987045" w:rsidP="004B103A">
      <w:pPr>
        <w:spacing w:after="160"/>
        <w:jc w:val="both"/>
        <w:rPr>
          <w:sz w:val="28"/>
          <w:szCs w:val="28"/>
          <w:lang w:val="uk-UA"/>
        </w:rPr>
      </w:pPr>
      <w:r w:rsidRPr="00990E17">
        <w:rPr>
          <w:sz w:val="28"/>
          <w:szCs w:val="28"/>
          <w:lang w:val="uk-UA"/>
        </w:rPr>
        <w:t>У 2018 році</w:t>
      </w:r>
      <w:r w:rsidR="00914C5E" w:rsidRPr="00990E17">
        <w:rPr>
          <w:sz w:val="28"/>
          <w:szCs w:val="28"/>
          <w:lang w:val="uk-UA"/>
        </w:rPr>
        <w:t xml:space="preserve"> </w:t>
      </w:r>
      <w:r w:rsidRPr="00990E17">
        <w:rPr>
          <w:sz w:val="28"/>
          <w:szCs w:val="28"/>
          <w:lang w:val="uk-UA"/>
        </w:rPr>
        <w:t>Товари</w:t>
      </w:r>
      <w:r w:rsidR="00340546" w:rsidRPr="00990E17">
        <w:rPr>
          <w:sz w:val="28"/>
          <w:szCs w:val="28"/>
          <w:lang w:val="uk-UA"/>
        </w:rPr>
        <w:t>ство</w:t>
      </w:r>
      <w:r w:rsidR="00590D7C" w:rsidRPr="00990E17">
        <w:rPr>
          <w:sz w:val="28"/>
          <w:szCs w:val="28"/>
          <w:lang w:val="uk-UA"/>
        </w:rPr>
        <w:t>м було</w:t>
      </w:r>
      <w:r w:rsidRPr="00990E17">
        <w:rPr>
          <w:sz w:val="28"/>
          <w:szCs w:val="28"/>
          <w:lang w:val="uk-UA"/>
        </w:rPr>
        <w:t xml:space="preserve"> змін</w:t>
      </w:r>
      <w:r w:rsidR="00590D7C" w:rsidRPr="00990E17">
        <w:rPr>
          <w:sz w:val="28"/>
          <w:szCs w:val="28"/>
          <w:lang w:val="uk-UA"/>
        </w:rPr>
        <w:t>ено</w:t>
      </w:r>
      <w:r w:rsidR="00914C5E" w:rsidRPr="00990E17">
        <w:rPr>
          <w:sz w:val="28"/>
          <w:szCs w:val="28"/>
          <w:lang w:val="uk-UA"/>
        </w:rPr>
        <w:t xml:space="preserve"> аудиторськ</w:t>
      </w:r>
      <w:r w:rsidR="00340546" w:rsidRPr="00990E17">
        <w:rPr>
          <w:sz w:val="28"/>
          <w:szCs w:val="28"/>
          <w:lang w:val="uk-UA"/>
        </w:rPr>
        <w:t>у</w:t>
      </w:r>
      <w:r w:rsidR="00914C5E" w:rsidRPr="00990E17">
        <w:rPr>
          <w:sz w:val="28"/>
          <w:szCs w:val="28"/>
          <w:lang w:val="uk-UA"/>
        </w:rPr>
        <w:t xml:space="preserve"> компані</w:t>
      </w:r>
      <w:r w:rsidR="00340546" w:rsidRPr="00990E17">
        <w:rPr>
          <w:sz w:val="28"/>
          <w:szCs w:val="28"/>
          <w:lang w:val="uk-UA"/>
        </w:rPr>
        <w:t>ю керуючись економічною доцільністю</w:t>
      </w:r>
      <w:r w:rsidR="002D4092" w:rsidRPr="00990E17">
        <w:rPr>
          <w:sz w:val="28"/>
          <w:szCs w:val="28"/>
          <w:lang w:val="uk-UA"/>
        </w:rPr>
        <w:t>. І</w:t>
      </w:r>
      <w:r w:rsidR="00914C5E" w:rsidRPr="00990E17">
        <w:rPr>
          <w:sz w:val="28"/>
          <w:szCs w:val="28"/>
          <w:lang w:val="uk-UA"/>
        </w:rPr>
        <w:t>нш</w:t>
      </w:r>
      <w:r w:rsidR="00590D7C" w:rsidRPr="00990E17">
        <w:rPr>
          <w:sz w:val="28"/>
          <w:szCs w:val="28"/>
          <w:lang w:val="uk-UA"/>
        </w:rPr>
        <w:t>і</w:t>
      </w:r>
      <w:r w:rsidR="00914C5E" w:rsidRPr="00990E17">
        <w:rPr>
          <w:sz w:val="28"/>
          <w:szCs w:val="28"/>
          <w:lang w:val="uk-UA"/>
        </w:rPr>
        <w:t xml:space="preserve"> суттєві причині такої зміни відсутні.</w:t>
      </w:r>
      <w:r w:rsidR="009F4946" w:rsidRPr="00990E17">
        <w:rPr>
          <w:sz w:val="28"/>
          <w:szCs w:val="28"/>
          <w:lang w:val="uk-UA"/>
        </w:rPr>
        <w:br w:type="page"/>
      </w:r>
    </w:p>
    <w:p w:rsidR="00642538" w:rsidRPr="00990E17" w:rsidRDefault="00642538" w:rsidP="005A1983">
      <w:pPr>
        <w:pStyle w:val="ListParagraph1"/>
        <w:numPr>
          <w:ilvl w:val="3"/>
          <w:numId w:val="2"/>
        </w:numPr>
        <w:spacing w:before="0" w:after="0"/>
        <w:ind w:left="0" w:firstLine="720"/>
        <w:jc w:val="both"/>
        <w:rPr>
          <w:b/>
          <w:sz w:val="28"/>
          <w:szCs w:val="28"/>
          <w:lang w:val="uk-UA"/>
        </w:rPr>
      </w:pPr>
      <w:r w:rsidRPr="00990E17">
        <w:rPr>
          <w:b/>
          <w:sz w:val="28"/>
          <w:szCs w:val="28"/>
          <w:lang w:val="uk-UA"/>
        </w:rPr>
        <w:t xml:space="preserve">Основна </w:t>
      </w:r>
      <w:r w:rsidRPr="00990E17">
        <w:rPr>
          <w:b/>
          <w:sz w:val="28"/>
          <w:szCs w:val="28"/>
          <w:shd w:val="clear" w:color="auto" w:fill="FFFFFF"/>
          <w:lang w:val="uk-UA"/>
        </w:rPr>
        <w:t>фінансова звітність про емітента.</w:t>
      </w:r>
    </w:p>
    <w:p w:rsidR="00642538" w:rsidRPr="00990E17" w:rsidRDefault="00642538" w:rsidP="00A45E28">
      <w:pPr>
        <w:pStyle w:val="ListParagraph1"/>
        <w:spacing w:before="0" w:after="0"/>
        <w:ind w:left="0" w:firstLine="720"/>
        <w:contextualSpacing w:val="0"/>
        <w:jc w:val="both"/>
        <w:rPr>
          <w:b/>
          <w:sz w:val="28"/>
          <w:szCs w:val="28"/>
          <w:lang w:val="uk-UA"/>
        </w:rPr>
      </w:pPr>
      <w:r w:rsidRPr="00990E17">
        <w:rPr>
          <w:b/>
          <w:sz w:val="28"/>
          <w:szCs w:val="28"/>
          <w:lang w:val="uk-UA"/>
        </w:rPr>
        <w:t>Фінансова звітність емітента за два останні звітні роки та остання проміжна фінансова звітність, що передує даті подання проспекту до реєструвального органу.</w:t>
      </w:r>
    </w:p>
    <w:p w:rsidR="00310FC5" w:rsidRPr="00990E17" w:rsidRDefault="00FD0A9A" w:rsidP="003947E8">
      <w:pPr>
        <w:pStyle w:val="ListParagraph1"/>
        <w:spacing w:after="0"/>
        <w:ind w:left="0" w:firstLine="720"/>
        <w:contextualSpacing w:val="0"/>
        <w:jc w:val="both"/>
        <w:rPr>
          <w:rFonts w:eastAsiaTheme="minorHAnsi"/>
          <w:b/>
          <w:sz w:val="28"/>
          <w:szCs w:val="28"/>
          <w:lang w:val="uk-UA" w:eastAsia="en-US"/>
        </w:rPr>
      </w:pPr>
      <w:r w:rsidRPr="00990E17">
        <w:rPr>
          <w:rFonts w:eastAsia="Arial Unicode MS"/>
          <w:b/>
          <w:bCs/>
          <w:sz w:val="28"/>
          <w:szCs w:val="28"/>
          <w:lang w:val="uk-UA" w:eastAsia="x-none"/>
        </w:rPr>
        <w:t xml:space="preserve">Фінансова звітність </w:t>
      </w:r>
      <w:r w:rsidR="00310FC5" w:rsidRPr="00990E17">
        <w:rPr>
          <w:rFonts w:eastAsia="Arial Unicode MS"/>
          <w:b/>
          <w:sz w:val="28"/>
          <w:szCs w:val="28"/>
          <w:lang w:val="uk-UA"/>
        </w:rPr>
        <w:t xml:space="preserve">за рік, що закінчився </w:t>
      </w:r>
      <w:r w:rsidR="00310FC5" w:rsidRPr="00990E17">
        <w:rPr>
          <w:rFonts w:eastAsiaTheme="minorHAnsi"/>
          <w:b/>
          <w:sz w:val="28"/>
          <w:szCs w:val="28"/>
          <w:lang w:val="uk-UA" w:eastAsia="en-US"/>
        </w:rPr>
        <w:t>31 грудня 201</w:t>
      </w:r>
      <w:r w:rsidR="00AB1950" w:rsidRPr="00990E17">
        <w:rPr>
          <w:rFonts w:eastAsiaTheme="minorHAnsi"/>
          <w:b/>
          <w:sz w:val="28"/>
          <w:szCs w:val="28"/>
          <w:lang w:val="uk-UA" w:eastAsia="en-US"/>
        </w:rPr>
        <w:t>7</w:t>
      </w:r>
      <w:r w:rsidR="00310FC5" w:rsidRPr="00990E17">
        <w:rPr>
          <w:rFonts w:eastAsiaTheme="minorHAnsi"/>
          <w:b/>
          <w:sz w:val="28"/>
          <w:szCs w:val="28"/>
          <w:lang w:val="uk-UA" w:eastAsia="en-US"/>
        </w:rPr>
        <w:t xml:space="preserve"> року</w:t>
      </w:r>
    </w:p>
    <w:p w:rsidR="00727644" w:rsidRPr="00990E17" w:rsidRDefault="00727644" w:rsidP="00727644">
      <w:pPr>
        <w:pStyle w:val="ZX2Subhead"/>
        <w:tabs>
          <w:tab w:val="left" w:pos="5865"/>
        </w:tabs>
        <w:spacing w:before="0"/>
        <w:jc w:val="center"/>
        <w:rPr>
          <w:rFonts w:ascii="Times New Roman" w:hAnsi="Times New Roman" w:cs="Times New Roman"/>
          <w:sz w:val="16"/>
          <w:szCs w:val="16"/>
          <w:lang w:val="uk-UA"/>
        </w:rPr>
      </w:pPr>
    </w:p>
    <w:p w:rsidR="000C408A" w:rsidRPr="00990E17" w:rsidRDefault="000C408A" w:rsidP="00360BBA">
      <w:pPr>
        <w:pStyle w:val="34"/>
        <w:spacing w:before="0" w:after="0"/>
        <w:jc w:val="center"/>
        <w:rPr>
          <w:b/>
          <w:bCs/>
          <w:sz w:val="28"/>
          <w:szCs w:val="28"/>
          <w:lang w:val="uk-UA"/>
        </w:rPr>
      </w:pPr>
      <w:r w:rsidRPr="00990E17">
        <w:rPr>
          <w:b/>
          <w:bCs/>
          <w:sz w:val="28"/>
          <w:szCs w:val="28"/>
          <w:lang w:val="uk-UA"/>
        </w:rPr>
        <w:t>Звіт про фінансовий стан</w:t>
      </w:r>
    </w:p>
    <w:p w:rsidR="00715CD3" w:rsidRPr="00990E17" w:rsidRDefault="00C673F6" w:rsidP="00360BBA">
      <w:pPr>
        <w:pStyle w:val="34"/>
        <w:spacing w:before="0" w:after="0"/>
        <w:jc w:val="center"/>
        <w:rPr>
          <w:b/>
          <w:bCs/>
          <w:sz w:val="28"/>
          <w:szCs w:val="28"/>
          <w:lang w:val="uk-UA"/>
        </w:rPr>
      </w:pPr>
      <w:r w:rsidRPr="00990E17">
        <w:rPr>
          <w:b/>
          <w:bCs/>
          <w:sz w:val="28"/>
          <w:szCs w:val="28"/>
          <w:lang w:val="uk-UA"/>
        </w:rPr>
        <w:t>станом на</w:t>
      </w:r>
      <w:r w:rsidR="00715CD3" w:rsidRPr="00990E17">
        <w:rPr>
          <w:b/>
          <w:bCs/>
          <w:sz w:val="28"/>
          <w:szCs w:val="28"/>
          <w:lang w:val="uk-UA"/>
        </w:rPr>
        <w:t xml:space="preserve"> 31 грудня 2017 року</w:t>
      </w:r>
    </w:p>
    <w:p w:rsidR="00715CD3" w:rsidRPr="00990E17" w:rsidRDefault="00715CD3" w:rsidP="00360BBA">
      <w:pPr>
        <w:pStyle w:val="ae"/>
        <w:spacing w:before="0" w:after="0"/>
        <w:jc w:val="right"/>
        <w:rPr>
          <w:rFonts w:eastAsiaTheme="minorHAnsi"/>
          <w:lang w:val="uk-UA" w:eastAsia="ru-RU"/>
        </w:rPr>
      </w:pPr>
      <w:r w:rsidRPr="00990E17">
        <w:rPr>
          <w:sz w:val="28"/>
          <w:szCs w:val="28"/>
          <w:lang w:val="uk-UA"/>
        </w:rPr>
        <w:t>(у тисячах гривень)</w:t>
      </w: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5812"/>
        <w:gridCol w:w="992"/>
        <w:gridCol w:w="1418"/>
        <w:gridCol w:w="1417"/>
      </w:tblGrid>
      <w:tr w:rsidR="00990E17" w:rsidRPr="00990E17" w:rsidTr="00F573E6">
        <w:trPr>
          <w:trHeight w:val="495"/>
        </w:trPr>
        <w:tc>
          <w:tcPr>
            <w:tcW w:w="5812" w:type="dxa"/>
            <w:shd w:val="clear" w:color="auto" w:fill="auto"/>
            <w:vAlign w:val="center"/>
            <w:hideMark/>
          </w:tcPr>
          <w:p w:rsidR="00715CD3" w:rsidRPr="00990E17" w:rsidRDefault="00715CD3" w:rsidP="00AB6163">
            <w:pPr>
              <w:pStyle w:val="34"/>
              <w:spacing w:before="0" w:after="0"/>
              <w:jc w:val="center"/>
              <w:rPr>
                <w:b/>
                <w:bCs/>
                <w:sz w:val="27"/>
                <w:szCs w:val="27"/>
                <w:lang w:val="uk-UA"/>
              </w:rPr>
            </w:pPr>
            <w:r w:rsidRPr="00990E17">
              <w:rPr>
                <w:b/>
                <w:bCs/>
                <w:sz w:val="27"/>
                <w:szCs w:val="27"/>
                <w:lang w:val="uk-UA"/>
              </w:rPr>
              <w:t>Актив</w:t>
            </w:r>
          </w:p>
        </w:tc>
        <w:tc>
          <w:tcPr>
            <w:tcW w:w="992" w:type="dxa"/>
            <w:shd w:val="clear" w:color="auto" w:fill="auto"/>
            <w:vAlign w:val="center"/>
            <w:hideMark/>
          </w:tcPr>
          <w:p w:rsidR="00715CD3" w:rsidRPr="00990E17" w:rsidRDefault="00715CD3" w:rsidP="00AB6163">
            <w:pPr>
              <w:pStyle w:val="34"/>
              <w:spacing w:before="0" w:after="0"/>
              <w:jc w:val="center"/>
              <w:rPr>
                <w:b/>
                <w:bCs/>
                <w:sz w:val="27"/>
                <w:szCs w:val="27"/>
                <w:lang w:val="uk-UA"/>
              </w:rPr>
            </w:pPr>
            <w:r w:rsidRPr="00990E17">
              <w:rPr>
                <w:b/>
                <w:bCs/>
                <w:sz w:val="27"/>
                <w:szCs w:val="27"/>
                <w:lang w:val="uk-UA"/>
              </w:rPr>
              <w:t>Код</w:t>
            </w:r>
            <w:r w:rsidRPr="00990E17">
              <w:rPr>
                <w:b/>
                <w:bCs/>
                <w:sz w:val="27"/>
                <w:szCs w:val="27"/>
                <w:lang w:val="uk-UA"/>
              </w:rPr>
              <w:br/>
              <w:t>рядка</w:t>
            </w:r>
          </w:p>
        </w:tc>
        <w:tc>
          <w:tcPr>
            <w:tcW w:w="1418" w:type="dxa"/>
            <w:shd w:val="clear" w:color="auto" w:fill="auto"/>
            <w:vAlign w:val="center"/>
            <w:hideMark/>
          </w:tcPr>
          <w:p w:rsidR="00715CD3" w:rsidRPr="00990E17" w:rsidRDefault="00715CD3" w:rsidP="00AB6163">
            <w:pPr>
              <w:pStyle w:val="34"/>
              <w:spacing w:before="0" w:after="0"/>
              <w:jc w:val="center"/>
              <w:rPr>
                <w:b/>
                <w:bCs/>
                <w:sz w:val="27"/>
                <w:szCs w:val="27"/>
                <w:lang w:val="uk-UA"/>
              </w:rPr>
            </w:pPr>
            <w:r w:rsidRPr="00990E17">
              <w:rPr>
                <w:b/>
                <w:bCs/>
                <w:sz w:val="27"/>
                <w:szCs w:val="27"/>
                <w:lang w:val="uk-UA"/>
              </w:rPr>
              <w:t>На початок звітного періоду</w:t>
            </w:r>
          </w:p>
        </w:tc>
        <w:tc>
          <w:tcPr>
            <w:tcW w:w="1417" w:type="dxa"/>
            <w:shd w:val="clear" w:color="auto" w:fill="auto"/>
            <w:vAlign w:val="center"/>
            <w:hideMark/>
          </w:tcPr>
          <w:p w:rsidR="00715CD3" w:rsidRPr="00990E17" w:rsidRDefault="00715CD3" w:rsidP="00AB6163">
            <w:pPr>
              <w:pStyle w:val="34"/>
              <w:spacing w:before="0" w:after="0"/>
              <w:jc w:val="center"/>
              <w:rPr>
                <w:b/>
                <w:bCs/>
                <w:sz w:val="27"/>
                <w:szCs w:val="27"/>
                <w:lang w:val="uk-UA"/>
              </w:rPr>
            </w:pPr>
            <w:r w:rsidRPr="00990E17">
              <w:rPr>
                <w:b/>
                <w:bCs/>
                <w:sz w:val="27"/>
                <w:szCs w:val="27"/>
                <w:lang w:val="uk-UA"/>
              </w:rPr>
              <w:t>На кінець звітного періоду</w:t>
            </w:r>
          </w:p>
        </w:tc>
      </w:tr>
      <w:tr w:rsidR="00990E17" w:rsidRPr="00990E17" w:rsidTr="00DF2431">
        <w:trPr>
          <w:trHeight w:val="194"/>
        </w:trPr>
        <w:tc>
          <w:tcPr>
            <w:tcW w:w="5812" w:type="dxa"/>
            <w:tcBorders>
              <w:bottom w:val="single" w:sz="4" w:space="0" w:color="auto"/>
            </w:tcBorders>
            <w:shd w:val="clear" w:color="auto" w:fill="auto"/>
            <w:vAlign w:val="center"/>
            <w:hideMark/>
          </w:tcPr>
          <w:p w:rsidR="00715CD3" w:rsidRPr="00990E17" w:rsidRDefault="00715CD3" w:rsidP="003947E8">
            <w:pPr>
              <w:pStyle w:val="34"/>
              <w:spacing w:before="0" w:after="0"/>
              <w:jc w:val="center"/>
              <w:rPr>
                <w:sz w:val="27"/>
                <w:szCs w:val="27"/>
                <w:lang w:val="uk-UA"/>
              </w:rPr>
            </w:pPr>
            <w:r w:rsidRPr="00990E17">
              <w:rPr>
                <w:sz w:val="27"/>
                <w:szCs w:val="27"/>
                <w:lang w:val="uk-UA"/>
              </w:rPr>
              <w:t>1</w:t>
            </w:r>
          </w:p>
        </w:tc>
        <w:tc>
          <w:tcPr>
            <w:tcW w:w="992" w:type="dxa"/>
            <w:tcBorders>
              <w:bottom w:val="single" w:sz="4" w:space="0" w:color="auto"/>
            </w:tcBorders>
            <w:shd w:val="clear" w:color="auto" w:fill="auto"/>
            <w:vAlign w:val="center"/>
            <w:hideMark/>
          </w:tcPr>
          <w:p w:rsidR="00715CD3" w:rsidRPr="00990E17" w:rsidRDefault="00715CD3" w:rsidP="003947E8">
            <w:pPr>
              <w:pStyle w:val="34"/>
              <w:spacing w:before="0" w:after="0"/>
              <w:jc w:val="center"/>
              <w:rPr>
                <w:sz w:val="27"/>
                <w:szCs w:val="27"/>
                <w:lang w:val="uk-UA"/>
              </w:rPr>
            </w:pPr>
            <w:r w:rsidRPr="00990E17">
              <w:rPr>
                <w:sz w:val="27"/>
                <w:szCs w:val="27"/>
                <w:lang w:val="uk-UA"/>
              </w:rPr>
              <w:t>2</w:t>
            </w:r>
          </w:p>
        </w:tc>
        <w:tc>
          <w:tcPr>
            <w:tcW w:w="1418" w:type="dxa"/>
            <w:tcBorders>
              <w:bottom w:val="single" w:sz="4" w:space="0" w:color="auto"/>
            </w:tcBorders>
            <w:shd w:val="clear" w:color="auto" w:fill="auto"/>
            <w:vAlign w:val="center"/>
            <w:hideMark/>
          </w:tcPr>
          <w:p w:rsidR="00715CD3" w:rsidRPr="00990E17" w:rsidRDefault="00715CD3" w:rsidP="003947E8">
            <w:pPr>
              <w:pStyle w:val="34"/>
              <w:spacing w:before="0" w:after="0"/>
              <w:jc w:val="center"/>
              <w:rPr>
                <w:sz w:val="27"/>
                <w:szCs w:val="27"/>
                <w:lang w:val="uk-UA"/>
              </w:rPr>
            </w:pPr>
            <w:r w:rsidRPr="00990E17">
              <w:rPr>
                <w:sz w:val="27"/>
                <w:szCs w:val="27"/>
                <w:lang w:val="uk-UA"/>
              </w:rPr>
              <w:t>3</w:t>
            </w:r>
          </w:p>
        </w:tc>
        <w:tc>
          <w:tcPr>
            <w:tcW w:w="1417" w:type="dxa"/>
            <w:tcBorders>
              <w:bottom w:val="single" w:sz="4" w:space="0" w:color="auto"/>
            </w:tcBorders>
            <w:shd w:val="clear" w:color="auto" w:fill="auto"/>
            <w:vAlign w:val="center"/>
            <w:hideMark/>
          </w:tcPr>
          <w:p w:rsidR="00715CD3" w:rsidRPr="00990E17" w:rsidRDefault="00715CD3" w:rsidP="003947E8">
            <w:pPr>
              <w:pStyle w:val="34"/>
              <w:spacing w:before="0" w:after="0"/>
              <w:jc w:val="center"/>
              <w:rPr>
                <w:sz w:val="27"/>
                <w:szCs w:val="27"/>
                <w:lang w:val="uk-UA"/>
              </w:rPr>
            </w:pPr>
            <w:r w:rsidRPr="00990E17">
              <w:rPr>
                <w:sz w:val="27"/>
                <w:szCs w:val="27"/>
                <w:lang w:val="uk-UA"/>
              </w:rPr>
              <w:t>5</w:t>
            </w:r>
          </w:p>
        </w:tc>
      </w:tr>
      <w:tr w:rsidR="00990E17" w:rsidRPr="00990E17" w:rsidTr="00B44FE1">
        <w:trPr>
          <w:trHeight w:val="240"/>
        </w:trPr>
        <w:tc>
          <w:tcPr>
            <w:tcW w:w="5812" w:type="dxa"/>
            <w:tcBorders>
              <w:top w:val="single" w:sz="4" w:space="0" w:color="auto"/>
              <w:left w:val="single" w:sz="4" w:space="0" w:color="auto"/>
              <w:bottom w:val="nil"/>
              <w:right w:val="single" w:sz="4" w:space="0" w:color="auto"/>
            </w:tcBorders>
            <w:shd w:val="clear" w:color="auto" w:fill="auto"/>
            <w:vAlign w:val="center"/>
          </w:tcPr>
          <w:p w:rsidR="005A1983" w:rsidRPr="00990E17" w:rsidRDefault="005A1983" w:rsidP="00707A55">
            <w:pPr>
              <w:pStyle w:val="34"/>
              <w:spacing w:before="0" w:after="0"/>
              <w:jc w:val="center"/>
              <w:rPr>
                <w:sz w:val="27"/>
                <w:szCs w:val="27"/>
                <w:lang w:val="uk-UA"/>
              </w:rPr>
            </w:pPr>
            <w:r w:rsidRPr="00990E17">
              <w:rPr>
                <w:b/>
                <w:bCs/>
                <w:sz w:val="27"/>
                <w:szCs w:val="27"/>
                <w:lang w:val="uk-UA"/>
              </w:rPr>
              <w:t>I. Необоротні  активи</w:t>
            </w:r>
          </w:p>
        </w:tc>
        <w:tc>
          <w:tcPr>
            <w:tcW w:w="992" w:type="dxa"/>
            <w:tcBorders>
              <w:top w:val="single" w:sz="4" w:space="0" w:color="auto"/>
              <w:left w:val="single" w:sz="4" w:space="0" w:color="auto"/>
              <w:bottom w:val="nil"/>
              <w:right w:val="single" w:sz="4" w:space="0" w:color="auto"/>
            </w:tcBorders>
            <w:shd w:val="clear" w:color="auto" w:fill="auto"/>
          </w:tcPr>
          <w:p w:rsidR="005A1983" w:rsidRPr="00990E17" w:rsidRDefault="005A1983" w:rsidP="007D00D7">
            <w:pPr>
              <w:pStyle w:val="34"/>
              <w:spacing w:before="0" w:after="0"/>
              <w:jc w:val="center"/>
              <w:rPr>
                <w:sz w:val="27"/>
                <w:szCs w:val="27"/>
                <w:lang w:val="uk-UA"/>
              </w:rPr>
            </w:pPr>
          </w:p>
        </w:tc>
        <w:tc>
          <w:tcPr>
            <w:tcW w:w="1418" w:type="dxa"/>
            <w:tcBorders>
              <w:top w:val="single" w:sz="4" w:space="0" w:color="auto"/>
              <w:left w:val="single" w:sz="4" w:space="0" w:color="auto"/>
              <w:bottom w:val="nil"/>
              <w:right w:val="single" w:sz="4" w:space="0" w:color="auto"/>
            </w:tcBorders>
            <w:shd w:val="clear" w:color="auto" w:fill="auto"/>
            <w:tcMar>
              <w:left w:w="57" w:type="dxa"/>
              <w:right w:w="57" w:type="dxa"/>
            </w:tcMar>
          </w:tcPr>
          <w:p w:rsidR="005A1983" w:rsidRPr="00990E17" w:rsidRDefault="005A1983" w:rsidP="00B44FE1">
            <w:pPr>
              <w:pStyle w:val="34"/>
              <w:spacing w:before="0" w:after="0"/>
              <w:jc w:val="right"/>
              <w:rPr>
                <w:sz w:val="27"/>
                <w:szCs w:val="27"/>
                <w:lang w:val="uk-UA"/>
              </w:rPr>
            </w:pPr>
          </w:p>
        </w:tc>
        <w:tc>
          <w:tcPr>
            <w:tcW w:w="1417" w:type="dxa"/>
            <w:tcBorders>
              <w:top w:val="single" w:sz="4" w:space="0" w:color="auto"/>
              <w:left w:val="single" w:sz="4" w:space="0" w:color="auto"/>
              <w:bottom w:val="nil"/>
              <w:right w:val="single" w:sz="4" w:space="0" w:color="auto"/>
            </w:tcBorders>
            <w:shd w:val="clear" w:color="auto" w:fill="auto"/>
            <w:tcMar>
              <w:left w:w="57" w:type="dxa"/>
              <w:right w:w="57" w:type="dxa"/>
            </w:tcMar>
          </w:tcPr>
          <w:p w:rsidR="005A1983" w:rsidRPr="00990E17" w:rsidRDefault="005A1983" w:rsidP="00B44FE1">
            <w:pPr>
              <w:pStyle w:val="34"/>
              <w:spacing w:before="0" w:after="0"/>
              <w:jc w:val="right"/>
              <w:rPr>
                <w:sz w:val="27"/>
                <w:szCs w:val="27"/>
                <w:lang w:val="uk-UA"/>
              </w:rPr>
            </w:pPr>
          </w:p>
        </w:tc>
      </w:tr>
      <w:tr w:rsidR="00990E17" w:rsidRPr="00990E17" w:rsidTr="00B44FE1">
        <w:trPr>
          <w:trHeight w:val="24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Нематеріальні активи</w:t>
            </w:r>
          </w:p>
        </w:tc>
        <w:tc>
          <w:tcPr>
            <w:tcW w:w="992" w:type="dxa"/>
            <w:tcBorders>
              <w:top w:val="nil"/>
              <w:left w:val="single" w:sz="4" w:space="0" w:color="auto"/>
              <w:bottom w:val="single" w:sz="4" w:space="0" w:color="auto"/>
              <w:right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1000</w:t>
            </w:r>
          </w:p>
        </w:tc>
        <w:tc>
          <w:tcPr>
            <w:tcW w:w="141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2 055</w:t>
            </w:r>
          </w:p>
        </w:tc>
        <w:tc>
          <w:tcPr>
            <w:tcW w:w="141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1 658</w:t>
            </w:r>
          </w:p>
        </w:tc>
      </w:tr>
      <w:tr w:rsidR="00990E17" w:rsidRPr="00990E17" w:rsidTr="00B44FE1">
        <w:trPr>
          <w:trHeight w:val="240"/>
        </w:trPr>
        <w:tc>
          <w:tcPr>
            <w:tcW w:w="5812" w:type="dxa"/>
            <w:tcBorders>
              <w:top w:val="single" w:sz="4" w:space="0" w:color="auto"/>
            </w:tcBorders>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перв</w:t>
            </w:r>
            <w:r w:rsidR="00CC3D80" w:rsidRPr="00990E17">
              <w:rPr>
                <w:sz w:val="27"/>
                <w:szCs w:val="27"/>
                <w:lang w:val="uk-UA"/>
              </w:rPr>
              <w:t>і</w:t>
            </w:r>
            <w:r w:rsidRPr="00990E17">
              <w:rPr>
                <w:sz w:val="27"/>
                <w:szCs w:val="27"/>
                <w:lang w:val="uk-UA"/>
              </w:rPr>
              <w:t>сна варт</w:t>
            </w:r>
            <w:r w:rsidR="00CC3D80" w:rsidRPr="00990E17">
              <w:rPr>
                <w:sz w:val="27"/>
                <w:szCs w:val="27"/>
                <w:lang w:val="uk-UA"/>
              </w:rPr>
              <w:t>і</w:t>
            </w:r>
            <w:r w:rsidRPr="00990E17">
              <w:rPr>
                <w:sz w:val="27"/>
                <w:szCs w:val="27"/>
                <w:lang w:val="uk-UA"/>
              </w:rPr>
              <w:t>сть</w:t>
            </w:r>
          </w:p>
        </w:tc>
        <w:tc>
          <w:tcPr>
            <w:tcW w:w="992" w:type="dxa"/>
            <w:tcBorders>
              <w:top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1001</w:t>
            </w:r>
          </w:p>
        </w:tc>
        <w:tc>
          <w:tcPr>
            <w:tcW w:w="1418" w:type="dxa"/>
            <w:tcBorders>
              <w:top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4 181</w:t>
            </w:r>
          </w:p>
        </w:tc>
        <w:tc>
          <w:tcPr>
            <w:tcW w:w="1417" w:type="dxa"/>
            <w:tcBorders>
              <w:top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4 298</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xml:space="preserve">накопичена амортизація </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1002</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(2 126)</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(2 640)</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Незавершені капітальні інвестиції</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1005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710</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1 060</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Основні засоби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1010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126</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141</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перв</w:t>
            </w:r>
            <w:r w:rsidR="00CC3D80" w:rsidRPr="00990E17">
              <w:rPr>
                <w:sz w:val="27"/>
                <w:szCs w:val="27"/>
                <w:lang w:val="uk-UA"/>
              </w:rPr>
              <w:t>і</w:t>
            </w:r>
            <w:r w:rsidRPr="00990E17">
              <w:rPr>
                <w:sz w:val="27"/>
                <w:szCs w:val="27"/>
                <w:lang w:val="uk-UA"/>
              </w:rPr>
              <w:t>сна варт</w:t>
            </w:r>
            <w:r w:rsidR="00CC3D80" w:rsidRPr="00990E17">
              <w:rPr>
                <w:sz w:val="27"/>
                <w:szCs w:val="27"/>
                <w:lang w:val="uk-UA"/>
              </w:rPr>
              <w:t>і</w:t>
            </w:r>
            <w:r w:rsidRPr="00990E17">
              <w:rPr>
                <w:sz w:val="27"/>
                <w:szCs w:val="27"/>
                <w:lang w:val="uk-UA"/>
              </w:rPr>
              <w:t>сть</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1011</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2 025</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2 340</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xml:space="preserve">знос </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1012</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(1 899)</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(2 199)</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Інвестиційна нерухомість</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1015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перв</w:t>
            </w:r>
            <w:r w:rsidR="00CC3D80" w:rsidRPr="00990E17">
              <w:rPr>
                <w:sz w:val="27"/>
                <w:szCs w:val="27"/>
                <w:lang w:val="uk-UA"/>
              </w:rPr>
              <w:t>і</w:t>
            </w:r>
            <w:r w:rsidRPr="00990E17">
              <w:rPr>
                <w:sz w:val="27"/>
                <w:szCs w:val="27"/>
                <w:lang w:val="uk-UA"/>
              </w:rPr>
              <w:t>сна варт</w:t>
            </w:r>
            <w:r w:rsidR="00CC3D80" w:rsidRPr="00990E17">
              <w:rPr>
                <w:sz w:val="27"/>
                <w:szCs w:val="27"/>
                <w:lang w:val="uk-UA"/>
              </w:rPr>
              <w:t>і</w:t>
            </w:r>
            <w:r w:rsidRPr="00990E17">
              <w:rPr>
                <w:sz w:val="27"/>
                <w:szCs w:val="27"/>
                <w:lang w:val="uk-UA"/>
              </w:rPr>
              <w:t>сть інвестиційної нерухомості</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1016</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знос інвестиційної нерухомості</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1017</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Довгострокові біологічні активи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1020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перв</w:t>
            </w:r>
            <w:r w:rsidR="00CC3D80" w:rsidRPr="00990E17">
              <w:rPr>
                <w:sz w:val="27"/>
                <w:szCs w:val="27"/>
                <w:lang w:val="uk-UA"/>
              </w:rPr>
              <w:t>і</w:t>
            </w:r>
            <w:r w:rsidRPr="00990E17">
              <w:rPr>
                <w:sz w:val="27"/>
                <w:szCs w:val="27"/>
                <w:lang w:val="uk-UA"/>
              </w:rPr>
              <w:t>сна варт</w:t>
            </w:r>
            <w:r w:rsidR="00CC3D80" w:rsidRPr="00990E17">
              <w:rPr>
                <w:sz w:val="27"/>
                <w:szCs w:val="27"/>
                <w:lang w:val="uk-UA"/>
              </w:rPr>
              <w:t>і</w:t>
            </w:r>
            <w:r w:rsidRPr="00990E17">
              <w:rPr>
                <w:sz w:val="27"/>
                <w:szCs w:val="27"/>
                <w:lang w:val="uk-UA"/>
              </w:rPr>
              <w:t>сть довгострокових біологічних активів</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1021</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накопичена амортизація довгострокових біологічних активів</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1022</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45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Довгостроков</w:t>
            </w:r>
            <w:r w:rsidR="00CC3D80" w:rsidRPr="00990E17">
              <w:rPr>
                <w:sz w:val="27"/>
                <w:szCs w:val="27"/>
                <w:lang w:val="uk-UA"/>
              </w:rPr>
              <w:t>і</w:t>
            </w:r>
            <w:r w:rsidRPr="00990E17">
              <w:rPr>
                <w:sz w:val="27"/>
                <w:szCs w:val="27"/>
                <w:lang w:val="uk-UA"/>
              </w:rPr>
              <w:t xml:space="preserve"> ф</w:t>
            </w:r>
            <w:r w:rsidR="00CC3D80" w:rsidRPr="00990E17">
              <w:rPr>
                <w:sz w:val="27"/>
                <w:szCs w:val="27"/>
                <w:lang w:val="uk-UA"/>
              </w:rPr>
              <w:t>і</w:t>
            </w:r>
            <w:r w:rsidRPr="00990E17">
              <w:rPr>
                <w:sz w:val="27"/>
                <w:szCs w:val="27"/>
                <w:lang w:val="uk-UA"/>
              </w:rPr>
              <w:t>нансов</w:t>
            </w:r>
            <w:r w:rsidR="00CC3D80" w:rsidRPr="00990E17">
              <w:rPr>
                <w:sz w:val="27"/>
                <w:szCs w:val="27"/>
                <w:lang w:val="uk-UA"/>
              </w:rPr>
              <w:t>і</w:t>
            </w:r>
            <w:r w:rsidRPr="00990E17">
              <w:rPr>
                <w:sz w:val="27"/>
                <w:szCs w:val="27"/>
                <w:lang w:val="uk-UA"/>
              </w:rPr>
              <w:t xml:space="preserve"> інвестиції:</w:t>
            </w:r>
            <w:r w:rsidRPr="00990E17">
              <w:rPr>
                <w:sz w:val="27"/>
                <w:szCs w:val="27"/>
                <w:lang w:val="uk-UA"/>
              </w:rPr>
              <w:br/>
              <w:t>які обліковуються за методом участі в капіталі інших підприємств</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1030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інші фінансові інвестиції</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1035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Довгострокова дебіторська заборгованість</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1040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523 906</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494 532</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Відстрочені податкові активи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1045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Гудвіл</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1050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Відстрочені акв</w:t>
            </w:r>
            <w:r w:rsidR="005109B9" w:rsidRPr="00990E17">
              <w:rPr>
                <w:sz w:val="27"/>
                <w:szCs w:val="27"/>
                <w:lang w:val="uk-UA"/>
              </w:rPr>
              <w:t>і</w:t>
            </w:r>
            <w:r w:rsidRPr="00990E17">
              <w:rPr>
                <w:sz w:val="27"/>
                <w:szCs w:val="27"/>
                <w:lang w:val="uk-UA"/>
              </w:rPr>
              <w:t>зиц</w:t>
            </w:r>
            <w:r w:rsidR="005109B9" w:rsidRPr="00990E17">
              <w:rPr>
                <w:sz w:val="27"/>
                <w:szCs w:val="27"/>
                <w:lang w:val="uk-UA"/>
              </w:rPr>
              <w:t>і</w:t>
            </w:r>
            <w:r w:rsidRPr="00990E17">
              <w:rPr>
                <w:sz w:val="27"/>
                <w:szCs w:val="27"/>
                <w:lang w:val="uk-UA"/>
              </w:rPr>
              <w:t>йн</w:t>
            </w:r>
            <w:r w:rsidR="005109B9" w:rsidRPr="00990E17">
              <w:rPr>
                <w:sz w:val="27"/>
                <w:szCs w:val="27"/>
                <w:lang w:val="uk-UA"/>
              </w:rPr>
              <w:t>і</w:t>
            </w:r>
            <w:r w:rsidRPr="00990E17">
              <w:rPr>
                <w:sz w:val="27"/>
                <w:szCs w:val="27"/>
                <w:lang w:val="uk-UA"/>
              </w:rPr>
              <w:t xml:space="preserve"> витрати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1060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Залишок коштів у централізованих страхових резервних фондах</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1065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F6672B" w:rsidP="003947E8">
            <w:pPr>
              <w:pStyle w:val="34"/>
              <w:spacing w:before="0" w:after="0"/>
              <w:rPr>
                <w:sz w:val="27"/>
                <w:szCs w:val="27"/>
                <w:lang w:val="uk-UA"/>
              </w:rPr>
            </w:pPr>
            <w:r w:rsidRPr="00990E17">
              <w:rPr>
                <w:sz w:val="27"/>
                <w:szCs w:val="27"/>
                <w:lang w:val="uk-UA"/>
              </w:rPr>
              <w:t>І</w:t>
            </w:r>
            <w:r w:rsidR="00715CD3" w:rsidRPr="00990E17">
              <w:rPr>
                <w:sz w:val="27"/>
                <w:szCs w:val="27"/>
                <w:lang w:val="uk-UA"/>
              </w:rPr>
              <w:t>нш</w:t>
            </w:r>
            <w:r w:rsidRPr="00990E17">
              <w:rPr>
                <w:sz w:val="27"/>
                <w:szCs w:val="27"/>
                <w:lang w:val="uk-UA"/>
              </w:rPr>
              <w:t>і</w:t>
            </w:r>
            <w:r w:rsidR="00715CD3" w:rsidRPr="00990E17">
              <w:rPr>
                <w:sz w:val="27"/>
                <w:szCs w:val="27"/>
                <w:lang w:val="uk-UA"/>
              </w:rPr>
              <w:t xml:space="preserve"> необоротн</w:t>
            </w:r>
            <w:r w:rsidRPr="00990E17">
              <w:rPr>
                <w:sz w:val="27"/>
                <w:szCs w:val="27"/>
                <w:lang w:val="uk-UA"/>
              </w:rPr>
              <w:t>і</w:t>
            </w:r>
            <w:r w:rsidR="00715CD3" w:rsidRPr="00990E17">
              <w:rPr>
                <w:sz w:val="27"/>
                <w:szCs w:val="27"/>
                <w:lang w:val="uk-UA"/>
              </w:rPr>
              <w:t xml:space="preserve"> активи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1090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A36593">
        <w:trPr>
          <w:trHeight w:val="240"/>
        </w:trPr>
        <w:tc>
          <w:tcPr>
            <w:tcW w:w="5812" w:type="dxa"/>
            <w:tcBorders>
              <w:bottom w:val="single" w:sz="4" w:space="0" w:color="auto"/>
            </w:tcBorders>
            <w:shd w:val="clear" w:color="auto" w:fill="auto"/>
            <w:vAlign w:val="center"/>
            <w:hideMark/>
          </w:tcPr>
          <w:p w:rsidR="00715CD3" w:rsidRPr="00990E17" w:rsidRDefault="00715CD3" w:rsidP="003947E8">
            <w:pPr>
              <w:pStyle w:val="34"/>
              <w:spacing w:before="0" w:after="0"/>
              <w:rPr>
                <w:b/>
                <w:bCs/>
                <w:sz w:val="27"/>
                <w:szCs w:val="27"/>
                <w:lang w:val="uk-UA"/>
              </w:rPr>
            </w:pPr>
            <w:r w:rsidRPr="00990E17">
              <w:rPr>
                <w:b/>
                <w:bCs/>
                <w:sz w:val="27"/>
                <w:szCs w:val="27"/>
                <w:lang w:val="uk-UA"/>
              </w:rPr>
              <w:t>Усього за розд</w:t>
            </w:r>
            <w:r w:rsidR="00F6672B" w:rsidRPr="00990E17">
              <w:rPr>
                <w:b/>
                <w:bCs/>
                <w:sz w:val="27"/>
                <w:szCs w:val="27"/>
                <w:lang w:val="uk-UA"/>
              </w:rPr>
              <w:t>і</w:t>
            </w:r>
            <w:r w:rsidRPr="00990E17">
              <w:rPr>
                <w:b/>
                <w:bCs/>
                <w:sz w:val="27"/>
                <w:szCs w:val="27"/>
                <w:lang w:val="uk-UA"/>
              </w:rPr>
              <w:t>лом I</w:t>
            </w:r>
          </w:p>
        </w:tc>
        <w:tc>
          <w:tcPr>
            <w:tcW w:w="992" w:type="dxa"/>
            <w:tcBorders>
              <w:bottom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1095</w:t>
            </w:r>
          </w:p>
        </w:tc>
        <w:tc>
          <w:tcPr>
            <w:tcW w:w="1418" w:type="dxa"/>
            <w:tcBorders>
              <w:bottom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526 797</w:t>
            </w:r>
          </w:p>
        </w:tc>
        <w:tc>
          <w:tcPr>
            <w:tcW w:w="1417" w:type="dxa"/>
            <w:tcBorders>
              <w:bottom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497 391</w:t>
            </w:r>
          </w:p>
        </w:tc>
      </w:tr>
      <w:tr w:rsidR="00990E17" w:rsidRPr="00990E17" w:rsidTr="00A36593">
        <w:trPr>
          <w:trHeight w:val="255"/>
        </w:trPr>
        <w:tc>
          <w:tcPr>
            <w:tcW w:w="5812" w:type="dxa"/>
            <w:tcBorders>
              <w:top w:val="single" w:sz="4" w:space="0" w:color="auto"/>
              <w:left w:val="single" w:sz="4" w:space="0" w:color="auto"/>
              <w:bottom w:val="nil"/>
              <w:right w:val="single" w:sz="4" w:space="0" w:color="auto"/>
            </w:tcBorders>
            <w:shd w:val="clear" w:color="auto" w:fill="auto"/>
            <w:vAlign w:val="center"/>
            <w:hideMark/>
          </w:tcPr>
          <w:p w:rsidR="00715CD3" w:rsidRPr="00990E17" w:rsidRDefault="00715CD3" w:rsidP="00A36593">
            <w:pPr>
              <w:pStyle w:val="34"/>
              <w:spacing w:before="0" w:after="0"/>
              <w:jc w:val="center"/>
              <w:rPr>
                <w:b/>
                <w:bCs/>
                <w:sz w:val="27"/>
                <w:szCs w:val="27"/>
                <w:lang w:val="uk-UA"/>
              </w:rPr>
            </w:pPr>
            <w:r w:rsidRPr="00990E17">
              <w:rPr>
                <w:b/>
                <w:bCs/>
                <w:sz w:val="27"/>
                <w:szCs w:val="27"/>
                <w:lang w:val="uk-UA"/>
              </w:rPr>
              <w:t>II. Оборотні активи</w:t>
            </w:r>
          </w:p>
        </w:tc>
        <w:tc>
          <w:tcPr>
            <w:tcW w:w="992" w:type="dxa"/>
            <w:tcBorders>
              <w:top w:val="single" w:sz="4" w:space="0" w:color="auto"/>
              <w:left w:val="single" w:sz="4" w:space="0" w:color="auto"/>
              <w:bottom w:val="nil"/>
              <w:right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p>
        </w:tc>
        <w:tc>
          <w:tcPr>
            <w:tcW w:w="1418" w:type="dxa"/>
            <w:tcBorders>
              <w:top w:val="single" w:sz="4" w:space="0" w:color="auto"/>
              <w:left w:val="single" w:sz="4" w:space="0" w:color="auto"/>
              <w:bottom w:val="nil"/>
              <w:right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p>
        </w:tc>
        <w:tc>
          <w:tcPr>
            <w:tcW w:w="1417" w:type="dxa"/>
            <w:tcBorders>
              <w:top w:val="single" w:sz="4" w:space="0" w:color="auto"/>
              <w:left w:val="single" w:sz="4" w:space="0" w:color="auto"/>
              <w:bottom w:val="nil"/>
              <w:right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p>
        </w:tc>
      </w:tr>
      <w:tr w:rsidR="00990E17" w:rsidRPr="00990E17" w:rsidTr="00A36593">
        <w:trPr>
          <w:trHeight w:val="2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Запаси</w:t>
            </w:r>
          </w:p>
        </w:tc>
        <w:tc>
          <w:tcPr>
            <w:tcW w:w="992" w:type="dxa"/>
            <w:tcBorders>
              <w:top w:val="nil"/>
              <w:left w:val="single" w:sz="4" w:space="0" w:color="auto"/>
              <w:bottom w:val="single" w:sz="4" w:space="0" w:color="auto"/>
              <w:right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1100</w:t>
            </w:r>
          </w:p>
        </w:tc>
        <w:tc>
          <w:tcPr>
            <w:tcW w:w="141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10</w:t>
            </w:r>
          </w:p>
        </w:tc>
        <w:tc>
          <w:tcPr>
            <w:tcW w:w="141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10</w:t>
            </w:r>
          </w:p>
        </w:tc>
      </w:tr>
      <w:tr w:rsidR="00990E17" w:rsidRPr="00990E17" w:rsidTr="00A36593">
        <w:trPr>
          <w:trHeight w:val="240"/>
        </w:trPr>
        <w:tc>
          <w:tcPr>
            <w:tcW w:w="5812" w:type="dxa"/>
            <w:tcBorders>
              <w:top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Виробнич</w:t>
            </w:r>
            <w:r w:rsidR="00F6672B" w:rsidRPr="00990E17">
              <w:rPr>
                <w:sz w:val="27"/>
                <w:szCs w:val="27"/>
                <w:lang w:val="uk-UA"/>
              </w:rPr>
              <w:t>і</w:t>
            </w:r>
            <w:r w:rsidRPr="00990E17">
              <w:rPr>
                <w:sz w:val="27"/>
                <w:szCs w:val="27"/>
                <w:lang w:val="uk-UA"/>
              </w:rPr>
              <w:t xml:space="preserve"> запаси </w:t>
            </w:r>
          </w:p>
        </w:tc>
        <w:tc>
          <w:tcPr>
            <w:tcW w:w="992" w:type="dxa"/>
            <w:tcBorders>
              <w:top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1101</w:t>
            </w:r>
          </w:p>
        </w:tc>
        <w:tc>
          <w:tcPr>
            <w:tcW w:w="1418" w:type="dxa"/>
            <w:tcBorders>
              <w:top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10</w:t>
            </w:r>
          </w:p>
        </w:tc>
        <w:tc>
          <w:tcPr>
            <w:tcW w:w="1417" w:type="dxa"/>
            <w:tcBorders>
              <w:top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10</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xml:space="preserve">Незавершене виробництво </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1102</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Готова продукц</w:t>
            </w:r>
            <w:r w:rsidR="00CC3D80" w:rsidRPr="00990E17">
              <w:rPr>
                <w:sz w:val="27"/>
                <w:szCs w:val="27"/>
                <w:lang w:val="uk-UA"/>
              </w:rPr>
              <w:t>і</w:t>
            </w:r>
            <w:r w:rsidRPr="00990E17">
              <w:rPr>
                <w:sz w:val="27"/>
                <w:szCs w:val="27"/>
                <w:lang w:val="uk-UA"/>
              </w:rPr>
              <w:t xml:space="preserve">я </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1103</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Товари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1104</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Поточні біологічні активи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1110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Депозити перестрахування</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1115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Векселі одержані</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1120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Дебіторська заборгованість за продукцію, товари, роботи, послуги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1125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211 037</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181 744</w:t>
            </w:r>
          </w:p>
        </w:tc>
      </w:tr>
      <w:tr w:rsidR="00990E17" w:rsidRPr="00990E17" w:rsidTr="00B44FE1">
        <w:trPr>
          <w:trHeight w:val="465"/>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Дебіторська заборгованість за розрахунками:</w:t>
            </w:r>
            <w:r w:rsidRPr="00990E17">
              <w:rPr>
                <w:sz w:val="27"/>
                <w:szCs w:val="27"/>
                <w:lang w:val="uk-UA"/>
              </w:rPr>
              <w:br/>
              <w:t>за виданими авансами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1130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з бюджетом</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1135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186</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18</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у тому числі з податку на прибуток</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1136</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182</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Дебіторська заборгованість за розрахунками з нарахованих доходів</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1140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14 457</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15 288</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Дебіторська заборгованість за розрахунками із внутрішніх</w:t>
            </w:r>
            <w:r w:rsidRPr="00990E17">
              <w:rPr>
                <w:sz w:val="27"/>
                <w:szCs w:val="27"/>
                <w:lang w:val="uk-UA"/>
              </w:rPr>
              <w:br/>
              <w:t>розрахунків</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1145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Інша поточна дебіторська заборгованість</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1155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9 875</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10 783</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Поточні фінансові інвестиції</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1160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36 554</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36 554</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Гроші та їх еквіваленти </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1165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4 950</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5 148</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Готівка</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1166</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Рахунки в банках</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1167</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4 950</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5 148</w:t>
            </w:r>
          </w:p>
        </w:tc>
      </w:tr>
      <w:tr w:rsidR="00990E17" w:rsidRPr="00990E17" w:rsidTr="00B44FE1">
        <w:trPr>
          <w:trHeight w:val="255"/>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Витрати майбутніх періодів</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1170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Частка перестраховика у страхових резервах</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1180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F9065E" w:rsidP="003947E8">
            <w:pPr>
              <w:pStyle w:val="34"/>
              <w:spacing w:before="0" w:after="0"/>
              <w:rPr>
                <w:sz w:val="27"/>
                <w:szCs w:val="27"/>
                <w:lang w:val="uk-UA"/>
              </w:rPr>
            </w:pPr>
            <w:r w:rsidRPr="00990E17">
              <w:rPr>
                <w:sz w:val="27"/>
                <w:szCs w:val="27"/>
                <w:lang w:val="uk-UA"/>
              </w:rPr>
              <w:t>    у тому числі в:</w:t>
            </w:r>
            <w:r w:rsidRPr="00990E17">
              <w:rPr>
                <w:sz w:val="27"/>
                <w:szCs w:val="27"/>
                <w:lang w:val="uk-UA"/>
              </w:rPr>
              <w:br/>
              <w:t>    </w:t>
            </w:r>
            <w:r w:rsidR="00715CD3" w:rsidRPr="00990E17">
              <w:rPr>
                <w:sz w:val="27"/>
                <w:szCs w:val="27"/>
                <w:lang w:val="uk-UA"/>
              </w:rPr>
              <w:t>резервах довгострокових зобов’язань</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1181</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F9065E" w:rsidP="003947E8">
            <w:pPr>
              <w:pStyle w:val="34"/>
              <w:spacing w:before="0" w:after="0"/>
              <w:rPr>
                <w:sz w:val="27"/>
                <w:szCs w:val="27"/>
                <w:lang w:val="uk-UA"/>
              </w:rPr>
            </w:pPr>
            <w:r w:rsidRPr="00990E17">
              <w:rPr>
                <w:sz w:val="27"/>
                <w:szCs w:val="27"/>
                <w:lang w:val="uk-UA"/>
              </w:rPr>
              <w:t>    </w:t>
            </w:r>
            <w:r w:rsidR="00715CD3" w:rsidRPr="00990E17">
              <w:rPr>
                <w:sz w:val="27"/>
                <w:szCs w:val="27"/>
                <w:lang w:val="uk-UA"/>
              </w:rPr>
              <w:t>резервах збитк</w:t>
            </w:r>
            <w:r w:rsidRPr="00990E17">
              <w:rPr>
                <w:sz w:val="27"/>
                <w:szCs w:val="27"/>
                <w:lang w:val="uk-UA"/>
              </w:rPr>
              <w:t>ів або резервах належних виплат</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1182</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F9065E" w:rsidP="003947E8">
            <w:pPr>
              <w:pStyle w:val="34"/>
              <w:spacing w:before="0" w:after="0"/>
              <w:rPr>
                <w:sz w:val="27"/>
                <w:szCs w:val="27"/>
                <w:lang w:val="uk-UA"/>
              </w:rPr>
            </w:pPr>
            <w:r w:rsidRPr="00990E17">
              <w:rPr>
                <w:sz w:val="27"/>
                <w:szCs w:val="27"/>
                <w:lang w:val="uk-UA"/>
              </w:rPr>
              <w:t>    </w:t>
            </w:r>
            <w:r w:rsidR="00715CD3" w:rsidRPr="00990E17">
              <w:rPr>
                <w:sz w:val="27"/>
                <w:szCs w:val="27"/>
                <w:lang w:val="uk-UA"/>
              </w:rPr>
              <w:t>резервах незароблених премій</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1183</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F9065E" w:rsidP="003947E8">
            <w:pPr>
              <w:pStyle w:val="34"/>
              <w:spacing w:before="0" w:after="0"/>
              <w:rPr>
                <w:sz w:val="27"/>
                <w:szCs w:val="27"/>
                <w:lang w:val="uk-UA"/>
              </w:rPr>
            </w:pPr>
            <w:r w:rsidRPr="00990E17">
              <w:rPr>
                <w:sz w:val="27"/>
                <w:szCs w:val="27"/>
                <w:lang w:val="uk-UA"/>
              </w:rPr>
              <w:t>    </w:t>
            </w:r>
            <w:r w:rsidR="00715CD3" w:rsidRPr="00990E17">
              <w:rPr>
                <w:sz w:val="27"/>
                <w:szCs w:val="27"/>
                <w:lang w:val="uk-UA"/>
              </w:rPr>
              <w:t>інших страхових резервах</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1184</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Інші оборотні активи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1190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b/>
                <w:bCs/>
                <w:sz w:val="27"/>
                <w:szCs w:val="27"/>
                <w:lang w:val="uk-UA"/>
              </w:rPr>
            </w:pPr>
            <w:r w:rsidRPr="00990E17">
              <w:rPr>
                <w:b/>
                <w:bCs/>
                <w:sz w:val="27"/>
                <w:szCs w:val="27"/>
                <w:lang w:val="uk-UA"/>
              </w:rPr>
              <w:t>Усього за розд</w:t>
            </w:r>
            <w:r w:rsidR="004C2E1D" w:rsidRPr="00990E17">
              <w:rPr>
                <w:b/>
                <w:bCs/>
                <w:sz w:val="27"/>
                <w:szCs w:val="27"/>
                <w:lang w:val="uk-UA"/>
              </w:rPr>
              <w:t>і</w:t>
            </w:r>
            <w:r w:rsidRPr="00990E17">
              <w:rPr>
                <w:b/>
                <w:bCs/>
                <w:sz w:val="27"/>
                <w:szCs w:val="27"/>
                <w:lang w:val="uk-UA"/>
              </w:rPr>
              <w:t>лом II</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1195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277 069</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249 545</w:t>
            </w:r>
          </w:p>
        </w:tc>
      </w:tr>
      <w:tr w:rsidR="00990E17" w:rsidRPr="00990E17" w:rsidTr="00B44FE1">
        <w:trPr>
          <w:trHeight w:val="495"/>
        </w:trPr>
        <w:tc>
          <w:tcPr>
            <w:tcW w:w="5812" w:type="dxa"/>
            <w:tcBorders>
              <w:bottom w:val="single" w:sz="4" w:space="0" w:color="auto"/>
            </w:tcBorders>
            <w:shd w:val="clear" w:color="auto" w:fill="auto"/>
            <w:vAlign w:val="center"/>
            <w:hideMark/>
          </w:tcPr>
          <w:p w:rsidR="00715CD3" w:rsidRPr="00990E17" w:rsidRDefault="00715CD3" w:rsidP="003B2401">
            <w:pPr>
              <w:pStyle w:val="34"/>
              <w:spacing w:before="0" w:after="0"/>
              <w:jc w:val="center"/>
              <w:rPr>
                <w:b/>
                <w:bCs/>
                <w:sz w:val="27"/>
                <w:szCs w:val="27"/>
                <w:lang w:val="uk-UA"/>
              </w:rPr>
            </w:pPr>
            <w:r w:rsidRPr="00990E17">
              <w:rPr>
                <w:b/>
                <w:bCs/>
                <w:sz w:val="27"/>
                <w:szCs w:val="27"/>
                <w:lang w:val="uk-UA"/>
              </w:rPr>
              <w:t>III. Необоротні активи, утримувані для продажу, та групи вибуття</w:t>
            </w:r>
          </w:p>
        </w:tc>
        <w:tc>
          <w:tcPr>
            <w:tcW w:w="992" w:type="dxa"/>
            <w:tcBorders>
              <w:bottom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1200</w:t>
            </w:r>
          </w:p>
        </w:tc>
        <w:tc>
          <w:tcPr>
            <w:tcW w:w="1418" w:type="dxa"/>
            <w:tcBorders>
              <w:bottom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tcBorders>
              <w:bottom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55"/>
        </w:trPr>
        <w:tc>
          <w:tcPr>
            <w:tcW w:w="5812" w:type="dxa"/>
            <w:tcBorders>
              <w:bottom w:val="single" w:sz="4" w:space="0" w:color="auto"/>
            </w:tcBorders>
            <w:shd w:val="clear" w:color="auto" w:fill="auto"/>
            <w:vAlign w:val="center"/>
            <w:hideMark/>
          </w:tcPr>
          <w:p w:rsidR="00715CD3" w:rsidRPr="00990E17" w:rsidRDefault="00715CD3" w:rsidP="003947E8">
            <w:pPr>
              <w:pStyle w:val="34"/>
              <w:spacing w:before="0" w:after="0"/>
              <w:rPr>
                <w:b/>
                <w:bCs/>
                <w:sz w:val="27"/>
                <w:szCs w:val="27"/>
                <w:lang w:val="uk-UA"/>
              </w:rPr>
            </w:pPr>
            <w:r w:rsidRPr="00990E17">
              <w:rPr>
                <w:b/>
                <w:bCs/>
                <w:sz w:val="27"/>
                <w:szCs w:val="27"/>
                <w:lang w:val="uk-UA"/>
              </w:rPr>
              <w:t>Баланс</w:t>
            </w:r>
          </w:p>
        </w:tc>
        <w:tc>
          <w:tcPr>
            <w:tcW w:w="992" w:type="dxa"/>
            <w:tcBorders>
              <w:bottom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1300</w:t>
            </w:r>
          </w:p>
        </w:tc>
        <w:tc>
          <w:tcPr>
            <w:tcW w:w="1418" w:type="dxa"/>
            <w:tcBorders>
              <w:bottom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803 866</w:t>
            </w:r>
          </w:p>
        </w:tc>
        <w:tc>
          <w:tcPr>
            <w:tcW w:w="1417" w:type="dxa"/>
            <w:tcBorders>
              <w:bottom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746 936</w:t>
            </w:r>
          </w:p>
        </w:tc>
      </w:tr>
      <w:tr w:rsidR="00990E17" w:rsidRPr="00990E17" w:rsidTr="00AA23A3">
        <w:trPr>
          <w:trHeight w:val="255"/>
        </w:trPr>
        <w:tc>
          <w:tcPr>
            <w:tcW w:w="5812" w:type="dxa"/>
            <w:tcBorders>
              <w:top w:val="single" w:sz="4" w:space="0" w:color="auto"/>
              <w:left w:val="nil"/>
              <w:bottom w:val="single" w:sz="4" w:space="0" w:color="auto"/>
              <w:right w:val="nil"/>
            </w:tcBorders>
            <w:shd w:val="clear" w:color="auto" w:fill="auto"/>
            <w:vAlign w:val="center"/>
          </w:tcPr>
          <w:p w:rsidR="00AA23A3" w:rsidRPr="00990E17" w:rsidRDefault="00AA23A3" w:rsidP="003947E8">
            <w:pPr>
              <w:pStyle w:val="34"/>
              <w:spacing w:before="0" w:after="0"/>
              <w:rPr>
                <w:b/>
                <w:bCs/>
                <w:sz w:val="27"/>
                <w:szCs w:val="27"/>
                <w:lang w:val="uk-UA"/>
              </w:rPr>
            </w:pPr>
          </w:p>
        </w:tc>
        <w:tc>
          <w:tcPr>
            <w:tcW w:w="992" w:type="dxa"/>
            <w:tcBorders>
              <w:top w:val="single" w:sz="4" w:space="0" w:color="auto"/>
              <w:left w:val="nil"/>
              <w:bottom w:val="single" w:sz="4" w:space="0" w:color="auto"/>
              <w:right w:val="nil"/>
            </w:tcBorders>
            <w:shd w:val="clear" w:color="auto" w:fill="auto"/>
          </w:tcPr>
          <w:p w:rsidR="00AA23A3" w:rsidRPr="00990E17" w:rsidRDefault="00AA23A3" w:rsidP="003947E8">
            <w:pPr>
              <w:pStyle w:val="34"/>
              <w:spacing w:before="0" w:after="0"/>
              <w:rPr>
                <w:sz w:val="27"/>
                <w:szCs w:val="27"/>
                <w:lang w:val="uk-UA"/>
              </w:rPr>
            </w:pPr>
          </w:p>
        </w:tc>
        <w:tc>
          <w:tcPr>
            <w:tcW w:w="1418" w:type="dxa"/>
            <w:tcBorders>
              <w:top w:val="single" w:sz="4" w:space="0" w:color="auto"/>
              <w:left w:val="nil"/>
              <w:bottom w:val="single" w:sz="4" w:space="0" w:color="auto"/>
              <w:right w:val="nil"/>
            </w:tcBorders>
            <w:shd w:val="clear" w:color="auto" w:fill="auto"/>
          </w:tcPr>
          <w:p w:rsidR="00AA23A3" w:rsidRPr="00990E17" w:rsidRDefault="00AA23A3" w:rsidP="003947E8">
            <w:pPr>
              <w:pStyle w:val="34"/>
              <w:spacing w:before="0" w:after="0"/>
              <w:rPr>
                <w:sz w:val="27"/>
                <w:szCs w:val="27"/>
                <w:lang w:val="uk-UA"/>
              </w:rPr>
            </w:pPr>
          </w:p>
        </w:tc>
        <w:tc>
          <w:tcPr>
            <w:tcW w:w="1417" w:type="dxa"/>
            <w:tcBorders>
              <w:top w:val="single" w:sz="4" w:space="0" w:color="auto"/>
              <w:left w:val="nil"/>
              <w:bottom w:val="single" w:sz="4" w:space="0" w:color="auto"/>
              <w:right w:val="nil"/>
            </w:tcBorders>
            <w:shd w:val="clear" w:color="auto" w:fill="auto"/>
          </w:tcPr>
          <w:p w:rsidR="00AA23A3" w:rsidRPr="00990E17" w:rsidRDefault="00AA23A3" w:rsidP="003947E8">
            <w:pPr>
              <w:pStyle w:val="34"/>
              <w:spacing w:before="0" w:after="0"/>
              <w:rPr>
                <w:sz w:val="27"/>
                <w:szCs w:val="27"/>
                <w:lang w:val="uk-UA"/>
              </w:rPr>
            </w:pPr>
          </w:p>
        </w:tc>
      </w:tr>
      <w:tr w:rsidR="00990E17" w:rsidRPr="00990E17" w:rsidTr="00AA23A3">
        <w:trPr>
          <w:trHeight w:val="495"/>
        </w:trPr>
        <w:tc>
          <w:tcPr>
            <w:tcW w:w="5812" w:type="dxa"/>
            <w:tcBorders>
              <w:top w:val="single" w:sz="4" w:space="0" w:color="auto"/>
            </w:tcBorders>
            <w:shd w:val="clear" w:color="auto" w:fill="auto"/>
            <w:vAlign w:val="center"/>
            <w:hideMark/>
          </w:tcPr>
          <w:p w:rsidR="00715CD3" w:rsidRPr="00990E17" w:rsidRDefault="00715CD3" w:rsidP="00083B25">
            <w:pPr>
              <w:pStyle w:val="34"/>
              <w:spacing w:before="0" w:after="0" w:line="216" w:lineRule="auto"/>
              <w:jc w:val="center"/>
              <w:rPr>
                <w:b/>
                <w:bCs/>
                <w:sz w:val="27"/>
                <w:szCs w:val="27"/>
                <w:lang w:val="uk-UA"/>
              </w:rPr>
            </w:pPr>
            <w:r w:rsidRPr="00990E17">
              <w:rPr>
                <w:b/>
                <w:bCs/>
                <w:sz w:val="27"/>
                <w:szCs w:val="27"/>
                <w:lang w:val="uk-UA"/>
              </w:rPr>
              <w:t>Пасив</w:t>
            </w:r>
          </w:p>
        </w:tc>
        <w:tc>
          <w:tcPr>
            <w:tcW w:w="992" w:type="dxa"/>
            <w:tcBorders>
              <w:top w:val="single" w:sz="4" w:space="0" w:color="auto"/>
            </w:tcBorders>
            <w:shd w:val="clear" w:color="auto" w:fill="auto"/>
            <w:hideMark/>
          </w:tcPr>
          <w:p w:rsidR="00715CD3" w:rsidRPr="00990E17" w:rsidRDefault="00715CD3" w:rsidP="00083B25">
            <w:pPr>
              <w:pStyle w:val="34"/>
              <w:spacing w:before="0" w:after="0" w:line="216" w:lineRule="auto"/>
              <w:jc w:val="center"/>
              <w:rPr>
                <w:b/>
                <w:sz w:val="27"/>
                <w:szCs w:val="27"/>
                <w:lang w:val="uk-UA"/>
              </w:rPr>
            </w:pPr>
            <w:r w:rsidRPr="00990E17">
              <w:rPr>
                <w:b/>
                <w:sz w:val="27"/>
                <w:szCs w:val="27"/>
                <w:lang w:val="uk-UA"/>
              </w:rPr>
              <w:t>Код</w:t>
            </w:r>
          </w:p>
          <w:p w:rsidR="00715CD3" w:rsidRPr="00990E17" w:rsidRDefault="00715CD3" w:rsidP="00083B25">
            <w:pPr>
              <w:pStyle w:val="34"/>
              <w:spacing w:before="0" w:after="0" w:line="216" w:lineRule="auto"/>
              <w:jc w:val="center"/>
              <w:rPr>
                <w:sz w:val="27"/>
                <w:szCs w:val="27"/>
                <w:lang w:val="uk-UA"/>
              </w:rPr>
            </w:pPr>
            <w:r w:rsidRPr="00990E17">
              <w:rPr>
                <w:b/>
                <w:sz w:val="27"/>
                <w:szCs w:val="27"/>
                <w:lang w:val="uk-UA"/>
              </w:rPr>
              <w:t>рядка</w:t>
            </w:r>
          </w:p>
        </w:tc>
        <w:tc>
          <w:tcPr>
            <w:tcW w:w="1418" w:type="dxa"/>
            <w:tcBorders>
              <w:top w:val="single" w:sz="4" w:space="0" w:color="auto"/>
            </w:tcBorders>
            <w:shd w:val="clear" w:color="auto" w:fill="auto"/>
            <w:hideMark/>
          </w:tcPr>
          <w:p w:rsidR="00715CD3" w:rsidRPr="00990E17" w:rsidRDefault="00715CD3" w:rsidP="00083B25">
            <w:pPr>
              <w:pStyle w:val="34"/>
              <w:spacing w:before="0" w:after="0" w:line="216" w:lineRule="auto"/>
              <w:jc w:val="center"/>
              <w:rPr>
                <w:b/>
                <w:sz w:val="27"/>
                <w:szCs w:val="27"/>
                <w:lang w:val="uk-UA"/>
              </w:rPr>
            </w:pPr>
            <w:r w:rsidRPr="00990E17">
              <w:rPr>
                <w:b/>
                <w:sz w:val="27"/>
                <w:szCs w:val="27"/>
                <w:lang w:val="uk-UA"/>
              </w:rPr>
              <w:t>На початок звітного періоду</w:t>
            </w:r>
          </w:p>
        </w:tc>
        <w:tc>
          <w:tcPr>
            <w:tcW w:w="1417" w:type="dxa"/>
            <w:tcBorders>
              <w:top w:val="single" w:sz="4" w:space="0" w:color="auto"/>
            </w:tcBorders>
            <w:shd w:val="clear" w:color="auto" w:fill="auto"/>
            <w:hideMark/>
          </w:tcPr>
          <w:p w:rsidR="00715CD3" w:rsidRPr="00990E17" w:rsidRDefault="00715CD3" w:rsidP="00083B25">
            <w:pPr>
              <w:pStyle w:val="34"/>
              <w:spacing w:before="0" w:after="0" w:line="216" w:lineRule="auto"/>
              <w:jc w:val="center"/>
              <w:rPr>
                <w:b/>
                <w:sz w:val="27"/>
                <w:szCs w:val="27"/>
                <w:lang w:val="uk-UA"/>
              </w:rPr>
            </w:pPr>
            <w:r w:rsidRPr="00990E17">
              <w:rPr>
                <w:b/>
                <w:sz w:val="27"/>
                <w:szCs w:val="27"/>
                <w:lang w:val="uk-UA"/>
              </w:rPr>
              <w:t>На кінець звітного періоду</w:t>
            </w:r>
          </w:p>
        </w:tc>
      </w:tr>
      <w:tr w:rsidR="00990E17" w:rsidRPr="00990E17" w:rsidTr="003B2401">
        <w:trPr>
          <w:trHeight w:val="240"/>
        </w:trPr>
        <w:tc>
          <w:tcPr>
            <w:tcW w:w="5812" w:type="dxa"/>
            <w:tcBorders>
              <w:bottom w:val="single" w:sz="4" w:space="0" w:color="auto"/>
            </w:tcBorders>
            <w:shd w:val="clear" w:color="auto" w:fill="auto"/>
            <w:vAlign w:val="center"/>
            <w:hideMark/>
          </w:tcPr>
          <w:p w:rsidR="00715CD3" w:rsidRPr="00990E17" w:rsidRDefault="00715CD3" w:rsidP="00AB6163">
            <w:pPr>
              <w:pStyle w:val="34"/>
              <w:spacing w:before="0" w:after="0"/>
              <w:jc w:val="center"/>
              <w:rPr>
                <w:sz w:val="27"/>
                <w:szCs w:val="27"/>
                <w:lang w:val="uk-UA"/>
              </w:rPr>
            </w:pPr>
            <w:r w:rsidRPr="00990E17">
              <w:rPr>
                <w:sz w:val="27"/>
                <w:szCs w:val="27"/>
                <w:lang w:val="uk-UA"/>
              </w:rPr>
              <w:t>1</w:t>
            </w:r>
          </w:p>
        </w:tc>
        <w:tc>
          <w:tcPr>
            <w:tcW w:w="992" w:type="dxa"/>
            <w:tcBorders>
              <w:bottom w:val="single" w:sz="4" w:space="0" w:color="auto"/>
            </w:tcBorders>
            <w:shd w:val="clear" w:color="auto" w:fill="auto"/>
            <w:vAlign w:val="center"/>
          </w:tcPr>
          <w:p w:rsidR="00715CD3" w:rsidRPr="00990E17" w:rsidRDefault="00715CD3" w:rsidP="00AB6163">
            <w:pPr>
              <w:pStyle w:val="34"/>
              <w:spacing w:before="0" w:after="0"/>
              <w:jc w:val="center"/>
              <w:rPr>
                <w:sz w:val="27"/>
                <w:szCs w:val="27"/>
                <w:lang w:val="uk-UA"/>
              </w:rPr>
            </w:pPr>
            <w:r w:rsidRPr="00990E17">
              <w:rPr>
                <w:sz w:val="27"/>
                <w:szCs w:val="27"/>
                <w:lang w:val="uk-UA"/>
              </w:rPr>
              <w:t>2</w:t>
            </w:r>
          </w:p>
        </w:tc>
        <w:tc>
          <w:tcPr>
            <w:tcW w:w="1418" w:type="dxa"/>
            <w:tcBorders>
              <w:bottom w:val="single" w:sz="4" w:space="0" w:color="auto"/>
            </w:tcBorders>
            <w:shd w:val="clear" w:color="auto" w:fill="auto"/>
            <w:vAlign w:val="center"/>
            <w:hideMark/>
          </w:tcPr>
          <w:p w:rsidR="00715CD3" w:rsidRPr="00990E17" w:rsidRDefault="00715CD3" w:rsidP="00AB6163">
            <w:pPr>
              <w:pStyle w:val="34"/>
              <w:spacing w:before="0" w:after="0"/>
              <w:jc w:val="center"/>
              <w:rPr>
                <w:sz w:val="27"/>
                <w:szCs w:val="27"/>
                <w:lang w:val="uk-UA"/>
              </w:rPr>
            </w:pPr>
            <w:r w:rsidRPr="00990E17">
              <w:rPr>
                <w:sz w:val="27"/>
                <w:szCs w:val="27"/>
                <w:lang w:val="uk-UA"/>
              </w:rPr>
              <w:t>4</w:t>
            </w:r>
          </w:p>
        </w:tc>
        <w:tc>
          <w:tcPr>
            <w:tcW w:w="1417" w:type="dxa"/>
            <w:tcBorders>
              <w:bottom w:val="single" w:sz="4" w:space="0" w:color="auto"/>
            </w:tcBorders>
            <w:shd w:val="clear" w:color="auto" w:fill="auto"/>
            <w:vAlign w:val="center"/>
            <w:hideMark/>
          </w:tcPr>
          <w:p w:rsidR="00715CD3" w:rsidRPr="00990E17" w:rsidRDefault="00715CD3" w:rsidP="00AB6163">
            <w:pPr>
              <w:pStyle w:val="34"/>
              <w:spacing w:before="0" w:after="0"/>
              <w:jc w:val="center"/>
              <w:rPr>
                <w:sz w:val="27"/>
                <w:szCs w:val="27"/>
                <w:lang w:val="uk-UA"/>
              </w:rPr>
            </w:pPr>
            <w:r w:rsidRPr="00990E17">
              <w:rPr>
                <w:sz w:val="27"/>
                <w:szCs w:val="27"/>
                <w:lang w:val="uk-UA"/>
              </w:rPr>
              <w:t>5</w:t>
            </w:r>
          </w:p>
        </w:tc>
      </w:tr>
      <w:tr w:rsidR="00990E17" w:rsidRPr="00990E17" w:rsidTr="003B2401">
        <w:trPr>
          <w:trHeight w:val="255"/>
        </w:trPr>
        <w:tc>
          <w:tcPr>
            <w:tcW w:w="5812" w:type="dxa"/>
            <w:tcBorders>
              <w:top w:val="single" w:sz="4" w:space="0" w:color="auto"/>
              <w:left w:val="single" w:sz="4" w:space="0" w:color="auto"/>
              <w:bottom w:val="nil"/>
              <w:right w:val="single" w:sz="4" w:space="0" w:color="auto"/>
            </w:tcBorders>
            <w:shd w:val="clear" w:color="auto" w:fill="auto"/>
            <w:vAlign w:val="center"/>
            <w:hideMark/>
          </w:tcPr>
          <w:p w:rsidR="00715CD3" w:rsidRPr="00990E17" w:rsidRDefault="00715CD3" w:rsidP="003947E8">
            <w:pPr>
              <w:pStyle w:val="34"/>
              <w:spacing w:before="0" w:after="0"/>
              <w:rPr>
                <w:b/>
                <w:bCs/>
                <w:sz w:val="27"/>
                <w:szCs w:val="27"/>
                <w:lang w:val="uk-UA"/>
              </w:rPr>
            </w:pPr>
            <w:r w:rsidRPr="00990E17">
              <w:rPr>
                <w:b/>
                <w:bCs/>
                <w:sz w:val="27"/>
                <w:szCs w:val="27"/>
                <w:lang w:val="uk-UA"/>
              </w:rPr>
              <w:t>   I. Власний капітал</w:t>
            </w:r>
          </w:p>
        </w:tc>
        <w:tc>
          <w:tcPr>
            <w:tcW w:w="992" w:type="dxa"/>
            <w:tcBorders>
              <w:top w:val="single" w:sz="4" w:space="0" w:color="auto"/>
              <w:left w:val="single" w:sz="4" w:space="0" w:color="auto"/>
              <w:bottom w:val="nil"/>
              <w:right w:val="single" w:sz="4" w:space="0" w:color="auto"/>
            </w:tcBorders>
            <w:shd w:val="clear" w:color="auto" w:fill="auto"/>
          </w:tcPr>
          <w:p w:rsidR="00715CD3" w:rsidRPr="00990E17" w:rsidRDefault="00715CD3" w:rsidP="003947E8">
            <w:pPr>
              <w:pStyle w:val="34"/>
              <w:spacing w:before="0" w:after="0"/>
              <w:rPr>
                <w:sz w:val="27"/>
                <w:szCs w:val="27"/>
                <w:lang w:val="uk-UA"/>
              </w:rPr>
            </w:pPr>
          </w:p>
        </w:tc>
        <w:tc>
          <w:tcPr>
            <w:tcW w:w="1418" w:type="dxa"/>
            <w:tcBorders>
              <w:top w:val="single" w:sz="4" w:space="0" w:color="auto"/>
              <w:left w:val="single" w:sz="4" w:space="0" w:color="auto"/>
              <w:bottom w:val="nil"/>
              <w:right w:val="single" w:sz="4" w:space="0" w:color="auto"/>
            </w:tcBorders>
            <w:shd w:val="clear" w:color="auto" w:fill="auto"/>
            <w:hideMark/>
          </w:tcPr>
          <w:p w:rsidR="00715CD3" w:rsidRPr="00990E17" w:rsidRDefault="00715CD3" w:rsidP="003947E8">
            <w:pPr>
              <w:pStyle w:val="34"/>
              <w:spacing w:before="0" w:after="0"/>
              <w:rPr>
                <w:sz w:val="27"/>
                <w:szCs w:val="27"/>
                <w:lang w:val="uk-UA"/>
              </w:rPr>
            </w:pPr>
          </w:p>
        </w:tc>
        <w:tc>
          <w:tcPr>
            <w:tcW w:w="1417" w:type="dxa"/>
            <w:tcBorders>
              <w:top w:val="single" w:sz="4" w:space="0" w:color="auto"/>
              <w:left w:val="single" w:sz="4" w:space="0" w:color="auto"/>
              <w:bottom w:val="nil"/>
              <w:right w:val="single" w:sz="4" w:space="0" w:color="auto"/>
            </w:tcBorders>
            <w:shd w:val="clear" w:color="auto" w:fill="auto"/>
            <w:hideMark/>
          </w:tcPr>
          <w:p w:rsidR="00715CD3" w:rsidRPr="00990E17" w:rsidRDefault="00715CD3" w:rsidP="003947E8">
            <w:pPr>
              <w:pStyle w:val="34"/>
              <w:spacing w:before="0" w:after="0"/>
              <w:rPr>
                <w:sz w:val="27"/>
                <w:szCs w:val="27"/>
                <w:lang w:val="uk-UA"/>
              </w:rPr>
            </w:pPr>
          </w:p>
        </w:tc>
      </w:tr>
      <w:tr w:rsidR="00990E17" w:rsidRPr="00990E17" w:rsidTr="003B2401">
        <w:trPr>
          <w:trHeight w:val="2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Зареєстрований (пайовий) капітал</w:t>
            </w:r>
          </w:p>
        </w:tc>
        <w:tc>
          <w:tcPr>
            <w:tcW w:w="992" w:type="dxa"/>
            <w:tcBorders>
              <w:top w:val="nil"/>
              <w:left w:val="single" w:sz="4" w:space="0" w:color="auto"/>
              <w:bottom w:val="single" w:sz="4" w:space="0" w:color="auto"/>
              <w:right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1400</w:t>
            </w:r>
          </w:p>
        </w:tc>
        <w:tc>
          <w:tcPr>
            <w:tcW w:w="141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145 000</w:t>
            </w:r>
          </w:p>
        </w:tc>
        <w:tc>
          <w:tcPr>
            <w:tcW w:w="141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145 000</w:t>
            </w:r>
          </w:p>
        </w:tc>
      </w:tr>
      <w:tr w:rsidR="00990E17" w:rsidRPr="00990E17" w:rsidTr="003B2401">
        <w:trPr>
          <w:trHeight w:val="240"/>
        </w:trPr>
        <w:tc>
          <w:tcPr>
            <w:tcW w:w="5812" w:type="dxa"/>
            <w:tcBorders>
              <w:top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Внески до незареєстрованого статутного капіталу</w:t>
            </w:r>
          </w:p>
        </w:tc>
        <w:tc>
          <w:tcPr>
            <w:tcW w:w="992" w:type="dxa"/>
            <w:tcBorders>
              <w:top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1401</w:t>
            </w:r>
          </w:p>
        </w:tc>
        <w:tc>
          <w:tcPr>
            <w:tcW w:w="1418" w:type="dxa"/>
            <w:tcBorders>
              <w:top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tcBorders>
              <w:top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Капітал у дооцінках</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1405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Додатковий кап</w:t>
            </w:r>
            <w:r w:rsidR="004C2E1D" w:rsidRPr="00990E17">
              <w:rPr>
                <w:sz w:val="27"/>
                <w:szCs w:val="27"/>
                <w:lang w:val="uk-UA"/>
              </w:rPr>
              <w:t>і</w:t>
            </w:r>
            <w:r w:rsidRPr="00990E17">
              <w:rPr>
                <w:sz w:val="27"/>
                <w:szCs w:val="27"/>
                <w:lang w:val="uk-UA"/>
              </w:rPr>
              <w:t>тал</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1410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Емісійний дохід</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1411</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Накопичені курсові різниці</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1412</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Резервний капітал</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1415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186</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1 038</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Нерозподілений прибуток  (непокритий збиток)</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1420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9 431</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12 347</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Неоплачений капітал</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1425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Вилучений капітал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1430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Інші резерви</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1435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AC4241">
        <w:trPr>
          <w:trHeight w:val="240"/>
        </w:trPr>
        <w:tc>
          <w:tcPr>
            <w:tcW w:w="5812" w:type="dxa"/>
            <w:tcBorders>
              <w:bottom w:val="single" w:sz="4" w:space="0" w:color="auto"/>
            </w:tcBorders>
            <w:shd w:val="clear" w:color="auto" w:fill="auto"/>
            <w:vAlign w:val="bottom"/>
            <w:hideMark/>
          </w:tcPr>
          <w:p w:rsidR="00715CD3" w:rsidRPr="00990E17" w:rsidRDefault="00715CD3" w:rsidP="003947E8">
            <w:pPr>
              <w:pStyle w:val="34"/>
              <w:spacing w:before="0" w:after="0"/>
              <w:rPr>
                <w:b/>
                <w:bCs/>
                <w:sz w:val="27"/>
                <w:szCs w:val="27"/>
                <w:lang w:val="uk-UA"/>
              </w:rPr>
            </w:pPr>
            <w:r w:rsidRPr="00990E17">
              <w:rPr>
                <w:b/>
                <w:bCs/>
                <w:sz w:val="27"/>
                <w:szCs w:val="27"/>
                <w:lang w:val="uk-UA"/>
              </w:rPr>
              <w:t>Усього за розд</w:t>
            </w:r>
            <w:r w:rsidR="008B5DC1" w:rsidRPr="00990E17">
              <w:rPr>
                <w:b/>
                <w:bCs/>
                <w:sz w:val="27"/>
                <w:szCs w:val="27"/>
                <w:lang w:val="uk-UA"/>
              </w:rPr>
              <w:t>і</w:t>
            </w:r>
            <w:r w:rsidRPr="00990E17">
              <w:rPr>
                <w:b/>
                <w:bCs/>
                <w:sz w:val="27"/>
                <w:szCs w:val="27"/>
                <w:lang w:val="uk-UA"/>
              </w:rPr>
              <w:t>лом I</w:t>
            </w:r>
          </w:p>
        </w:tc>
        <w:tc>
          <w:tcPr>
            <w:tcW w:w="992" w:type="dxa"/>
            <w:tcBorders>
              <w:bottom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1495</w:t>
            </w:r>
          </w:p>
        </w:tc>
        <w:tc>
          <w:tcPr>
            <w:tcW w:w="1418" w:type="dxa"/>
            <w:tcBorders>
              <w:bottom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154 617</w:t>
            </w:r>
          </w:p>
        </w:tc>
        <w:tc>
          <w:tcPr>
            <w:tcW w:w="1417" w:type="dxa"/>
            <w:tcBorders>
              <w:bottom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158 385</w:t>
            </w:r>
          </w:p>
        </w:tc>
      </w:tr>
      <w:tr w:rsidR="00990E17" w:rsidRPr="00990E17" w:rsidTr="00AC4241">
        <w:trPr>
          <w:trHeight w:val="255"/>
        </w:trPr>
        <w:tc>
          <w:tcPr>
            <w:tcW w:w="5812" w:type="dxa"/>
            <w:tcBorders>
              <w:top w:val="single" w:sz="4" w:space="0" w:color="auto"/>
              <w:left w:val="single" w:sz="4" w:space="0" w:color="auto"/>
              <w:bottom w:val="nil"/>
              <w:right w:val="single" w:sz="4" w:space="0" w:color="auto"/>
            </w:tcBorders>
            <w:shd w:val="clear" w:color="auto" w:fill="auto"/>
            <w:vAlign w:val="bottom"/>
            <w:hideMark/>
          </w:tcPr>
          <w:p w:rsidR="00715CD3" w:rsidRPr="00990E17" w:rsidRDefault="00715CD3" w:rsidP="00AC4241">
            <w:pPr>
              <w:pStyle w:val="34"/>
              <w:spacing w:before="0" w:after="0"/>
              <w:jc w:val="center"/>
              <w:rPr>
                <w:b/>
                <w:bCs/>
                <w:sz w:val="27"/>
                <w:szCs w:val="27"/>
                <w:lang w:val="uk-UA"/>
              </w:rPr>
            </w:pPr>
            <w:r w:rsidRPr="00990E17">
              <w:rPr>
                <w:b/>
                <w:bCs/>
                <w:sz w:val="27"/>
                <w:szCs w:val="27"/>
                <w:lang w:val="uk-UA"/>
              </w:rPr>
              <w:t>II. Довгострокові зобов’язання і забезпечення</w:t>
            </w:r>
          </w:p>
        </w:tc>
        <w:tc>
          <w:tcPr>
            <w:tcW w:w="992" w:type="dxa"/>
            <w:tcBorders>
              <w:top w:val="single" w:sz="4" w:space="0" w:color="auto"/>
              <w:left w:val="single" w:sz="4" w:space="0" w:color="auto"/>
              <w:bottom w:val="nil"/>
              <w:right w:val="single" w:sz="4" w:space="0" w:color="auto"/>
            </w:tcBorders>
            <w:shd w:val="clear" w:color="auto" w:fill="auto"/>
          </w:tcPr>
          <w:p w:rsidR="00715CD3" w:rsidRPr="00990E17" w:rsidRDefault="00715CD3" w:rsidP="007D00D7">
            <w:pPr>
              <w:pStyle w:val="34"/>
              <w:spacing w:before="0" w:after="0"/>
              <w:jc w:val="center"/>
              <w:rPr>
                <w:sz w:val="27"/>
                <w:szCs w:val="27"/>
                <w:lang w:val="uk-UA"/>
              </w:rPr>
            </w:pPr>
          </w:p>
        </w:tc>
        <w:tc>
          <w:tcPr>
            <w:tcW w:w="1418" w:type="dxa"/>
            <w:tcBorders>
              <w:top w:val="single" w:sz="4" w:space="0" w:color="auto"/>
              <w:left w:val="single" w:sz="4" w:space="0" w:color="auto"/>
              <w:bottom w:val="nil"/>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p>
        </w:tc>
        <w:tc>
          <w:tcPr>
            <w:tcW w:w="1417" w:type="dxa"/>
            <w:tcBorders>
              <w:top w:val="single" w:sz="4" w:space="0" w:color="auto"/>
              <w:left w:val="single" w:sz="4" w:space="0" w:color="auto"/>
              <w:bottom w:val="nil"/>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p>
        </w:tc>
      </w:tr>
      <w:tr w:rsidR="00990E17" w:rsidRPr="00990E17" w:rsidTr="00AC4241">
        <w:trPr>
          <w:trHeight w:val="2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Відстрочені податкові зобов'язання</w:t>
            </w:r>
          </w:p>
        </w:tc>
        <w:tc>
          <w:tcPr>
            <w:tcW w:w="992" w:type="dxa"/>
            <w:tcBorders>
              <w:top w:val="nil"/>
              <w:left w:val="single" w:sz="4" w:space="0" w:color="auto"/>
              <w:bottom w:val="single" w:sz="4" w:space="0" w:color="auto"/>
              <w:right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1500</w:t>
            </w:r>
          </w:p>
        </w:tc>
        <w:tc>
          <w:tcPr>
            <w:tcW w:w="141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AC4241">
        <w:tc>
          <w:tcPr>
            <w:tcW w:w="5812" w:type="dxa"/>
            <w:tcBorders>
              <w:top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Пенсійні зобов’язання</w:t>
            </w:r>
          </w:p>
        </w:tc>
        <w:tc>
          <w:tcPr>
            <w:tcW w:w="992" w:type="dxa"/>
            <w:tcBorders>
              <w:top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1505</w:t>
            </w:r>
          </w:p>
        </w:tc>
        <w:tc>
          <w:tcPr>
            <w:tcW w:w="1418" w:type="dxa"/>
            <w:tcBorders>
              <w:top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tcBorders>
              <w:top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Довгострокові кредити банк</w:t>
            </w:r>
            <w:r w:rsidR="008B5DC1" w:rsidRPr="00990E17">
              <w:rPr>
                <w:sz w:val="27"/>
                <w:szCs w:val="27"/>
                <w:lang w:val="uk-UA"/>
              </w:rPr>
              <w:t>і</w:t>
            </w:r>
            <w:r w:rsidRPr="00990E17">
              <w:rPr>
                <w:sz w:val="27"/>
                <w:szCs w:val="27"/>
                <w:lang w:val="uk-UA"/>
              </w:rPr>
              <w:t xml:space="preserve">в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1510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86 965</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126 550</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Інші довгостроков</w:t>
            </w:r>
            <w:r w:rsidR="008B5DC1" w:rsidRPr="00990E17">
              <w:rPr>
                <w:sz w:val="27"/>
                <w:szCs w:val="27"/>
                <w:lang w:val="uk-UA"/>
              </w:rPr>
              <w:t>і</w:t>
            </w:r>
            <w:r w:rsidRPr="00990E17">
              <w:rPr>
                <w:sz w:val="27"/>
                <w:szCs w:val="27"/>
                <w:lang w:val="uk-UA"/>
              </w:rPr>
              <w:t xml:space="preserve"> зобов'язання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1515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258 828</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250 000</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Довгострокові забезпечення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1520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Довгострокові забезпечення витрат персоналу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1521</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Цільове фінансування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1525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Благодійна допомога</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1526</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Страхові резерви</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1530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у тому числі:</w:t>
            </w:r>
            <w:r w:rsidRPr="00990E17">
              <w:rPr>
                <w:sz w:val="27"/>
                <w:szCs w:val="27"/>
                <w:lang w:val="uk-UA"/>
              </w:rPr>
              <w:br/>
              <w:t xml:space="preserve">резерв довгострокових зобов’язань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1531</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xml:space="preserve">резерв збитків або резерв належних виплат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1532</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xml:space="preserve">резерв незароблених премій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1533</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xml:space="preserve">інші страхові резерви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1534</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Інвестиційні контракти</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1535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Призовий фонд</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1540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Резерв на виплату джек-поту</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1545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AB6011">
        <w:trPr>
          <w:trHeight w:val="240"/>
        </w:trPr>
        <w:tc>
          <w:tcPr>
            <w:tcW w:w="5812" w:type="dxa"/>
            <w:tcBorders>
              <w:bottom w:val="single" w:sz="4" w:space="0" w:color="auto"/>
            </w:tcBorders>
            <w:shd w:val="clear" w:color="auto" w:fill="auto"/>
            <w:vAlign w:val="bottom"/>
            <w:hideMark/>
          </w:tcPr>
          <w:p w:rsidR="00715CD3" w:rsidRPr="00990E17" w:rsidRDefault="00715CD3" w:rsidP="003947E8">
            <w:pPr>
              <w:pStyle w:val="34"/>
              <w:spacing w:before="0" w:after="0"/>
              <w:rPr>
                <w:b/>
                <w:bCs/>
                <w:sz w:val="27"/>
                <w:szCs w:val="27"/>
                <w:lang w:val="uk-UA"/>
              </w:rPr>
            </w:pPr>
            <w:r w:rsidRPr="00990E17">
              <w:rPr>
                <w:b/>
                <w:bCs/>
                <w:sz w:val="27"/>
                <w:szCs w:val="27"/>
                <w:lang w:val="uk-UA"/>
              </w:rPr>
              <w:t>Усього за розд</w:t>
            </w:r>
            <w:r w:rsidR="008B5DC1" w:rsidRPr="00990E17">
              <w:rPr>
                <w:b/>
                <w:bCs/>
                <w:sz w:val="27"/>
                <w:szCs w:val="27"/>
                <w:lang w:val="uk-UA"/>
              </w:rPr>
              <w:t>і</w:t>
            </w:r>
            <w:r w:rsidRPr="00990E17">
              <w:rPr>
                <w:b/>
                <w:bCs/>
                <w:sz w:val="27"/>
                <w:szCs w:val="27"/>
                <w:lang w:val="uk-UA"/>
              </w:rPr>
              <w:t>лом IІ</w:t>
            </w:r>
          </w:p>
        </w:tc>
        <w:tc>
          <w:tcPr>
            <w:tcW w:w="992" w:type="dxa"/>
            <w:tcBorders>
              <w:bottom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1595</w:t>
            </w:r>
          </w:p>
        </w:tc>
        <w:tc>
          <w:tcPr>
            <w:tcW w:w="1418" w:type="dxa"/>
            <w:tcBorders>
              <w:bottom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345 793</w:t>
            </w:r>
          </w:p>
        </w:tc>
        <w:tc>
          <w:tcPr>
            <w:tcW w:w="1417" w:type="dxa"/>
            <w:tcBorders>
              <w:bottom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376 550</w:t>
            </w:r>
          </w:p>
        </w:tc>
      </w:tr>
      <w:tr w:rsidR="00990E17" w:rsidRPr="00990E17" w:rsidTr="00AB6011">
        <w:trPr>
          <w:trHeight w:val="255"/>
        </w:trPr>
        <w:tc>
          <w:tcPr>
            <w:tcW w:w="5812" w:type="dxa"/>
            <w:tcBorders>
              <w:top w:val="single" w:sz="4" w:space="0" w:color="auto"/>
              <w:left w:val="single" w:sz="4" w:space="0" w:color="auto"/>
              <w:bottom w:val="nil"/>
              <w:right w:val="single" w:sz="4" w:space="0" w:color="auto"/>
            </w:tcBorders>
            <w:shd w:val="clear" w:color="auto" w:fill="auto"/>
            <w:vAlign w:val="bottom"/>
            <w:hideMark/>
          </w:tcPr>
          <w:p w:rsidR="00715CD3" w:rsidRPr="00990E17" w:rsidRDefault="00715CD3" w:rsidP="00AB6011">
            <w:pPr>
              <w:pStyle w:val="34"/>
              <w:spacing w:before="0" w:after="0"/>
              <w:jc w:val="center"/>
              <w:rPr>
                <w:b/>
                <w:bCs/>
                <w:sz w:val="27"/>
                <w:szCs w:val="27"/>
                <w:lang w:val="uk-UA"/>
              </w:rPr>
            </w:pPr>
            <w:r w:rsidRPr="00990E17">
              <w:rPr>
                <w:b/>
                <w:bCs/>
                <w:sz w:val="27"/>
                <w:szCs w:val="27"/>
                <w:lang w:val="uk-UA"/>
              </w:rPr>
              <w:t>IІІ. Поточні зобов’язання і забезпечення</w:t>
            </w:r>
          </w:p>
        </w:tc>
        <w:tc>
          <w:tcPr>
            <w:tcW w:w="992" w:type="dxa"/>
            <w:tcBorders>
              <w:top w:val="single" w:sz="4" w:space="0" w:color="auto"/>
              <w:left w:val="single" w:sz="4" w:space="0" w:color="auto"/>
              <w:bottom w:val="nil"/>
              <w:right w:val="single" w:sz="4" w:space="0" w:color="auto"/>
            </w:tcBorders>
            <w:shd w:val="clear" w:color="auto" w:fill="auto"/>
          </w:tcPr>
          <w:p w:rsidR="00715CD3" w:rsidRPr="00990E17" w:rsidRDefault="00715CD3" w:rsidP="007D00D7">
            <w:pPr>
              <w:pStyle w:val="34"/>
              <w:spacing w:before="0" w:after="0"/>
              <w:jc w:val="center"/>
              <w:rPr>
                <w:sz w:val="27"/>
                <w:szCs w:val="27"/>
                <w:lang w:val="uk-UA"/>
              </w:rPr>
            </w:pPr>
          </w:p>
        </w:tc>
        <w:tc>
          <w:tcPr>
            <w:tcW w:w="1418" w:type="dxa"/>
            <w:tcBorders>
              <w:top w:val="single" w:sz="4" w:space="0" w:color="auto"/>
              <w:left w:val="single" w:sz="4" w:space="0" w:color="auto"/>
              <w:bottom w:val="nil"/>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p>
        </w:tc>
        <w:tc>
          <w:tcPr>
            <w:tcW w:w="1417" w:type="dxa"/>
            <w:tcBorders>
              <w:top w:val="single" w:sz="4" w:space="0" w:color="auto"/>
              <w:left w:val="single" w:sz="4" w:space="0" w:color="auto"/>
              <w:bottom w:val="nil"/>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p>
        </w:tc>
      </w:tr>
      <w:tr w:rsidR="00990E17" w:rsidRPr="00990E17" w:rsidTr="00AB6011">
        <w:trPr>
          <w:trHeight w:val="2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Короткострокові кредити банк</w:t>
            </w:r>
            <w:r w:rsidR="008B5DC1" w:rsidRPr="00990E17">
              <w:rPr>
                <w:sz w:val="27"/>
                <w:szCs w:val="27"/>
                <w:lang w:val="uk-UA"/>
              </w:rPr>
              <w:t>і</w:t>
            </w:r>
            <w:r w:rsidRPr="00990E17">
              <w:rPr>
                <w:sz w:val="27"/>
                <w:szCs w:val="27"/>
                <w:lang w:val="uk-UA"/>
              </w:rPr>
              <w:t>в</w:t>
            </w:r>
          </w:p>
        </w:tc>
        <w:tc>
          <w:tcPr>
            <w:tcW w:w="992" w:type="dxa"/>
            <w:tcBorders>
              <w:top w:val="nil"/>
              <w:left w:val="single" w:sz="4" w:space="0" w:color="auto"/>
              <w:bottom w:val="single" w:sz="4" w:space="0" w:color="auto"/>
              <w:right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1600</w:t>
            </w:r>
          </w:p>
        </w:tc>
        <w:tc>
          <w:tcPr>
            <w:tcW w:w="141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254 109</w:t>
            </w:r>
          </w:p>
        </w:tc>
        <w:tc>
          <w:tcPr>
            <w:tcW w:w="141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109 139</w:t>
            </w:r>
          </w:p>
        </w:tc>
      </w:tr>
      <w:tr w:rsidR="00990E17" w:rsidRPr="00990E17" w:rsidTr="00AB6011">
        <w:tc>
          <w:tcPr>
            <w:tcW w:w="5812" w:type="dxa"/>
            <w:tcBorders>
              <w:top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Векселі видані</w:t>
            </w:r>
          </w:p>
        </w:tc>
        <w:tc>
          <w:tcPr>
            <w:tcW w:w="992" w:type="dxa"/>
            <w:tcBorders>
              <w:top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1605</w:t>
            </w:r>
          </w:p>
        </w:tc>
        <w:tc>
          <w:tcPr>
            <w:tcW w:w="1418" w:type="dxa"/>
            <w:tcBorders>
              <w:top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tcBorders>
              <w:top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Поточна кредиторська заборгованість за:    </w:t>
            </w:r>
          </w:p>
        </w:tc>
        <w:tc>
          <w:tcPr>
            <w:tcW w:w="992" w:type="dxa"/>
            <w:shd w:val="clear" w:color="auto" w:fill="auto"/>
          </w:tcPr>
          <w:p w:rsidR="00715CD3" w:rsidRPr="00990E17" w:rsidRDefault="00715CD3" w:rsidP="007D00D7">
            <w:pPr>
              <w:pStyle w:val="34"/>
              <w:spacing w:before="0" w:after="0"/>
              <w:jc w:val="center"/>
              <w:rPr>
                <w:sz w:val="27"/>
                <w:szCs w:val="27"/>
                <w:lang w:val="uk-UA"/>
              </w:rPr>
            </w:pP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довгостроковими зобов'язаннями</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1610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50 000</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товари, роботи, послуги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1615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2 271</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5 017</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розрахунками з бюджетом</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1620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2 087</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у тому числі з податку на прибуток</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1621</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2 087</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розрахунками зі страхування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1625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розрахунками з оплати праці</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1630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32</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567A60" w:rsidRPr="00990E17" w:rsidRDefault="00715CD3" w:rsidP="003947E8">
            <w:pPr>
              <w:pStyle w:val="34"/>
              <w:spacing w:before="0" w:after="0"/>
              <w:rPr>
                <w:sz w:val="27"/>
                <w:szCs w:val="27"/>
                <w:lang w:val="uk-UA"/>
              </w:rPr>
            </w:pPr>
            <w:r w:rsidRPr="00990E17">
              <w:rPr>
                <w:sz w:val="27"/>
                <w:szCs w:val="27"/>
                <w:lang w:val="uk-UA"/>
              </w:rPr>
              <w:t>Поточна кредиторська заборгованість за</w:t>
            </w:r>
          </w:p>
          <w:p w:rsidR="00715CD3" w:rsidRPr="00990E17" w:rsidRDefault="00715CD3" w:rsidP="003947E8">
            <w:pPr>
              <w:pStyle w:val="34"/>
              <w:spacing w:before="0" w:after="0"/>
              <w:rPr>
                <w:sz w:val="27"/>
                <w:szCs w:val="27"/>
                <w:lang w:val="uk-UA"/>
              </w:rPr>
            </w:pPr>
            <w:r w:rsidRPr="00990E17">
              <w:rPr>
                <w:sz w:val="27"/>
                <w:szCs w:val="27"/>
                <w:lang w:val="uk-UA"/>
              </w:rPr>
              <w:t>одержаними авансами</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1635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465"/>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Поточна кредиторська заборгованість за розрахунками з учасниками</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1640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567A60" w:rsidRPr="00990E17" w:rsidRDefault="00715CD3" w:rsidP="003947E8">
            <w:pPr>
              <w:pStyle w:val="34"/>
              <w:spacing w:before="0" w:after="0"/>
              <w:rPr>
                <w:sz w:val="27"/>
                <w:szCs w:val="27"/>
                <w:lang w:val="uk-UA"/>
              </w:rPr>
            </w:pPr>
            <w:r w:rsidRPr="00990E17">
              <w:rPr>
                <w:sz w:val="27"/>
                <w:szCs w:val="27"/>
                <w:lang w:val="uk-UA"/>
              </w:rPr>
              <w:t>Поточна кредиторська заборгованість із </w:t>
            </w:r>
          </w:p>
          <w:p w:rsidR="00715CD3" w:rsidRPr="00990E17" w:rsidRDefault="00715CD3" w:rsidP="003947E8">
            <w:pPr>
              <w:pStyle w:val="34"/>
              <w:spacing w:before="0" w:after="0"/>
              <w:rPr>
                <w:sz w:val="27"/>
                <w:szCs w:val="27"/>
                <w:lang w:val="uk-UA"/>
              </w:rPr>
            </w:pPr>
            <w:r w:rsidRPr="00990E17">
              <w:rPr>
                <w:sz w:val="27"/>
                <w:szCs w:val="27"/>
                <w:lang w:val="uk-UA"/>
              </w:rPr>
              <w:t>внутрішніх розрахунків</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1645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567A60" w:rsidRPr="00990E17" w:rsidRDefault="00715CD3" w:rsidP="003947E8">
            <w:pPr>
              <w:pStyle w:val="34"/>
              <w:spacing w:before="0" w:after="0"/>
              <w:rPr>
                <w:sz w:val="27"/>
                <w:szCs w:val="27"/>
                <w:lang w:val="uk-UA"/>
              </w:rPr>
            </w:pPr>
            <w:r w:rsidRPr="00990E17">
              <w:rPr>
                <w:sz w:val="27"/>
                <w:szCs w:val="27"/>
                <w:lang w:val="uk-UA"/>
              </w:rPr>
              <w:t>Поточна кредиторська заборгованість за </w:t>
            </w:r>
          </w:p>
          <w:p w:rsidR="00715CD3" w:rsidRPr="00990E17" w:rsidRDefault="00715CD3" w:rsidP="003947E8">
            <w:pPr>
              <w:pStyle w:val="34"/>
              <w:spacing w:before="0" w:after="0"/>
              <w:rPr>
                <w:sz w:val="27"/>
                <w:szCs w:val="27"/>
                <w:lang w:val="uk-UA"/>
              </w:rPr>
            </w:pPr>
            <w:r w:rsidRPr="00990E17">
              <w:rPr>
                <w:sz w:val="27"/>
                <w:szCs w:val="27"/>
                <w:lang w:val="uk-UA"/>
              </w:rPr>
              <w:t>страховою діяльністю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1650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55"/>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Поточні забезпечення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1660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1 010</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1 500</w:t>
            </w:r>
          </w:p>
        </w:tc>
      </w:tr>
      <w:tr w:rsidR="00990E17" w:rsidRPr="00990E17" w:rsidTr="007D00D7">
        <w:trPr>
          <w:trHeight w:val="255"/>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Доходи майбутніх періодів</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1665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Відстрочені комісійні доходи від перестраховик</w:t>
            </w:r>
            <w:r w:rsidR="00293E93" w:rsidRPr="00990E17">
              <w:rPr>
                <w:sz w:val="27"/>
                <w:szCs w:val="27"/>
                <w:lang w:val="uk-UA"/>
              </w:rPr>
              <w:t>і</w:t>
            </w:r>
            <w:r w:rsidRPr="00990E17">
              <w:rPr>
                <w:sz w:val="27"/>
                <w:szCs w:val="27"/>
                <w:lang w:val="uk-UA"/>
              </w:rPr>
              <w:t>в</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1670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Інші поточні зобов'язання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1690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46 032</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44 258</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b/>
                <w:bCs/>
                <w:sz w:val="27"/>
                <w:szCs w:val="27"/>
                <w:lang w:val="uk-UA"/>
              </w:rPr>
            </w:pPr>
            <w:r w:rsidRPr="00990E17">
              <w:rPr>
                <w:b/>
                <w:bCs/>
                <w:sz w:val="27"/>
                <w:szCs w:val="27"/>
                <w:lang w:val="uk-UA"/>
              </w:rPr>
              <w:t>Усього за розд</w:t>
            </w:r>
            <w:r w:rsidR="00293E93" w:rsidRPr="00990E17">
              <w:rPr>
                <w:b/>
                <w:bCs/>
                <w:sz w:val="27"/>
                <w:szCs w:val="27"/>
                <w:lang w:val="uk-UA"/>
              </w:rPr>
              <w:t>і</w:t>
            </w:r>
            <w:r w:rsidRPr="00990E17">
              <w:rPr>
                <w:b/>
                <w:bCs/>
                <w:sz w:val="27"/>
                <w:szCs w:val="27"/>
                <w:lang w:val="uk-UA"/>
              </w:rPr>
              <w:t>лом ІII</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1695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303 456</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212 001</w:t>
            </w:r>
          </w:p>
        </w:tc>
      </w:tr>
      <w:tr w:rsidR="00990E17" w:rsidRPr="00990E17" w:rsidTr="007D00D7">
        <w:trPr>
          <w:trHeight w:val="495"/>
        </w:trPr>
        <w:tc>
          <w:tcPr>
            <w:tcW w:w="5812" w:type="dxa"/>
            <w:shd w:val="clear" w:color="auto" w:fill="auto"/>
            <w:vAlign w:val="bottom"/>
            <w:hideMark/>
          </w:tcPr>
          <w:p w:rsidR="00715CD3" w:rsidRPr="00990E17" w:rsidRDefault="00715CD3" w:rsidP="003947E8">
            <w:pPr>
              <w:pStyle w:val="34"/>
              <w:spacing w:before="0" w:after="0"/>
              <w:rPr>
                <w:b/>
                <w:bCs/>
                <w:sz w:val="27"/>
                <w:szCs w:val="27"/>
                <w:lang w:val="uk-UA"/>
              </w:rPr>
            </w:pPr>
            <w:r w:rsidRPr="00990E17">
              <w:rPr>
                <w:b/>
                <w:bCs/>
                <w:sz w:val="27"/>
                <w:szCs w:val="27"/>
                <w:lang w:val="uk-UA"/>
              </w:rPr>
              <w:t>ІV. Зобов’язання, пов’язані з необоротними активами, утримуваними для продажу, та групами вибуття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1700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b/>
                <w:bCs/>
                <w:sz w:val="27"/>
                <w:szCs w:val="27"/>
                <w:lang w:val="uk-UA"/>
              </w:rPr>
            </w:pPr>
            <w:r w:rsidRPr="00990E17">
              <w:rPr>
                <w:b/>
                <w:bCs/>
                <w:sz w:val="27"/>
                <w:szCs w:val="27"/>
                <w:lang w:val="uk-UA"/>
              </w:rPr>
              <w:t>V. Чиста вартість активів недержавного пенсійного фонду</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1800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55"/>
        </w:trPr>
        <w:tc>
          <w:tcPr>
            <w:tcW w:w="5812" w:type="dxa"/>
            <w:shd w:val="clear" w:color="auto" w:fill="auto"/>
            <w:vAlign w:val="center"/>
            <w:hideMark/>
          </w:tcPr>
          <w:p w:rsidR="00715CD3" w:rsidRPr="00990E17" w:rsidRDefault="00715CD3" w:rsidP="003947E8">
            <w:pPr>
              <w:pStyle w:val="34"/>
              <w:spacing w:before="0" w:after="0"/>
              <w:rPr>
                <w:b/>
                <w:bCs/>
                <w:sz w:val="27"/>
                <w:szCs w:val="27"/>
                <w:lang w:val="uk-UA"/>
              </w:rPr>
            </w:pPr>
            <w:r w:rsidRPr="00990E17">
              <w:rPr>
                <w:b/>
                <w:bCs/>
                <w:sz w:val="27"/>
                <w:szCs w:val="27"/>
                <w:lang w:val="uk-UA"/>
              </w:rPr>
              <w:t>Баланс</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1900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803 866</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746 936</w:t>
            </w:r>
          </w:p>
        </w:tc>
      </w:tr>
    </w:tbl>
    <w:p w:rsidR="008A2CEB" w:rsidRPr="00990E17" w:rsidRDefault="008A2CEB" w:rsidP="00AF4402">
      <w:pPr>
        <w:pStyle w:val="ZX2Subhead"/>
        <w:tabs>
          <w:tab w:val="left" w:pos="5865"/>
        </w:tabs>
        <w:spacing w:before="0"/>
        <w:jc w:val="center"/>
        <w:rPr>
          <w:rFonts w:ascii="Times New Roman" w:hAnsi="Times New Roman" w:cs="Times New Roman"/>
          <w:sz w:val="28"/>
          <w:szCs w:val="28"/>
          <w:lang w:val="uk-UA"/>
        </w:rPr>
      </w:pPr>
    </w:p>
    <w:p w:rsidR="00CB0F71" w:rsidRPr="00990E17" w:rsidRDefault="00CB0F71" w:rsidP="00CB0F71">
      <w:pPr>
        <w:pStyle w:val="ae"/>
        <w:spacing w:before="0" w:after="0"/>
        <w:jc w:val="center"/>
        <w:rPr>
          <w:b/>
          <w:sz w:val="28"/>
          <w:szCs w:val="28"/>
          <w:lang w:val="uk-UA" w:eastAsia="ru-RU"/>
        </w:rPr>
      </w:pPr>
      <w:r w:rsidRPr="00990E17">
        <w:rPr>
          <w:b/>
          <w:sz w:val="28"/>
          <w:szCs w:val="28"/>
          <w:lang w:val="uk-UA" w:eastAsia="ru-RU"/>
        </w:rPr>
        <w:t>Звіт про сукупний дохід</w:t>
      </w:r>
    </w:p>
    <w:p w:rsidR="00325396" w:rsidRPr="00990E17" w:rsidRDefault="00394F22" w:rsidP="00CB0F71">
      <w:pPr>
        <w:pStyle w:val="ZX2Subhead"/>
        <w:tabs>
          <w:tab w:val="left" w:pos="5865"/>
        </w:tabs>
        <w:spacing w:before="0"/>
        <w:jc w:val="center"/>
        <w:rPr>
          <w:rFonts w:ascii="Times New Roman" w:eastAsia="Times New Roman" w:hAnsi="Times New Roman" w:cs="Times New Roman"/>
          <w:caps w:val="0"/>
          <w:sz w:val="28"/>
          <w:szCs w:val="28"/>
          <w:lang w:val="uk-UA" w:eastAsia="uk-UA"/>
        </w:rPr>
      </w:pPr>
      <w:r w:rsidRPr="00990E17">
        <w:rPr>
          <w:rFonts w:ascii="Times New Roman" w:eastAsia="Times New Roman" w:hAnsi="Times New Roman" w:cs="Times New Roman"/>
          <w:caps w:val="0"/>
          <w:sz w:val="28"/>
          <w:szCs w:val="28"/>
          <w:lang w:val="uk-UA" w:eastAsia="uk-UA"/>
        </w:rPr>
        <w:t>за рік</w:t>
      </w:r>
      <w:r w:rsidR="00325396" w:rsidRPr="00990E17">
        <w:rPr>
          <w:rFonts w:ascii="Times New Roman" w:eastAsia="Times New Roman" w:hAnsi="Times New Roman" w:cs="Times New Roman"/>
          <w:caps w:val="0"/>
          <w:sz w:val="28"/>
          <w:szCs w:val="28"/>
          <w:lang w:val="uk-UA" w:eastAsia="uk-UA"/>
        </w:rPr>
        <w:t>, що закі</w:t>
      </w:r>
      <w:r w:rsidRPr="00990E17">
        <w:rPr>
          <w:rFonts w:ascii="Times New Roman" w:eastAsia="Times New Roman" w:hAnsi="Times New Roman" w:cs="Times New Roman"/>
          <w:caps w:val="0"/>
          <w:sz w:val="28"/>
          <w:szCs w:val="28"/>
          <w:lang w:val="uk-UA" w:eastAsia="uk-UA"/>
        </w:rPr>
        <w:t xml:space="preserve">нчився </w:t>
      </w:r>
      <w:r w:rsidR="00325396" w:rsidRPr="00990E17">
        <w:rPr>
          <w:rFonts w:ascii="Times New Roman" w:eastAsia="Times New Roman" w:hAnsi="Times New Roman" w:cs="Times New Roman"/>
          <w:caps w:val="0"/>
          <w:sz w:val="28"/>
          <w:szCs w:val="28"/>
          <w:lang w:val="uk-UA" w:eastAsia="uk-UA"/>
        </w:rPr>
        <w:t xml:space="preserve">31 </w:t>
      </w:r>
      <w:r w:rsidRPr="00990E17">
        <w:rPr>
          <w:rFonts w:ascii="Times New Roman" w:eastAsia="Times New Roman" w:hAnsi="Times New Roman" w:cs="Times New Roman"/>
          <w:caps w:val="0"/>
          <w:sz w:val="28"/>
          <w:szCs w:val="28"/>
          <w:lang w:val="uk-UA" w:eastAsia="uk-UA"/>
        </w:rPr>
        <w:t xml:space="preserve">грудня </w:t>
      </w:r>
      <w:r w:rsidR="00325396" w:rsidRPr="00990E17">
        <w:rPr>
          <w:rFonts w:ascii="Times New Roman" w:eastAsia="Times New Roman" w:hAnsi="Times New Roman" w:cs="Times New Roman"/>
          <w:caps w:val="0"/>
          <w:sz w:val="28"/>
          <w:szCs w:val="28"/>
          <w:lang w:val="uk-UA" w:eastAsia="uk-UA"/>
        </w:rPr>
        <w:t>2017 рок</w:t>
      </w:r>
      <w:r w:rsidRPr="00990E17">
        <w:rPr>
          <w:rFonts w:ascii="Times New Roman" w:eastAsia="Times New Roman" w:hAnsi="Times New Roman" w:cs="Times New Roman"/>
          <w:caps w:val="0"/>
          <w:sz w:val="28"/>
          <w:szCs w:val="28"/>
          <w:lang w:val="uk-UA" w:eastAsia="uk-UA"/>
        </w:rPr>
        <w:t>у</w:t>
      </w:r>
    </w:p>
    <w:p w:rsidR="00325396" w:rsidRPr="00990E17" w:rsidRDefault="00325396" w:rsidP="003947E8">
      <w:pPr>
        <w:spacing w:before="0" w:after="0"/>
        <w:jc w:val="right"/>
        <w:rPr>
          <w:bCs/>
          <w:sz w:val="26"/>
          <w:szCs w:val="26"/>
          <w:lang w:val="uk-UA"/>
        </w:rPr>
      </w:pPr>
      <w:r w:rsidRPr="00990E17">
        <w:rPr>
          <w:bCs/>
          <w:sz w:val="26"/>
          <w:szCs w:val="26"/>
          <w:lang w:val="uk-UA"/>
        </w:rPr>
        <w:t>(у тисячах гривень)</w:t>
      </w:r>
    </w:p>
    <w:tbl>
      <w:tblPr>
        <w:tblW w:w="978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168"/>
        <w:gridCol w:w="5077"/>
        <w:gridCol w:w="1105"/>
        <w:gridCol w:w="1589"/>
        <w:gridCol w:w="1842"/>
      </w:tblGrid>
      <w:tr w:rsidR="00990E17" w:rsidRPr="00990E17" w:rsidTr="009D1234">
        <w:trPr>
          <w:trHeight w:val="975"/>
        </w:trPr>
        <w:tc>
          <w:tcPr>
            <w:tcW w:w="5245" w:type="dxa"/>
            <w:gridSpan w:val="2"/>
            <w:shd w:val="clear" w:color="auto" w:fill="auto"/>
            <w:vAlign w:val="center"/>
            <w:hideMark/>
          </w:tcPr>
          <w:p w:rsidR="003A6842" w:rsidRPr="00990E17" w:rsidRDefault="003A6842" w:rsidP="0012292A">
            <w:pPr>
              <w:spacing w:before="0" w:after="0" w:line="228" w:lineRule="auto"/>
              <w:jc w:val="center"/>
              <w:rPr>
                <w:b/>
                <w:sz w:val="27"/>
                <w:szCs w:val="27"/>
                <w:lang w:val="uk-UA"/>
              </w:rPr>
            </w:pPr>
            <w:r w:rsidRPr="00990E17">
              <w:rPr>
                <w:b/>
                <w:sz w:val="27"/>
                <w:szCs w:val="27"/>
                <w:lang w:val="uk-UA"/>
              </w:rPr>
              <w:t>Стаття</w:t>
            </w:r>
          </w:p>
        </w:tc>
        <w:tc>
          <w:tcPr>
            <w:tcW w:w="1105" w:type="dxa"/>
            <w:shd w:val="clear" w:color="auto" w:fill="auto"/>
            <w:vAlign w:val="center"/>
            <w:hideMark/>
          </w:tcPr>
          <w:p w:rsidR="003A6842" w:rsidRPr="00990E17" w:rsidRDefault="003A6842" w:rsidP="0012292A">
            <w:pPr>
              <w:spacing w:before="0" w:after="0" w:line="228" w:lineRule="auto"/>
              <w:jc w:val="center"/>
              <w:rPr>
                <w:b/>
                <w:sz w:val="27"/>
                <w:szCs w:val="27"/>
                <w:lang w:val="uk-UA"/>
              </w:rPr>
            </w:pPr>
            <w:r w:rsidRPr="00990E17">
              <w:rPr>
                <w:b/>
                <w:sz w:val="27"/>
                <w:szCs w:val="27"/>
                <w:lang w:val="uk-UA"/>
              </w:rPr>
              <w:t>Код рядка</w:t>
            </w:r>
          </w:p>
        </w:tc>
        <w:tc>
          <w:tcPr>
            <w:tcW w:w="1589" w:type="dxa"/>
            <w:shd w:val="clear" w:color="auto" w:fill="auto"/>
            <w:vAlign w:val="center"/>
            <w:hideMark/>
          </w:tcPr>
          <w:p w:rsidR="003A6842" w:rsidRPr="00990E17" w:rsidRDefault="003A6842" w:rsidP="0012292A">
            <w:pPr>
              <w:spacing w:before="0" w:after="0" w:line="228" w:lineRule="auto"/>
              <w:jc w:val="center"/>
              <w:rPr>
                <w:b/>
                <w:sz w:val="27"/>
                <w:szCs w:val="27"/>
                <w:lang w:val="uk-UA"/>
              </w:rPr>
            </w:pPr>
            <w:r w:rsidRPr="00990E17">
              <w:rPr>
                <w:b/>
                <w:sz w:val="27"/>
                <w:szCs w:val="27"/>
                <w:lang w:val="uk-UA"/>
              </w:rPr>
              <w:t>За звітний</w:t>
            </w:r>
            <w:r w:rsidRPr="00990E17">
              <w:rPr>
                <w:b/>
                <w:sz w:val="27"/>
                <w:szCs w:val="27"/>
                <w:lang w:val="uk-UA"/>
              </w:rPr>
              <w:br/>
              <w:t>період</w:t>
            </w:r>
          </w:p>
        </w:tc>
        <w:tc>
          <w:tcPr>
            <w:tcW w:w="1842" w:type="dxa"/>
            <w:shd w:val="clear" w:color="auto" w:fill="auto"/>
            <w:vAlign w:val="center"/>
            <w:hideMark/>
          </w:tcPr>
          <w:p w:rsidR="003A6842" w:rsidRPr="00990E17" w:rsidRDefault="003A6842" w:rsidP="0012292A">
            <w:pPr>
              <w:spacing w:before="0" w:after="0" w:line="228" w:lineRule="auto"/>
              <w:jc w:val="center"/>
              <w:rPr>
                <w:b/>
                <w:sz w:val="27"/>
                <w:szCs w:val="27"/>
                <w:lang w:val="uk-UA"/>
              </w:rPr>
            </w:pPr>
            <w:r w:rsidRPr="00990E17">
              <w:rPr>
                <w:b/>
                <w:sz w:val="27"/>
                <w:szCs w:val="27"/>
                <w:lang w:val="uk-UA"/>
              </w:rPr>
              <w:t>За аналогічний</w:t>
            </w:r>
            <w:r w:rsidRPr="00990E17">
              <w:rPr>
                <w:b/>
                <w:sz w:val="27"/>
                <w:szCs w:val="27"/>
                <w:lang w:val="uk-UA"/>
              </w:rPr>
              <w:br/>
              <w:t>період</w:t>
            </w:r>
            <w:r w:rsidRPr="00990E17">
              <w:rPr>
                <w:b/>
                <w:sz w:val="27"/>
                <w:szCs w:val="27"/>
                <w:lang w:val="uk-UA"/>
              </w:rPr>
              <w:br/>
              <w:t>попереднього</w:t>
            </w:r>
            <w:r w:rsidRPr="00990E17">
              <w:rPr>
                <w:b/>
                <w:sz w:val="27"/>
                <w:szCs w:val="27"/>
                <w:lang w:val="uk-UA"/>
              </w:rPr>
              <w:br/>
              <w:t>року</w:t>
            </w:r>
          </w:p>
        </w:tc>
      </w:tr>
      <w:tr w:rsidR="00990E17" w:rsidRPr="00990E17" w:rsidTr="009D1234">
        <w:trPr>
          <w:trHeight w:val="225"/>
        </w:trPr>
        <w:tc>
          <w:tcPr>
            <w:tcW w:w="5245" w:type="dxa"/>
            <w:gridSpan w:val="2"/>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1</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w:t>
            </w:r>
          </w:p>
        </w:tc>
        <w:tc>
          <w:tcPr>
            <w:tcW w:w="1589"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3</w:t>
            </w:r>
          </w:p>
        </w:tc>
        <w:tc>
          <w:tcPr>
            <w:tcW w:w="1842"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4</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Чист</w:t>
            </w:r>
            <w:r w:rsidR="001B0124" w:rsidRPr="00990E17">
              <w:rPr>
                <w:sz w:val="27"/>
                <w:szCs w:val="27"/>
                <w:lang w:val="uk-UA"/>
              </w:rPr>
              <w:t>ий дохід від реалізації продукці</w:t>
            </w:r>
            <w:r w:rsidRPr="00990E17">
              <w:rPr>
                <w:sz w:val="27"/>
                <w:szCs w:val="27"/>
                <w:lang w:val="uk-UA"/>
              </w:rPr>
              <w:t>ї (товар</w:t>
            </w:r>
            <w:r w:rsidR="001B0124" w:rsidRPr="00990E17">
              <w:rPr>
                <w:sz w:val="27"/>
                <w:szCs w:val="27"/>
                <w:lang w:val="uk-UA"/>
              </w:rPr>
              <w:t>і</w:t>
            </w:r>
            <w:r w:rsidRPr="00990E17">
              <w:rPr>
                <w:sz w:val="27"/>
                <w:szCs w:val="27"/>
                <w:lang w:val="uk-UA"/>
              </w:rPr>
              <w:t>в, роб</w:t>
            </w:r>
            <w:r w:rsidR="001B0124" w:rsidRPr="00990E17">
              <w:rPr>
                <w:sz w:val="27"/>
                <w:szCs w:val="27"/>
                <w:lang w:val="uk-UA"/>
              </w:rPr>
              <w:t>і</w:t>
            </w:r>
            <w:r w:rsidRPr="00990E17">
              <w:rPr>
                <w:sz w:val="27"/>
                <w:szCs w:val="27"/>
                <w:lang w:val="uk-UA"/>
              </w:rPr>
              <w:t>т, послуг)</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2000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443 965</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276 661</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Чисті зароблені страхові премії</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2010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Премії підписані, валова сума</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2011</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xml:space="preserve">Премії, передані у перестрахування </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2012</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Зміна резерву незароблених премій, валова сума</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2013</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Зміна частки перестраховик</w:t>
            </w:r>
            <w:r w:rsidR="001B0124" w:rsidRPr="00990E17">
              <w:rPr>
                <w:sz w:val="27"/>
                <w:szCs w:val="27"/>
                <w:lang w:val="uk-UA"/>
              </w:rPr>
              <w:t>і</w:t>
            </w:r>
            <w:r w:rsidRPr="00990E17">
              <w:rPr>
                <w:sz w:val="27"/>
                <w:szCs w:val="27"/>
                <w:lang w:val="uk-UA"/>
              </w:rPr>
              <w:t>в у резерві незароблених премій</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2014</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Собівартість реалізованої продукц</w:t>
            </w:r>
            <w:r w:rsidR="001B0124" w:rsidRPr="00990E17">
              <w:rPr>
                <w:sz w:val="27"/>
                <w:szCs w:val="27"/>
                <w:lang w:val="uk-UA"/>
              </w:rPr>
              <w:t>і</w:t>
            </w:r>
            <w:r w:rsidRPr="00990E17">
              <w:rPr>
                <w:sz w:val="27"/>
                <w:szCs w:val="27"/>
                <w:lang w:val="uk-UA"/>
              </w:rPr>
              <w:t>ї (товар</w:t>
            </w:r>
            <w:r w:rsidR="001B0124" w:rsidRPr="00990E17">
              <w:rPr>
                <w:sz w:val="27"/>
                <w:szCs w:val="27"/>
                <w:lang w:val="uk-UA"/>
              </w:rPr>
              <w:t>і</w:t>
            </w:r>
            <w:r w:rsidRPr="00990E17">
              <w:rPr>
                <w:sz w:val="27"/>
                <w:szCs w:val="27"/>
                <w:lang w:val="uk-UA"/>
              </w:rPr>
              <w:t>в, роб</w:t>
            </w:r>
            <w:r w:rsidR="001B0124" w:rsidRPr="00990E17">
              <w:rPr>
                <w:sz w:val="27"/>
                <w:szCs w:val="27"/>
                <w:lang w:val="uk-UA"/>
              </w:rPr>
              <w:t>і</w:t>
            </w:r>
            <w:r w:rsidRPr="00990E17">
              <w:rPr>
                <w:sz w:val="27"/>
                <w:szCs w:val="27"/>
                <w:lang w:val="uk-UA"/>
              </w:rPr>
              <w:t>т, послуг)</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2050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887584">
        <w:tc>
          <w:tcPr>
            <w:tcW w:w="5245" w:type="dxa"/>
            <w:gridSpan w:val="2"/>
            <w:tcBorders>
              <w:bottom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Чисті понесені збитки за страховими виплатами</w:t>
            </w:r>
          </w:p>
        </w:tc>
        <w:tc>
          <w:tcPr>
            <w:tcW w:w="1105" w:type="dxa"/>
            <w:tcBorders>
              <w:bottom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2070</w:t>
            </w:r>
          </w:p>
        </w:tc>
        <w:tc>
          <w:tcPr>
            <w:tcW w:w="1589" w:type="dxa"/>
            <w:tcBorders>
              <w:bottom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bottom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887584">
        <w:trPr>
          <w:trHeight w:val="240"/>
        </w:trPr>
        <w:tc>
          <w:tcPr>
            <w:tcW w:w="5245" w:type="dxa"/>
            <w:gridSpan w:val="2"/>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b/>
                <w:bCs/>
                <w:sz w:val="27"/>
                <w:szCs w:val="27"/>
                <w:lang w:val="uk-UA"/>
              </w:rPr>
            </w:pPr>
            <w:r w:rsidRPr="00990E17">
              <w:rPr>
                <w:b/>
                <w:bCs/>
                <w:sz w:val="27"/>
                <w:szCs w:val="27"/>
                <w:lang w:val="uk-UA"/>
              </w:rPr>
              <w:t>Валовий :</w:t>
            </w:r>
          </w:p>
        </w:tc>
        <w:tc>
          <w:tcPr>
            <w:tcW w:w="1105"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b/>
                <w:bCs/>
                <w:sz w:val="27"/>
                <w:szCs w:val="27"/>
                <w:lang w:val="uk-UA"/>
              </w:rPr>
            </w:pPr>
          </w:p>
        </w:tc>
        <w:tc>
          <w:tcPr>
            <w:tcW w:w="1589"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sz w:val="27"/>
                <w:szCs w:val="27"/>
                <w:lang w:val="uk-UA"/>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p>
        </w:tc>
      </w:tr>
      <w:tr w:rsidR="00990E17" w:rsidRPr="00990E17" w:rsidTr="00887584">
        <w:trPr>
          <w:trHeight w:val="240"/>
        </w:trPr>
        <w:tc>
          <w:tcPr>
            <w:tcW w:w="5245" w:type="dxa"/>
            <w:gridSpan w:val="2"/>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прибуток</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2090</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443 965</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276 661</w:t>
            </w:r>
          </w:p>
        </w:tc>
      </w:tr>
      <w:tr w:rsidR="00990E17" w:rsidRPr="00990E17" w:rsidTr="00887584">
        <w:trPr>
          <w:trHeight w:val="240"/>
        </w:trPr>
        <w:tc>
          <w:tcPr>
            <w:tcW w:w="5245" w:type="dxa"/>
            <w:gridSpan w:val="2"/>
            <w:tcBorders>
              <w:top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збиток</w:t>
            </w:r>
          </w:p>
        </w:tc>
        <w:tc>
          <w:tcPr>
            <w:tcW w:w="1105" w:type="dxa"/>
            <w:tcBorders>
              <w:top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2095</w:t>
            </w:r>
          </w:p>
        </w:tc>
        <w:tc>
          <w:tcPr>
            <w:tcW w:w="1589"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xml:space="preserve">Дохід (витрати) від зміни у резервах довгострокових зобов’язань </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2105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Дохід (витрати) від зміни інших страхових резервів</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2110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Зміна інших страхових резервів, валова сума</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2111</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Зміна частки перестраховик</w:t>
            </w:r>
            <w:r w:rsidR="00243D41" w:rsidRPr="00990E17">
              <w:rPr>
                <w:sz w:val="27"/>
                <w:szCs w:val="27"/>
                <w:lang w:val="uk-UA"/>
              </w:rPr>
              <w:t>і</w:t>
            </w:r>
            <w:r w:rsidRPr="00990E17">
              <w:rPr>
                <w:sz w:val="27"/>
                <w:szCs w:val="27"/>
                <w:lang w:val="uk-UA"/>
              </w:rPr>
              <w:t>в в інших страхових резервах</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2112</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xml:space="preserve">Інші операційні доходи </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2120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120 987</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25 185</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Дохід від зміни вартості активів, які оцінюються за справедливою вартістю</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2121</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Дохід від первісного визнання біологічних активів і с/г продукції</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2122</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Дохід від використання коштів, вивільнених від оподаткування</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2123</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Адміністративні витрати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2130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(142 184)</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(63 745)</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Витрати на збут</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2150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Інші операційні витрати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2180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(272 038)</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(82 642)</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Витрати від зміни вартості активів, які оцінюються за справедливою вартістю</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2181</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F94514">
        <w:tc>
          <w:tcPr>
            <w:tcW w:w="5245" w:type="dxa"/>
            <w:gridSpan w:val="2"/>
            <w:tcBorders>
              <w:bottom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Витрати від первісного визнання біологічних активів і сільськогосподарської продукції</w:t>
            </w:r>
          </w:p>
        </w:tc>
        <w:tc>
          <w:tcPr>
            <w:tcW w:w="1105" w:type="dxa"/>
            <w:tcBorders>
              <w:bottom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2182</w:t>
            </w:r>
          </w:p>
        </w:tc>
        <w:tc>
          <w:tcPr>
            <w:tcW w:w="1589" w:type="dxa"/>
            <w:tcBorders>
              <w:bottom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bottom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F94514">
        <w:trPr>
          <w:trHeight w:val="240"/>
        </w:trPr>
        <w:tc>
          <w:tcPr>
            <w:tcW w:w="5245" w:type="dxa"/>
            <w:gridSpan w:val="2"/>
            <w:tcBorders>
              <w:top w:val="single" w:sz="4" w:space="0" w:color="auto"/>
              <w:left w:val="single" w:sz="4" w:space="0" w:color="auto"/>
              <w:bottom w:val="nil"/>
              <w:right w:val="single" w:sz="4" w:space="0" w:color="auto"/>
            </w:tcBorders>
            <w:shd w:val="clear" w:color="auto" w:fill="auto"/>
            <w:vAlign w:val="center"/>
            <w:hideMark/>
          </w:tcPr>
          <w:p w:rsidR="00AB6163" w:rsidRPr="00990E17" w:rsidRDefault="003A6842" w:rsidP="00A872DF">
            <w:pPr>
              <w:spacing w:before="0" w:after="0" w:line="228" w:lineRule="auto"/>
              <w:rPr>
                <w:b/>
                <w:bCs/>
                <w:sz w:val="27"/>
                <w:szCs w:val="27"/>
                <w:lang w:val="uk-UA"/>
              </w:rPr>
            </w:pPr>
            <w:r w:rsidRPr="00990E17">
              <w:rPr>
                <w:b/>
                <w:bCs/>
                <w:sz w:val="27"/>
                <w:szCs w:val="27"/>
                <w:lang w:val="uk-UA"/>
              </w:rPr>
              <w:t>Фінансовий результат від операційної</w:t>
            </w:r>
          </w:p>
          <w:p w:rsidR="003A6842" w:rsidRPr="00990E17" w:rsidRDefault="003A6842" w:rsidP="00A872DF">
            <w:pPr>
              <w:spacing w:before="0" w:after="0" w:line="228" w:lineRule="auto"/>
              <w:rPr>
                <w:b/>
                <w:bCs/>
                <w:sz w:val="27"/>
                <w:szCs w:val="27"/>
                <w:lang w:val="uk-UA"/>
              </w:rPr>
            </w:pPr>
            <w:r w:rsidRPr="00990E17">
              <w:rPr>
                <w:b/>
                <w:bCs/>
                <w:sz w:val="27"/>
                <w:szCs w:val="27"/>
                <w:lang w:val="uk-UA"/>
              </w:rPr>
              <w:t>діяльності:</w:t>
            </w:r>
          </w:p>
        </w:tc>
        <w:tc>
          <w:tcPr>
            <w:tcW w:w="1105"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A872DF">
            <w:pPr>
              <w:spacing w:before="0" w:after="0" w:line="228" w:lineRule="auto"/>
              <w:rPr>
                <w:b/>
                <w:bCs/>
                <w:sz w:val="27"/>
                <w:szCs w:val="27"/>
                <w:lang w:val="uk-UA"/>
              </w:rPr>
            </w:pPr>
          </w:p>
        </w:tc>
        <w:tc>
          <w:tcPr>
            <w:tcW w:w="1589"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A872DF">
            <w:pPr>
              <w:spacing w:before="0" w:after="0" w:line="228" w:lineRule="auto"/>
              <w:ind w:right="142"/>
              <w:jc w:val="right"/>
              <w:rPr>
                <w:sz w:val="27"/>
                <w:szCs w:val="27"/>
                <w:lang w:val="uk-UA"/>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A872DF">
            <w:pPr>
              <w:spacing w:before="0" w:after="0" w:line="228" w:lineRule="auto"/>
              <w:ind w:right="142"/>
              <w:rPr>
                <w:sz w:val="27"/>
                <w:szCs w:val="27"/>
                <w:lang w:val="uk-UA"/>
              </w:rPr>
            </w:pPr>
          </w:p>
        </w:tc>
      </w:tr>
      <w:tr w:rsidR="00990E17" w:rsidRPr="00990E17" w:rsidTr="00F94514">
        <w:trPr>
          <w:trHeight w:val="240"/>
        </w:trPr>
        <w:tc>
          <w:tcPr>
            <w:tcW w:w="5245" w:type="dxa"/>
            <w:gridSpan w:val="2"/>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A872DF">
            <w:pPr>
              <w:spacing w:before="0" w:after="0" w:line="228" w:lineRule="auto"/>
              <w:rPr>
                <w:sz w:val="27"/>
                <w:szCs w:val="27"/>
                <w:lang w:val="uk-UA"/>
              </w:rPr>
            </w:pPr>
            <w:r w:rsidRPr="00990E17">
              <w:rPr>
                <w:sz w:val="27"/>
                <w:szCs w:val="27"/>
                <w:lang w:val="uk-UA"/>
              </w:rPr>
              <w:t>прибуток</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A872DF">
            <w:pPr>
              <w:spacing w:before="0" w:after="0" w:line="228" w:lineRule="auto"/>
              <w:jc w:val="center"/>
              <w:rPr>
                <w:sz w:val="27"/>
                <w:szCs w:val="27"/>
                <w:lang w:val="uk-UA"/>
              </w:rPr>
            </w:pPr>
            <w:r w:rsidRPr="00990E17">
              <w:rPr>
                <w:sz w:val="27"/>
                <w:szCs w:val="27"/>
                <w:lang w:val="uk-UA"/>
              </w:rPr>
              <w:t>2190</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A872DF">
            <w:pPr>
              <w:spacing w:before="0" w:after="0" w:line="228" w:lineRule="auto"/>
              <w:ind w:right="142"/>
              <w:jc w:val="right"/>
              <w:rPr>
                <w:sz w:val="27"/>
                <w:szCs w:val="27"/>
                <w:lang w:val="uk-UA"/>
              </w:rPr>
            </w:pPr>
            <w:r w:rsidRPr="00990E17">
              <w:rPr>
                <w:sz w:val="27"/>
                <w:szCs w:val="27"/>
                <w:lang w:val="uk-UA"/>
              </w:rPr>
              <w:t>150 730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A872DF">
            <w:pPr>
              <w:spacing w:before="0" w:after="0" w:line="228" w:lineRule="auto"/>
              <w:ind w:right="142"/>
              <w:jc w:val="right"/>
              <w:rPr>
                <w:sz w:val="27"/>
                <w:szCs w:val="27"/>
                <w:lang w:val="uk-UA"/>
              </w:rPr>
            </w:pPr>
            <w:r w:rsidRPr="00990E17">
              <w:rPr>
                <w:sz w:val="27"/>
                <w:szCs w:val="27"/>
                <w:lang w:val="uk-UA"/>
              </w:rPr>
              <w:t>155 459</w:t>
            </w:r>
          </w:p>
        </w:tc>
      </w:tr>
      <w:tr w:rsidR="00990E17" w:rsidRPr="00990E17" w:rsidTr="00F94514">
        <w:trPr>
          <w:trHeight w:val="240"/>
        </w:trPr>
        <w:tc>
          <w:tcPr>
            <w:tcW w:w="5245" w:type="dxa"/>
            <w:gridSpan w:val="2"/>
            <w:tcBorders>
              <w:top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збиток</w:t>
            </w:r>
          </w:p>
        </w:tc>
        <w:tc>
          <w:tcPr>
            <w:tcW w:w="1105" w:type="dxa"/>
            <w:tcBorders>
              <w:top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2195</w:t>
            </w:r>
          </w:p>
        </w:tc>
        <w:tc>
          <w:tcPr>
            <w:tcW w:w="1589"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Доход від участі в капіталі</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2200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Інші фінансові доходи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2220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221</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Інші доходи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2240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3 966</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Дохід від  благодійної допомоги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2241</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Фінансові витрати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2250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(124 197)</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(104 542)</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Втрати від участі в капіталі</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2255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Інші витрати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2270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(345)</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(2 755)</w:t>
            </w:r>
          </w:p>
        </w:tc>
      </w:tr>
      <w:tr w:rsidR="00990E17" w:rsidRPr="00990E17" w:rsidTr="00954FFD">
        <w:tc>
          <w:tcPr>
            <w:tcW w:w="5245" w:type="dxa"/>
            <w:gridSpan w:val="2"/>
            <w:tcBorders>
              <w:bottom w:val="single" w:sz="4" w:space="0" w:color="auto"/>
            </w:tcBorders>
            <w:shd w:val="clear" w:color="auto" w:fill="auto"/>
            <w:hideMark/>
          </w:tcPr>
          <w:p w:rsidR="003A6842" w:rsidRPr="00990E17" w:rsidRDefault="003A6842" w:rsidP="003947E8">
            <w:pPr>
              <w:spacing w:before="0" w:after="0"/>
              <w:rPr>
                <w:sz w:val="27"/>
                <w:szCs w:val="27"/>
                <w:lang w:val="uk-UA"/>
              </w:rPr>
            </w:pPr>
            <w:r w:rsidRPr="00990E17">
              <w:rPr>
                <w:sz w:val="27"/>
                <w:szCs w:val="27"/>
                <w:lang w:val="uk-UA"/>
              </w:rPr>
              <w:t>Прибуток (збиток) від впливу інфляції на монетарні статті</w:t>
            </w:r>
          </w:p>
        </w:tc>
        <w:tc>
          <w:tcPr>
            <w:tcW w:w="1105" w:type="dxa"/>
            <w:tcBorders>
              <w:bottom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2275</w:t>
            </w:r>
          </w:p>
        </w:tc>
        <w:tc>
          <w:tcPr>
            <w:tcW w:w="1589" w:type="dxa"/>
            <w:tcBorders>
              <w:bottom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bottom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54FFD">
        <w:trPr>
          <w:trHeight w:val="240"/>
        </w:trPr>
        <w:tc>
          <w:tcPr>
            <w:tcW w:w="5245" w:type="dxa"/>
            <w:gridSpan w:val="2"/>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b/>
                <w:bCs/>
                <w:sz w:val="27"/>
                <w:szCs w:val="27"/>
                <w:lang w:val="uk-UA"/>
              </w:rPr>
            </w:pPr>
            <w:r w:rsidRPr="00990E17">
              <w:rPr>
                <w:b/>
                <w:bCs/>
                <w:sz w:val="27"/>
                <w:szCs w:val="27"/>
                <w:lang w:val="uk-UA"/>
              </w:rPr>
              <w:t>Фінансовий результат до оподаткування:</w:t>
            </w:r>
          </w:p>
        </w:tc>
        <w:tc>
          <w:tcPr>
            <w:tcW w:w="1105"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b/>
                <w:bCs/>
                <w:sz w:val="27"/>
                <w:szCs w:val="27"/>
                <w:lang w:val="uk-UA"/>
              </w:rPr>
            </w:pPr>
          </w:p>
        </w:tc>
        <w:tc>
          <w:tcPr>
            <w:tcW w:w="1589"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p>
        </w:tc>
      </w:tr>
      <w:tr w:rsidR="00990E17" w:rsidRPr="00990E17" w:rsidTr="00954FFD">
        <w:trPr>
          <w:trHeight w:val="240"/>
        </w:trPr>
        <w:tc>
          <w:tcPr>
            <w:tcW w:w="5245" w:type="dxa"/>
            <w:gridSpan w:val="2"/>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прибуток</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2290</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26 188</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52 349</w:t>
            </w:r>
          </w:p>
        </w:tc>
      </w:tr>
      <w:tr w:rsidR="00990E17" w:rsidRPr="00990E17" w:rsidTr="00954FFD">
        <w:trPr>
          <w:trHeight w:val="240"/>
        </w:trPr>
        <w:tc>
          <w:tcPr>
            <w:tcW w:w="5245" w:type="dxa"/>
            <w:gridSpan w:val="2"/>
            <w:tcBorders>
              <w:top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збиток</w:t>
            </w:r>
          </w:p>
        </w:tc>
        <w:tc>
          <w:tcPr>
            <w:tcW w:w="1105" w:type="dxa"/>
            <w:tcBorders>
              <w:top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2295</w:t>
            </w:r>
          </w:p>
        </w:tc>
        <w:tc>
          <w:tcPr>
            <w:tcW w:w="1589"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Витрати (дохід) з податку на прибуток</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2300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(4 738)</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(1 574)</w:t>
            </w:r>
          </w:p>
        </w:tc>
      </w:tr>
      <w:tr w:rsidR="00990E17" w:rsidRPr="00990E17" w:rsidTr="007071B2">
        <w:trPr>
          <w:trHeight w:val="240"/>
        </w:trPr>
        <w:tc>
          <w:tcPr>
            <w:tcW w:w="5245" w:type="dxa"/>
            <w:gridSpan w:val="2"/>
            <w:tcBorders>
              <w:bottom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Прибуток (збиток) від  припиненої діяльності після оподаткування </w:t>
            </w:r>
          </w:p>
        </w:tc>
        <w:tc>
          <w:tcPr>
            <w:tcW w:w="1105" w:type="dxa"/>
            <w:tcBorders>
              <w:bottom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2305</w:t>
            </w:r>
          </w:p>
        </w:tc>
        <w:tc>
          <w:tcPr>
            <w:tcW w:w="1589" w:type="dxa"/>
            <w:tcBorders>
              <w:bottom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r w:rsidRPr="00990E17">
              <w:rPr>
                <w:sz w:val="27"/>
                <w:szCs w:val="27"/>
                <w:lang w:val="uk-UA"/>
              </w:rPr>
              <w:t>-</w:t>
            </w:r>
          </w:p>
        </w:tc>
        <w:tc>
          <w:tcPr>
            <w:tcW w:w="1842" w:type="dxa"/>
            <w:tcBorders>
              <w:bottom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r w:rsidRPr="00990E17">
              <w:rPr>
                <w:sz w:val="27"/>
                <w:szCs w:val="27"/>
                <w:lang w:val="uk-UA"/>
              </w:rPr>
              <w:t>-</w:t>
            </w:r>
          </w:p>
        </w:tc>
      </w:tr>
      <w:tr w:rsidR="00990E17" w:rsidRPr="00990E17" w:rsidTr="007071B2">
        <w:trPr>
          <w:trHeight w:val="240"/>
        </w:trPr>
        <w:tc>
          <w:tcPr>
            <w:tcW w:w="5245" w:type="dxa"/>
            <w:gridSpan w:val="2"/>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b/>
                <w:bCs/>
                <w:sz w:val="27"/>
                <w:szCs w:val="27"/>
                <w:lang w:val="uk-UA"/>
              </w:rPr>
            </w:pPr>
            <w:r w:rsidRPr="00990E17">
              <w:rPr>
                <w:b/>
                <w:bCs/>
                <w:sz w:val="27"/>
                <w:szCs w:val="27"/>
                <w:lang w:val="uk-UA"/>
              </w:rPr>
              <w:t>Чистий фінансовий результат:  </w:t>
            </w:r>
          </w:p>
        </w:tc>
        <w:tc>
          <w:tcPr>
            <w:tcW w:w="1105"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b/>
                <w:bCs/>
                <w:sz w:val="27"/>
                <w:szCs w:val="27"/>
                <w:lang w:val="uk-UA"/>
              </w:rPr>
            </w:pPr>
          </w:p>
        </w:tc>
        <w:tc>
          <w:tcPr>
            <w:tcW w:w="1589"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p>
        </w:tc>
      </w:tr>
      <w:tr w:rsidR="00990E17" w:rsidRPr="00990E17" w:rsidTr="007071B2">
        <w:trPr>
          <w:trHeight w:val="240"/>
        </w:trPr>
        <w:tc>
          <w:tcPr>
            <w:tcW w:w="5245" w:type="dxa"/>
            <w:gridSpan w:val="2"/>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прибуток</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2350</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21 450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50 775</w:t>
            </w:r>
          </w:p>
        </w:tc>
      </w:tr>
      <w:tr w:rsidR="00990E17" w:rsidRPr="00990E17" w:rsidTr="007071B2">
        <w:trPr>
          <w:trHeight w:val="240"/>
        </w:trPr>
        <w:tc>
          <w:tcPr>
            <w:tcW w:w="5245" w:type="dxa"/>
            <w:gridSpan w:val="2"/>
            <w:tcBorders>
              <w:top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збиток</w:t>
            </w:r>
          </w:p>
        </w:tc>
        <w:tc>
          <w:tcPr>
            <w:tcW w:w="1105" w:type="dxa"/>
            <w:tcBorders>
              <w:top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2355</w:t>
            </w:r>
          </w:p>
        </w:tc>
        <w:tc>
          <w:tcPr>
            <w:tcW w:w="1589"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AC064C" w:rsidTr="00AC064C">
        <w:trPr>
          <w:gridAfter w:val="4"/>
          <w:wAfter w:w="9613" w:type="dxa"/>
          <w:trHeight w:val="155"/>
        </w:trPr>
        <w:tc>
          <w:tcPr>
            <w:tcW w:w="168" w:type="dxa"/>
            <w:tcBorders>
              <w:top w:val="nil"/>
              <w:left w:val="nil"/>
              <w:bottom w:val="nil"/>
              <w:right w:val="nil"/>
            </w:tcBorders>
            <w:shd w:val="clear" w:color="auto" w:fill="auto"/>
          </w:tcPr>
          <w:p w:rsidR="003A6842" w:rsidRPr="00AC064C" w:rsidRDefault="003A6842" w:rsidP="003947E8">
            <w:pPr>
              <w:spacing w:before="0" w:after="0"/>
              <w:jc w:val="center"/>
              <w:rPr>
                <w:b/>
                <w:bCs/>
                <w:sz w:val="10"/>
                <w:szCs w:val="10"/>
                <w:lang w:val="uk-UA"/>
              </w:rPr>
            </w:pPr>
          </w:p>
        </w:tc>
      </w:tr>
      <w:tr w:rsidR="00D24DF6" w:rsidRPr="00990E17" w:rsidTr="00C04BEA">
        <w:trPr>
          <w:trHeight w:val="282"/>
        </w:trPr>
        <w:tc>
          <w:tcPr>
            <w:tcW w:w="9781" w:type="dxa"/>
            <w:gridSpan w:val="5"/>
            <w:tcBorders>
              <w:top w:val="nil"/>
              <w:left w:val="nil"/>
              <w:bottom w:val="single" w:sz="4" w:space="0" w:color="auto"/>
              <w:right w:val="nil"/>
            </w:tcBorders>
            <w:shd w:val="clear" w:color="auto" w:fill="auto"/>
            <w:vAlign w:val="center"/>
          </w:tcPr>
          <w:p w:rsidR="00D24DF6" w:rsidRPr="00AC064C" w:rsidRDefault="00D24DF6" w:rsidP="00AC064C">
            <w:pPr>
              <w:spacing w:before="0" w:after="0" w:line="228" w:lineRule="auto"/>
              <w:jc w:val="center"/>
              <w:rPr>
                <w:b/>
                <w:sz w:val="27"/>
                <w:szCs w:val="27"/>
                <w:lang w:val="uk-UA"/>
              </w:rPr>
            </w:pPr>
            <w:r w:rsidRPr="00AC064C">
              <w:rPr>
                <w:b/>
                <w:sz w:val="27"/>
                <w:szCs w:val="27"/>
                <w:lang w:val="uk-UA"/>
              </w:rPr>
              <w:t>ІІ. СУКУПНИЙ ДОХІД</w:t>
            </w:r>
          </w:p>
        </w:tc>
      </w:tr>
      <w:tr w:rsidR="00990E17" w:rsidRPr="00990E17" w:rsidTr="00AC064C">
        <w:trPr>
          <w:trHeight w:val="975"/>
        </w:trPr>
        <w:tc>
          <w:tcPr>
            <w:tcW w:w="5245" w:type="dxa"/>
            <w:gridSpan w:val="2"/>
            <w:tcBorders>
              <w:top w:val="single" w:sz="4" w:space="0" w:color="auto"/>
            </w:tcBorders>
            <w:shd w:val="clear" w:color="auto" w:fill="auto"/>
            <w:vAlign w:val="center"/>
            <w:hideMark/>
          </w:tcPr>
          <w:p w:rsidR="003A6842" w:rsidRPr="00D24DF6" w:rsidRDefault="003A6842" w:rsidP="00B256FE">
            <w:pPr>
              <w:spacing w:before="0" w:after="0" w:line="228" w:lineRule="auto"/>
              <w:jc w:val="center"/>
              <w:rPr>
                <w:sz w:val="27"/>
                <w:szCs w:val="27"/>
                <w:lang w:val="uk-UA"/>
              </w:rPr>
            </w:pPr>
            <w:r w:rsidRPr="00D24DF6">
              <w:rPr>
                <w:sz w:val="27"/>
                <w:szCs w:val="27"/>
                <w:lang w:val="uk-UA"/>
              </w:rPr>
              <w:t>Найменування показника</w:t>
            </w:r>
          </w:p>
        </w:tc>
        <w:tc>
          <w:tcPr>
            <w:tcW w:w="1105" w:type="dxa"/>
            <w:tcBorders>
              <w:top w:val="single" w:sz="4" w:space="0" w:color="auto"/>
            </w:tcBorders>
            <w:shd w:val="clear" w:color="auto" w:fill="auto"/>
            <w:vAlign w:val="center"/>
            <w:hideMark/>
          </w:tcPr>
          <w:p w:rsidR="003A6842" w:rsidRPr="00D24DF6" w:rsidRDefault="003A6842" w:rsidP="00B256FE">
            <w:pPr>
              <w:spacing w:before="0" w:after="0" w:line="228" w:lineRule="auto"/>
              <w:jc w:val="center"/>
              <w:rPr>
                <w:sz w:val="27"/>
                <w:szCs w:val="27"/>
                <w:lang w:val="uk-UA"/>
              </w:rPr>
            </w:pPr>
            <w:r w:rsidRPr="00D24DF6">
              <w:rPr>
                <w:sz w:val="27"/>
                <w:szCs w:val="27"/>
                <w:lang w:val="uk-UA"/>
              </w:rPr>
              <w:t>Код рядка</w:t>
            </w:r>
          </w:p>
        </w:tc>
        <w:tc>
          <w:tcPr>
            <w:tcW w:w="1589" w:type="dxa"/>
            <w:tcBorders>
              <w:top w:val="single" w:sz="4" w:space="0" w:color="auto"/>
            </w:tcBorders>
            <w:shd w:val="clear" w:color="auto" w:fill="auto"/>
            <w:vAlign w:val="center"/>
            <w:hideMark/>
          </w:tcPr>
          <w:p w:rsidR="003A6842" w:rsidRPr="00D24DF6" w:rsidRDefault="003A6842" w:rsidP="00B256FE">
            <w:pPr>
              <w:spacing w:before="0" w:after="0" w:line="228" w:lineRule="auto"/>
              <w:jc w:val="center"/>
              <w:rPr>
                <w:sz w:val="27"/>
                <w:szCs w:val="27"/>
                <w:lang w:val="uk-UA"/>
              </w:rPr>
            </w:pPr>
            <w:r w:rsidRPr="00D24DF6">
              <w:rPr>
                <w:sz w:val="27"/>
                <w:szCs w:val="27"/>
                <w:lang w:val="uk-UA"/>
              </w:rPr>
              <w:t>За звітний</w:t>
            </w:r>
            <w:r w:rsidRPr="00D24DF6">
              <w:rPr>
                <w:sz w:val="27"/>
                <w:szCs w:val="27"/>
                <w:lang w:val="uk-UA"/>
              </w:rPr>
              <w:br/>
              <w:t>період</w:t>
            </w:r>
          </w:p>
        </w:tc>
        <w:tc>
          <w:tcPr>
            <w:tcW w:w="1842" w:type="dxa"/>
            <w:tcBorders>
              <w:top w:val="single" w:sz="4" w:space="0" w:color="auto"/>
            </w:tcBorders>
            <w:shd w:val="clear" w:color="auto" w:fill="auto"/>
            <w:vAlign w:val="center"/>
            <w:hideMark/>
          </w:tcPr>
          <w:p w:rsidR="003A6842" w:rsidRPr="00D24DF6" w:rsidRDefault="003A6842" w:rsidP="00B256FE">
            <w:pPr>
              <w:spacing w:before="0" w:after="0" w:line="228" w:lineRule="auto"/>
              <w:jc w:val="center"/>
              <w:rPr>
                <w:sz w:val="27"/>
                <w:szCs w:val="27"/>
                <w:lang w:val="uk-UA"/>
              </w:rPr>
            </w:pPr>
            <w:r w:rsidRPr="00D24DF6">
              <w:rPr>
                <w:sz w:val="27"/>
                <w:szCs w:val="27"/>
                <w:lang w:val="uk-UA"/>
              </w:rPr>
              <w:t>За аналогічний</w:t>
            </w:r>
            <w:r w:rsidRPr="00D24DF6">
              <w:rPr>
                <w:sz w:val="27"/>
                <w:szCs w:val="27"/>
                <w:lang w:val="uk-UA"/>
              </w:rPr>
              <w:br/>
              <w:t>період</w:t>
            </w:r>
            <w:r w:rsidRPr="00D24DF6">
              <w:rPr>
                <w:sz w:val="27"/>
                <w:szCs w:val="27"/>
                <w:lang w:val="uk-UA"/>
              </w:rPr>
              <w:br/>
              <w:t>попереднього</w:t>
            </w:r>
            <w:r w:rsidRPr="00D24DF6">
              <w:rPr>
                <w:sz w:val="27"/>
                <w:szCs w:val="27"/>
                <w:lang w:val="uk-UA"/>
              </w:rPr>
              <w:br/>
              <w:t>року</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1</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w:t>
            </w:r>
          </w:p>
        </w:tc>
        <w:tc>
          <w:tcPr>
            <w:tcW w:w="1589"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3</w:t>
            </w:r>
          </w:p>
        </w:tc>
        <w:tc>
          <w:tcPr>
            <w:tcW w:w="1842"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4</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Дооцінка (уцінка) необоротних активів</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2400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Дооцінка (уцінка) фінансових інструментів</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2405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Накопичені курсові різниці</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2410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Частка іншого сукупного доходу асоційованих та спільних підприємств</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2415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Інший сукупний дохід</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2445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b/>
                <w:bCs/>
                <w:sz w:val="27"/>
                <w:szCs w:val="27"/>
                <w:lang w:val="uk-UA"/>
              </w:rPr>
            </w:pPr>
            <w:r w:rsidRPr="00990E17">
              <w:rPr>
                <w:b/>
                <w:bCs/>
                <w:sz w:val="27"/>
                <w:szCs w:val="27"/>
                <w:lang w:val="uk-UA"/>
              </w:rPr>
              <w:t>Інший сукупний дохід до оподаткування</w:t>
            </w:r>
          </w:p>
        </w:tc>
        <w:tc>
          <w:tcPr>
            <w:tcW w:w="1105" w:type="dxa"/>
            <w:shd w:val="clear" w:color="auto" w:fill="auto"/>
            <w:vAlign w:val="center"/>
            <w:hideMark/>
          </w:tcPr>
          <w:p w:rsidR="003A6842" w:rsidRPr="00990E17" w:rsidRDefault="003A6842" w:rsidP="003947E8">
            <w:pPr>
              <w:spacing w:before="0" w:after="0"/>
              <w:jc w:val="center"/>
              <w:rPr>
                <w:b/>
                <w:bCs/>
                <w:sz w:val="27"/>
                <w:szCs w:val="27"/>
                <w:lang w:val="uk-UA"/>
              </w:rPr>
            </w:pPr>
            <w:r w:rsidRPr="00990E17">
              <w:rPr>
                <w:b/>
                <w:bCs/>
                <w:sz w:val="27"/>
                <w:szCs w:val="27"/>
                <w:lang w:val="uk-UA"/>
              </w:rPr>
              <w:t>2450</w:t>
            </w:r>
          </w:p>
        </w:tc>
        <w:tc>
          <w:tcPr>
            <w:tcW w:w="1589" w:type="dxa"/>
            <w:shd w:val="clear" w:color="auto" w:fill="auto"/>
            <w:vAlign w:val="center"/>
            <w:hideMark/>
          </w:tcPr>
          <w:p w:rsidR="003A6842" w:rsidRPr="00990E17" w:rsidRDefault="003A6842" w:rsidP="003947E8">
            <w:pPr>
              <w:spacing w:before="0" w:after="0"/>
              <w:ind w:right="142"/>
              <w:jc w:val="right"/>
              <w:rPr>
                <w:b/>
                <w:bCs/>
                <w:sz w:val="27"/>
                <w:szCs w:val="27"/>
                <w:lang w:val="uk-UA"/>
              </w:rPr>
            </w:pPr>
            <w:r w:rsidRPr="00990E17">
              <w:rPr>
                <w:b/>
                <w:bCs/>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b/>
                <w:bCs/>
                <w:sz w:val="27"/>
                <w:szCs w:val="27"/>
                <w:lang w:val="uk-UA"/>
              </w:rPr>
            </w:pPr>
            <w:r w:rsidRPr="00990E17">
              <w:rPr>
                <w:b/>
                <w:bCs/>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Податок на прибуток, пов'язаний з іншим сукупним доходом</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2455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4A0EC1">
        <w:trPr>
          <w:trHeight w:val="240"/>
        </w:trPr>
        <w:tc>
          <w:tcPr>
            <w:tcW w:w="5245" w:type="dxa"/>
            <w:gridSpan w:val="2"/>
            <w:shd w:val="clear" w:color="auto" w:fill="auto"/>
            <w:vAlign w:val="center"/>
            <w:hideMark/>
          </w:tcPr>
          <w:p w:rsidR="003A6842" w:rsidRPr="00990E17" w:rsidRDefault="003A6842" w:rsidP="003947E8">
            <w:pPr>
              <w:spacing w:before="0" w:after="0"/>
              <w:rPr>
                <w:b/>
                <w:bCs/>
                <w:sz w:val="27"/>
                <w:szCs w:val="27"/>
                <w:lang w:val="uk-UA"/>
              </w:rPr>
            </w:pPr>
            <w:r w:rsidRPr="00990E17">
              <w:rPr>
                <w:b/>
                <w:bCs/>
                <w:sz w:val="27"/>
                <w:szCs w:val="27"/>
                <w:lang w:val="uk-UA"/>
              </w:rPr>
              <w:t>Інший сукупний дохід після оподаткування</w:t>
            </w:r>
          </w:p>
        </w:tc>
        <w:tc>
          <w:tcPr>
            <w:tcW w:w="1105" w:type="dxa"/>
            <w:shd w:val="clear" w:color="auto" w:fill="auto"/>
            <w:vAlign w:val="center"/>
            <w:hideMark/>
          </w:tcPr>
          <w:p w:rsidR="003A6842" w:rsidRPr="00990E17" w:rsidRDefault="003A6842" w:rsidP="003947E8">
            <w:pPr>
              <w:spacing w:before="0" w:after="0"/>
              <w:jc w:val="center"/>
              <w:rPr>
                <w:b/>
                <w:bCs/>
                <w:sz w:val="27"/>
                <w:szCs w:val="27"/>
                <w:lang w:val="uk-UA"/>
              </w:rPr>
            </w:pPr>
            <w:r w:rsidRPr="00990E17">
              <w:rPr>
                <w:b/>
                <w:bCs/>
                <w:sz w:val="27"/>
                <w:szCs w:val="27"/>
                <w:lang w:val="uk-UA"/>
              </w:rPr>
              <w:t>2460</w:t>
            </w:r>
          </w:p>
        </w:tc>
        <w:tc>
          <w:tcPr>
            <w:tcW w:w="1589" w:type="dxa"/>
            <w:shd w:val="clear" w:color="auto" w:fill="auto"/>
            <w:vAlign w:val="center"/>
            <w:hideMark/>
          </w:tcPr>
          <w:p w:rsidR="003A6842" w:rsidRPr="00990E17" w:rsidRDefault="003A6842" w:rsidP="003947E8">
            <w:pPr>
              <w:spacing w:before="0" w:after="0"/>
              <w:ind w:right="142"/>
              <w:jc w:val="right"/>
              <w:rPr>
                <w:b/>
                <w:bCs/>
                <w:sz w:val="27"/>
                <w:szCs w:val="27"/>
                <w:lang w:val="uk-UA"/>
              </w:rPr>
            </w:pPr>
            <w:r w:rsidRPr="00990E17">
              <w:rPr>
                <w:b/>
                <w:bCs/>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b/>
                <w:bCs/>
                <w:sz w:val="27"/>
                <w:szCs w:val="27"/>
                <w:lang w:val="uk-UA"/>
              </w:rPr>
            </w:pPr>
            <w:r w:rsidRPr="00990E17">
              <w:rPr>
                <w:b/>
                <w:bCs/>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4A0EC1">
            <w:pPr>
              <w:spacing w:before="0" w:after="0"/>
              <w:rPr>
                <w:b/>
                <w:bCs/>
                <w:sz w:val="27"/>
                <w:szCs w:val="27"/>
                <w:lang w:val="uk-UA"/>
              </w:rPr>
            </w:pPr>
            <w:r w:rsidRPr="00990E17">
              <w:rPr>
                <w:b/>
                <w:bCs/>
                <w:sz w:val="27"/>
                <w:szCs w:val="27"/>
                <w:lang w:val="uk-UA"/>
              </w:rPr>
              <w:t>Сукупний дохід (сума рядків 2350, 2355 та 2460)</w:t>
            </w:r>
          </w:p>
        </w:tc>
        <w:tc>
          <w:tcPr>
            <w:tcW w:w="1105" w:type="dxa"/>
            <w:shd w:val="clear" w:color="auto" w:fill="auto"/>
            <w:vAlign w:val="center"/>
            <w:hideMark/>
          </w:tcPr>
          <w:p w:rsidR="003A6842" w:rsidRPr="00990E17" w:rsidRDefault="003A6842" w:rsidP="003947E8">
            <w:pPr>
              <w:spacing w:before="0" w:after="0"/>
              <w:jc w:val="center"/>
              <w:rPr>
                <w:b/>
                <w:bCs/>
                <w:sz w:val="27"/>
                <w:szCs w:val="27"/>
                <w:lang w:val="uk-UA"/>
              </w:rPr>
            </w:pPr>
            <w:r w:rsidRPr="00990E17">
              <w:rPr>
                <w:b/>
                <w:bCs/>
                <w:sz w:val="27"/>
                <w:szCs w:val="27"/>
                <w:lang w:val="uk-UA"/>
              </w:rPr>
              <w:t>2465</w:t>
            </w:r>
          </w:p>
        </w:tc>
        <w:tc>
          <w:tcPr>
            <w:tcW w:w="1589" w:type="dxa"/>
            <w:shd w:val="clear" w:color="auto" w:fill="auto"/>
            <w:vAlign w:val="center"/>
            <w:hideMark/>
          </w:tcPr>
          <w:p w:rsidR="003A6842" w:rsidRPr="00990E17" w:rsidRDefault="003A6842" w:rsidP="003947E8">
            <w:pPr>
              <w:spacing w:before="0" w:after="0"/>
              <w:ind w:right="142"/>
              <w:jc w:val="right"/>
              <w:rPr>
                <w:b/>
                <w:bCs/>
                <w:sz w:val="27"/>
                <w:szCs w:val="27"/>
                <w:lang w:val="uk-UA"/>
              </w:rPr>
            </w:pPr>
            <w:r w:rsidRPr="00990E17">
              <w:rPr>
                <w:b/>
                <w:bCs/>
                <w:sz w:val="27"/>
                <w:szCs w:val="27"/>
                <w:lang w:val="uk-UA"/>
              </w:rPr>
              <w:t>21 450</w:t>
            </w:r>
          </w:p>
        </w:tc>
        <w:tc>
          <w:tcPr>
            <w:tcW w:w="1842" w:type="dxa"/>
            <w:shd w:val="clear" w:color="auto" w:fill="auto"/>
            <w:vAlign w:val="center"/>
            <w:hideMark/>
          </w:tcPr>
          <w:p w:rsidR="003A6842" w:rsidRPr="00990E17" w:rsidRDefault="003A6842" w:rsidP="003947E8">
            <w:pPr>
              <w:spacing w:before="0" w:after="0"/>
              <w:ind w:right="142"/>
              <w:jc w:val="right"/>
              <w:rPr>
                <w:b/>
                <w:bCs/>
                <w:sz w:val="27"/>
                <w:szCs w:val="27"/>
                <w:lang w:val="uk-UA"/>
              </w:rPr>
            </w:pPr>
            <w:r w:rsidRPr="00990E17">
              <w:rPr>
                <w:b/>
                <w:bCs/>
                <w:sz w:val="27"/>
                <w:szCs w:val="27"/>
                <w:lang w:val="uk-UA"/>
              </w:rPr>
              <w:t>50 775</w:t>
            </w:r>
          </w:p>
        </w:tc>
      </w:tr>
      <w:tr w:rsidR="00990E17" w:rsidRPr="00990E17" w:rsidTr="00E76783">
        <w:trPr>
          <w:gridAfter w:val="4"/>
          <w:wAfter w:w="9613" w:type="dxa"/>
          <w:trHeight w:val="138"/>
        </w:trPr>
        <w:tc>
          <w:tcPr>
            <w:tcW w:w="168" w:type="dxa"/>
            <w:tcBorders>
              <w:top w:val="nil"/>
              <w:left w:val="nil"/>
              <w:bottom w:val="nil"/>
              <w:right w:val="nil"/>
            </w:tcBorders>
            <w:shd w:val="clear" w:color="auto" w:fill="auto"/>
          </w:tcPr>
          <w:p w:rsidR="003A6842" w:rsidRPr="00E76783" w:rsidRDefault="003A6842" w:rsidP="003947E8">
            <w:pPr>
              <w:spacing w:before="0" w:after="0"/>
              <w:jc w:val="center"/>
              <w:rPr>
                <w:b/>
                <w:bCs/>
                <w:sz w:val="10"/>
                <w:szCs w:val="10"/>
                <w:lang w:val="uk-UA"/>
              </w:rPr>
            </w:pPr>
          </w:p>
        </w:tc>
      </w:tr>
      <w:tr w:rsidR="00E76783" w:rsidRPr="00990E17" w:rsidTr="00E76783">
        <w:trPr>
          <w:trHeight w:val="266"/>
        </w:trPr>
        <w:tc>
          <w:tcPr>
            <w:tcW w:w="9781" w:type="dxa"/>
            <w:gridSpan w:val="5"/>
            <w:tcBorders>
              <w:top w:val="nil"/>
              <w:left w:val="nil"/>
              <w:bottom w:val="single" w:sz="4" w:space="0" w:color="auto"/>
              <w:right w:val="nil"/>
            </w:tcBorders>
            <w:shd w:val="clear" w:color="auto" w:fill="auto"/>
            <w:vAlign w:val="center"/>
          </w:tcPr>
          <w:p w:rsidR="00E76783" w:rsidRPr="00990E17" w:rsidRDefault="00E76783" w:rsidP="00E76783">
            <w:pPr>
              <w:spacing w:before="0" w:after="0" w:line="228" w:lineRule="auto"/>
              <w:jc w:val="center"/>
              <w:rPr>
                <w:b/>
                <w:sz w:val="27"/>
                <w:szCs w:val="27"/>
                <w:lang w:val="uk-UA"/>
              </w:rPr>
            </w:pPr>
            <w:r>
              <w:rPr>
                <w:b/>
                <w:sz w:val="27"/>
                <w:szCs w:val="27"/>
                <w:lang w:val="uk-UA"/>
              </w:rPr>
              <w:t>ІІІ. ЕЛЕМЕНТИ ОПЕРАЦІЙНИХ ВИТРАТ</w:t>
            </w:r>
          </w:p>
        </w:tc>
      </w:tr>
      <w:tr w:rsidR="00990E17" w:rsidRPr="00990E17" w:rsidTr="00E76783">
        <w:trPr>
          <w:trHeight w:val="975"/>
        </w:trPr>
        <w:tc>
          <w:tcPr>
            <w:tcW w:w="5245" w:type="dxa"/>
            <w:gridSpan w:val="2"/>
            <w:tcBorders>
              <w:top w:val="single" w:sz="4" w:space="0" w:color="auto"/>
            </w:tcBorders>
            <w:shd w:val="clear" w:color="auto" w:fill="auto"/>
            <w:vAlign w:val="center"/>
            <w:hideMark/>
          </w:tcPr>
          <w:p w:rsidR="003A6842" w:rsidRPr="004E23B5" w:rsidRDefault="003A6842" w:rsidP="0012292A">
            <w:pPr>
              <w:spacing w:before="0" w:after="0" w:line="228" w:lineRule="auto"/>
              <w:jc w:val="center"/>
              <w:rPr>
                <w:sz w:val="27"/>
                <w:szCs w:val="27"/>
                <w:lang w:val="uk-UA"/>
              </w:rPr>
            </w:pPr>
            <w:r w:rsidRPr="004E23B5">
              <w:rPr>
                <w:sz w:val="27"/>
                <w:szCs w:val="27"/>
                <w:lang w:val="uk-UA"/>
              </w:rPr>
              <w:t>Найменування показника</w:t>
            </w:r>
          </w:p>
        </w:tc>
        <w:tc>
          <w:tcPr>
            <w:tcW w:w="1105" w:type="dxa"/>
            <w:tcBorders>
              <w:top w:val="single" w:sz="4" w:space="0" w:color="auto"/>
            </w:tcBorders>
            <w:shd w:val="clear" w:color="auto" w:fill="auto"/>
            <w:vAlign w:val="center"/>
            <w:hideMark/>
          </w:tcPr>
          <w:p w:rsidR="003A6842" w:rsidRPr="004E23B5" w:rsidRDefault="003A6842" w:rsidP="0012292A">
            <w:pPr>
              <w:spacing w:before="0" w:after="0" w:line="228" w:lineRule="auto"/>
              <w:jc w:val="center"/>
              <w:rPr>
                <w:sz w:val="27"/>
                <w:szCs w:val="27"/>
                <w:lang w:val="uk-UA"/>
              </w:rPr>
            </w:pPr>
            <w:r w:rsidRPr="004E23B5">
              <w:rPr>
                <w:sz w:val="27"/>
                <w:szCs w:val="27"/>
                <w:lang w:val="uk-UA"/>
              </w:rPr>
              <w:t>Код рядка</w:t>
            </w:r>
          </w:p>
        </w:tc>
        <w:tc>
          <w:tcPr>
            <w:tcW w:w="1589" w:type="dxa"/>
            <w:tcBorders>
              <w:top w:val="single" w:sz="4" w:space="0" w:color="auto"/>
            </w:tcBorders>
            <w:shd w:val="clear" w:color="auto" w:fill="auto"/>
            <w:vAlign w:val="center"/>
            <w:hideMark/>
          </w:tcPr>
          <w:p w:rsidR="003A6842" w:rsidRPr="004E23B5" w:rsidRDefault="003A6842" w:rsidP="0012292A">
            <w:pPr>
              <w:spacing w:before="0" w:after="0" w:line="228" w:lineRule="auto"/>
              <w:jc w:val="center"/>
              <w:rPr>
                <w:sz w:val="27"/>
                <w:szCs w:val="27"/>
                <w:lang w:val="uk-UA"/>
              </w:rPr>
            </w:pPr>
            <w:r w:rsidRPr="004E23B5">
              <w:rPr>
                <w:sz w:val="27"/>
                <w:szCs w:val="27"/>
                <w:lang w:val="uk-UA"/>
              </w:rPr>
              <w:t>За звітний</w:t>
            </w:r>
            <w:r w:rsidRPr="004E23B5">
              <w:rPr>
                <w:sz w:val="27"/>
                <w:szCs w:val="27"/>
                <w:lang w:val="uk-UA"/>
              </w:rPr>
              <w:br/>
              <w:t>період</w:t>
            </w:r>
          </w:p>
        </w:tc>
        <w:tc>
          <w:tcPr>
            <w:tcW w:w="1842" w:type="dxa"/>
            <w:tcBorders>
              <w:top w:val="single" w:sz="4" w:space="0" w:color="auto"/>
            </w:tcBorders>
            <w:shd w:val="clear" w:color="auto" w:fill="auto"/>
            <w:vAlign w:val="center"/>
            <w:hideMark/>
          </w:tcPr>
          <w:p w:rsidR="003A6842" w:rsidRPr="004E23B5" w:rsidRDefault="003A6842" w:rsidP="0012292A">
            <w:pPr>
              <w:spacing w:before="0" w:after="0" w:line="228" w:lineRule="auto"/>
              <w:jc w:val="center"/>
              <w:rPr>
                <w:sz w:val="27"/>
                <w:szCs w:val="27"/>
                <w:lang w:val="uk-UA"/>
              </w:rPr>
            </w:pPr>
            <w:r w:rsidRPr="004E23B5">
              <w:rPr>
                <w:sz w:val="27"/>
                <w:szCs w:val="27"/>
                <w:lang w:val="uk-UA"/>
              </w:rPr>
              <w:t>За аналогічний</w:t>
            </w:r>
            <w:r w:rsidRPr="004E23B5">
              <w:rPr>
                <w:sz w:val="27"/>
                <w:szCs w:val="27"/>
                <w:lang w:val="uk-UA"/>
              </w:rPr>
              <w:br/>
              <w:t>період</w:t>
            </w:r>
            <w:r w:rsidRPr="004E23B5">
              <w:rPr>
                <w:sz w:val="27"/>
                <w:szCs w:val="27"/>
                <w:lang w:val="uk-UA"/>
              </w:rPr>
              <w:br/>
              <w:t>попереднього</w:t>
            </w:r>
            <w:r w:rsidRPr="004E23B5">
              <w:rPr>
                <w:sz w:val="27"/>
                <w:szCs w:val="27"/>
                <w:lang w:val="uk-UA"/>
              </w:rPr>
              <w:br/>
              <w:t>року</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1</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w:t>
            </w:r>
          </w:p>
        </w:tc>
        <w:tc>
          <w:tcPr>
            <w:tcW w:w="1589"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3</w:t>
            </w:r>
          </w:p>
        </w:tc>
        <w:tc>
          <w:tcPr>
            <w:tcW w:w="1842"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4</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Матеріальні затрати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2500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315</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168</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Витрати на оплату праці</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2505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17 545</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11 059</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Відрахування на соціальні заходи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2510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3 814</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2 394</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Амортизація</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2515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814</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609</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Інші операційні витрати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2520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391 734</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132 157</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b/>
                <w:bCs/>
                <w:sz w:val="27"/>
                <w:szCs w:val="27"/>
                <w:lang w:val="uk-UA"/>
              </w:rPr>
            </w:pPr>
            <w:r w:rsidRPr="00990E17">
              <w:rPr>
                <w:b/>
                <w:bCs/>
                <w:sz w:val="27"/>
                <w:szCs w:val="27"/>
                <w:lang w:val="uk-UA"/>
              </w:rPr>
              <w:t>Разом</w:t>
            </w:r>
          </w:p>
        </w:tc>
        <w:tc>
          <w:tcPr>
            <w:tcW w:w="1105" w:type="dxa"/>
            <w:shd w:val="clear" w:color="auto" w:fill="auto"/>
            <w:vAlign w:val="center"/>
            <w:hideMark/>
          </w:tcPr>
          <w:p w:rsidR="003A6842" w:rsidRPr="00990E17" w:rsidRDefault="003A6842" w:rsidP="003947E8">
            <w:pPr>
              <w:spacing w:before="0" w:after="0"/>
              <w:jc w:val="center"/>
              <w:rPr>
                <w:b/>
                <w:bCs/>
                <w:sz w:val="27"/>
                <w:szCs w:val="27"/>
                <w:lang w:val="uk-UA"/>
              </w:rPr>
            </w:pPr>
            <w:r w:rsidRPr="00990E17">
              <w:rPr>
                <w:b/>
                <w:bCs/>
                <w:sz w:val="27"/>
                <w:szCs w:val="27"/>
                <w:lang w:val="uk-UA"/>
              </w:rPr>
              <w:t>2550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414 222</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146 387</w:t>
            </w:r>
          </w:p>
        </w:tc>
      </w:tr>
      <w:tr w:rsidR="00990E17" w:rsidRPr="00BC6A54" w:rsidTr="00CF117D">
        <w:trPr>
          <w:gridAfter w:val="4"/>
          <w:wAfter w:w="9613" w:type="dxa"/>
          <w:trHeight w:val="70"/>
        </w:trPr>
        <w:tc>
          <w:tcPr>
            <w:tcW w:w="168" w:type="dxa"/>
            <w:tcBorders>
              <w:top w:val="nil"/>
              <w:left w:val="nil"/>
              <w:bottom w:val="nil"/>
              <w:right w:val="nil"/>
            </w:tcBorders>
            <w:shd w:val="clear" w:color="auto" w:fill="auto"/>
          </w:tcPr>
          <w:p w:rsidR="003A6842" w:rsidRPr="00BC6A54" w:rsidRDefault="003A6842" w:rsidP="003947E8">
            <w:pPr>
              <w:spacing w:before="0" w:after="0"/>
              <w:jc w:val="center"/>
              <w:rPr>
                <w:b/>
                <w:bCs/>
                <w:sz w:val="10"/>
                <w:szCs w:val="10"/>
                <w:lang w:val="uk-UA"/>
              </w:rPr>
            </w:pPr>
          </w:p>
        </w:tc>
      </w:tr>
      <w:tr w:rsidR="00BC6A54" w:rsidRPr="00990E17" w:rsidTr="00CF117D">
        <w:trPr>
          <w:trHeight w:val="276"/>
        </w:trPr>
        <w:tc>
          <w:tcPr>
            <w:tcW w:w="9781" w:type="dxa"/>
            <w:gridSpan w:val="5"/>
            <w:tcBorders>
              <w:top w:val="nil"/>
              <w:left w:val="nil"/>
              <w:bottom w:val="single" w:sz="4" w:space="0" w:color="auto"/>
              <w:right w:val="nil"/>
            </w:tcBorders>
            <w:shd w:val="clear" w:color="auto" w:fill="auto"/>
            <w:vAlign w:val="center"/>
          </w:tcPr>
          <w:p w:rsidR="00BC6A54" w:rsidRPr="00BC6A54" w:rsidRDefault="00BC6A54" w:rsidP="00997B0C">
            <w:pPr>
              <w:spacing w:before="0" w:after="0" w:line="228" w:lineRule="auto"/>
              <w:jc w:val="center"/>
              <w:rPr>
                <w:b/>
                <w:sz w:val="27"/>
                <w:szCs w:val="27"/>
                <w:lang w:val="uk-UA"/>
              </w:rPr>
            </w:pPr>
            <w:r w:rsidRPr="00BC6A54">
              <w:rPr>
                <w:b/>
                <w:sz w:val="27"/>
                <w:szCs w:val="27"/>
                <w:lang w:val="uk-UA"/>
              </w:rPr>
              <w:t>І</w:t>
            </w:r>
            <w:r w:rsidRPr="00BC6A54">
              <w:rPr>
                <w:b/>
                <w:sz w:val="27"/>
                <w:szCs w:val="27"/>
                <w:lang w:val="en-US"/>
              </w:rPr>
              <w:t>V</w:t>
            </w:r>
            <w:r w:rsidRPr="00BC6A54">
              <w:rPr>
                <w:b/>
                <w:sz w:val="27"/>
                <w:szCs w:val="27"/>
              </w:rPr>
              <w:t xml:space="preserve">. </w:t>
            </w:r>
            <w:r w:rsidRPr="00BC6A54">
              <w:rPr>
                <w:b/>
                <w:sz w:val="27"/>
                <w:szCs w:val="27"/>
                <w:lang w:val="uk-UA"/>
              </w:rPr>
              <w:t>РОЗРАХУНОК ПОКАЗН</w:t>
            </w:r>
            <w:r w:rsidR="00997B0C">
              <w:rPr>
                <w:b/>
                <w:sz w:val="27"/>
                <w:szCs w:val="27"/>
                <w:lang w:val="uk-UA"/>
              </w:rPr>
              <w:t>И</w:t>
            </w:r>
            <w:r w:rsidRPr="00BC6A54">
              <w:rPr>
                <w:b/>
                <w:sz w:val="27"/>
                <w:szCs w:val="27"/>
                <w:lang w:val="uk-UA"/>
              </w:rPr>
              <w:t>КІВ ПРИБУТКОВОСТІ АКЦІЙ</w:t>
            </w:r>
          </w:p>
        </w:tc>
      </w:tr>
      <w:tr w:rsidR="00990E17" w:rsidRPr="00990E17" w:rsidTr="00BC6A54">
        <w:trPr>
          <w:trHeight w:val="975"/>
        </w:trPr>
        <w:tc>
          <w:tcPr>
            <w:tcW w:w="5245" w:type="dxa"/>
            <w:gridSpan w:val="2"/>
            <w:tcBorders>
              <w:top w:val="single" w:sz="4" w:space="0" w:color="auto"/>
            </w:tcBorders>
            <w:shd w:val="clear" w:color="auto" w:fill="auto"/>
            <w:vAlign w:val="center"/>
            <w:hideMark/>
          </w:tcPr>
          <w:p w:rsidR="003A6842" w:rsidRPr="00BC6A54" w:rsidRDefault="003A6842" w:rsidP="0012292A">
            <w:pPr>
              <w:spacing w:before="0" w:after="0" w:line="228" w:lineRule="auto"/>
              <w:jc w:val="center"/>
              <w:rPr>
                <w:sz w:val="27"/>
                <w:szCs w:val="27"/>
                <w:lang w:val="uk-UA"/>
              </w:rPr>
            </w:pPr>
            <w:r w:rsidRPr="00BC6A54">
              <w:rPr>
                <w:sz w:val="27"/>
                <w:szCs w:val="27"/>
                <w:lang w:val="uk-UA"/>
              </w:rPr>
              <w:t>Назва статті </w:t>
            </w:r>
          </w:p>
        </w:tc>
        <w:tc>
          <w:tcPr>
            <w:tcW w:w="1105" w:type="dxa"/>
            <w:tcBorders>
              <w:top w:val="single" w:sz="4" w:space="0" w:color="auto"/>
            </w:tcBorders>
            <w:shd w:val="clear" w:color="auto" w:fill="auto"/>
            <w:vAlign w:val="center"/>
            <w:hideMark/>
          </w:tcPr>
          <w:p w:rsidR="003A6842" w:rsidRPr="00BC6A54" w:rsidRDefault="003A6842" w:rsidP="0012292A">
            <w:pPr>
              <w:spacing w:before="0" w:after="0" w:line="228" w:lineRule="auto"/>
              <w:jc w:val="center"/>
              <w:rPr>
                <w:sz w:val="27"/>
                <w:szCs w:val="27"/>
                <w:lang w:val="uk-UA"/>
              </w:rPr>
            </w:pPr>
            <w:r w:rsidRPr="00BC6A54">
              <w:rPr>
                <w:sz w:val="27"/>
                <w:szCs w:val="27"/>
                <w:lang w:val="uk-UA"/>
              </w:rPr>
              <w:t>Код рядка</w:t>
            </w:r>
          </w:p>
        </w:tc>
        <w:tc>
          <w:tcPr>
            <w:tcW w:w="1589" w:type="dxa"/>
            <w:tcBorders>
              <w:top w:val="single" w:sz="4" w:space="0" w:color="auto"/>
            </w:tcBorders>
            <w:shd w:val="clear" w:color="auto" w:fill="auto"/>
            <w:vAlign w:val="center"/>
            <w:hideMark/>
          </w:tcPr>
          <w:p w:rsidR="003A6842" w:rsidRPr="00BC6A54" w:rsidRDefault="003A6842" w:rsidP="0012292A">
            <w:pPr>
              <w:spacing w:before="0" w:after="0" w:line="228" w:lineRule="auto"/>
              <w:jc w:val="center"/>
              <w:rPr>
                <w:sz w:val="27"/>
                <w:szCs w:val="27"/>
                <w:lang w:val="uk-UA"/>
              </w:rPr>
            </w:pPr>
            <w:r w:rsidRPr="00BC6A54">
              <w:rPr>
                <w:sz w:val="27"/>
                <w:szCs w:val="27"/>
                <w:lang w:val="uk-UA"/>
              </w:rPr>
              <w:t>За звітний</w:t>
            </w:r>
            <w:r w:rsidRPr="00BC6A54">
              <w:rPr>
                <w:sz w:val="27"/>
                <w:szCs w:val="27"/>
                <w:lang w:val="uk-UA"/>
              </w:rPr>
              <w:br/>
              <w:t>період</w:t>
            </w:r>
          </w:p>
        </w:tc>
        <w:tc>
          <w:tcPr>
            <w:tcW w:w="1842" w:type="dxa"/>
            <w:tcBorders>
              <w:top w:val="single" w:sz="4" w:space="0" w:color="auto"/>
            </w:tcBorders>
            <w:shd w:val="clear" w:color="auto" w:fill="auto"/>
            <w:vAlign w:val="center"/>
            <w:hideMark/>
          </w:tcPr>
          <w:p w:rsidR="003A6842" w:rsidRPr="00BC6A54" w:rsidRDefault="003A6842" w:rsidP="0012292A">
            <w:pPr>
              <w:spacing w:before="0" w:after="0" w:line="228" w:lineRule="auto"/>
              <w:jc w:val="center"/>
              <w:rPr>
                <w:sz w:val="27"/>
                <w:szCs w:val="27"/>
                <w:lang w:val="uk-UA"/>
              </w:rPr>
            </w:pPr>
            <w:r w:rsidRPr="00BC6A54">
              <w:rPr>
                <w:sz w:val="27"/>
                <w:szCs w:val="27"/>
                <w:lang w:val="uk-UA"/>
              </w:rPr>
              <w:t>За аналогічний</w:t>
            </w:r>
            <w:r w:rsidRPr="00BC6A54">
              <w:rPr>
                <w:sz w:val="27"/>
                <w:szCs w:val="27"/>
                <w:lang w:val="uk-UA"/>
              </w:rPr>
              <w:br/>
              <w:t>період</w:t>
            </w:r>
            <w:r w:rsidRPr="00BC6A54">
              <w:rPr>
                <w:sz w:val="27"/>
                <w:szCs w:val="27"/>
                <w:lang w:val="uk-UA"/>
              </w:rPr>
              <w:br/>
              <w:t>попереднього</w:t>
            </w:r>
            <w:r w:rsidRPr="00BC6A54">
              <w:rPr>
                <w:sz w:val="27"/>
                <w:szCs w:val="27"/>
                <w:lang w:val="uk-UA"/>
              </w:rPr>
              <w:br/>
              <w:t>року</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1</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w:t>
            </w:r>
          </w:p>
        </w:tc>
        <w:tc>
          <w:tcPr>
            <w:tcW w:w="1589"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3</w:t>
            </w:r>
          </w:p>
        </w:tc>
        <w:tc>
          <w:tcPr>
            <w:tcW w:w="1842"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4</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Середньорічна кількість простих акцій</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2600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Скоригована середньорічна кількість простих акцій</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2605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Чистий прибуток (збиток) на одну просту акцію</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2610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xml:space="preserve">Скоригований чистий прибуток (збиток) на одну просту акцію </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2615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Дивіденди на одну просту акцію</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2650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bl>
    <w:p w:rsidR="001F0BDA" w:rsidRPr="00990E17" w:rsidRDefault="001F0BDA" w:rsidP="001F0BDA">
      <w:pPr>
        <w:pStyle w:val="ZX2Subhead"/>
        <w:ind w:right="-995"/>
        <w:rPr>
          <w:rFonts w:ascii="Times New Roman" w:hAnsi="Times New Roman" w:cs="Times New Roman"/>
          <w:sz w:val="28"/>
          <w:szCs w:val="28"/>
          <w:lang w:val="uk-UA"/>
        </w:rPr>
        <w:sectPr w:rsidR="001F0BDA" w:rsidRPr="00990E17" w:rsidSect="00B86853">
          <w:footerReference w:type="default" r:id="rId14"/>
          <w:pgSz w:w="11906" w:h="16838"/>
          <w:pgMar w:top="1134" w:right="567" w:bottom="1134" w:left="1701" w:header="737" w:footer="193" w:gutter="0"/>
          <w:cols w:space="708"/>
          <w:docGrid w:linePitch="360"/>
        </w:sectPr>
      </w:pPr>
    </w:p>
    <w:p w:rsidR="006F4D6C" w:rsidRPr="00990E17" w:rsidRDefault="006F4D6C" w:rsidP="00373B4A">
      <w:pPr>
        <w:spacing w:before="0" w:after="0"/>
        <w:jc w:val="center"/>
        <w:rPr>
          <w:b/>
          <w:bCs/>
          <w:sz w:val="28"/>
          <w:szCs w:val="28"/>
          <w:lang w:val="uk-UA"/>
        </w:rPr>
      </w:pPr>
      <w:r w:rsidRPr="00990E17">
        <w:rPr>
          <w:b/>
          <w:bCs/>
          <w:sz w:val="28"/>
          <w:szCs w:val="28"/>
          <w:lang w:val="uk-UA"/>
        </w:rPr>
        <w:t>Звіт про зміни у капіталі</w:t>
      </w:r>
    </w:p>
    <w:p w:rsidR="00E24641" w:rsidRPr="00990E17" w:rsidRDefault="006B4955" w:rsidP="00373B4A">
      <w:pPr>
        <w:spacing w:before="0" w:after="0"/>
        <w:jc w:val="center"/>
        <w:rPr>
          <w:b/>
          <w:bCs/>
          <w:sz w:val="28"/>
          <w:szCs w:val="28"/>
          <w:lang w:val="uk-UA"/>
        </w:rPr>
      </w:pPr>
      <w:r w:rsidRPr="00990E17">
        <w:rPr>
          <w:b/>
          <w:bCs/>
          <w:sz w:val="28"/>
          <w:szCs w:val="28"/>
          <w:lang w:val="uk-UA"/>
        </w:rPr>
        <w:t>за</w:t>
      </w:r>
      <w:r w:rsidR="00F64339" w:rsidRPr="00990E17">
        <w:rPr>
          <w:b/>
          <w:bCs/>
          <w:sz w:val="28"/>
          <w:szCs w:val="28"/>
          <w:lang w:val="uk-UA"/>
        </w:rPr>
        <w:t xml:space="preserve"> рік, </w:t>
      </w:r>
      <w:r w:rsidRPr="00990E17">
        <w:rPr>
          <w:b/>
          <w:bCs/>
          <w:sz w:val="28"/>
          <w:szCs w:val="28"/>
          <w:lang w:val="uk-UA"/>
        </w:rPr>
        <w:t>що</w:t>
      </w:r>
      <w:r w:rsidR="00F64339" w:rsidRPr="00990E17">
        <w:rPr>
          <w:b/>
          <w:bCs/>
          <w:sz w:val="28"/>
          <w:szCs w:val="28"/>
          <w:lang w:val="uk-UA"/>
        </w:rPr>
        <w:t xml:space="preserve"> закінчився 31</w:t>
      </w:r>
      <w:r w:rsidR="008C3E48" w:rsidRPr="00990E17">
        <w:rPr>
          <w:b/>
          <w:bCs/>
          <w:sz w:val="28"/>
          <w:szCs w:val="28"/>
          <w:lang w:val="uk-UA"/>
        </w:rPr>
        <w:t xml:space="preserve"> грудня</w:t>
      </w:r>
      <w:r w:rsidR="00F64339" w:rsidRPr="00990E17">
        <w:rPr>
          <w:b/>
          <w:bCs/>
          <w:sz w:val="28"/>
          <w:szCs w:val="28"/>
          <w:lang w:val="uk-UA"/>
        </w:rPr>
        <w:t xml:space="preserve"> 2017 року</w:t>
      </w:r>
    </w:p>
    <w:p w:rsidR="00E24641" w:rsidRPr="00990E17" w:rsidRDefault="00F64339" w:rsidP="00373B4A">
      <w:pPr>
        <w:spacing w:before="0" w:after="0"/>
        <w:jc w:val="right"/>
        <w:rPr>
          <w:bCs/>
          <w:sz w:val="26"/>
          <w:szCs w:val="26"/>
          <w:lang w:val="uk-UA"/>
        </w:rPr>
      </w:pPr>
      <w:r w:rsidRPr="00990E17">
        <w:rPr>
          <w:bCs/>
          <w:sz w:val="26"/>
          <w:szCs w:val="26"/>
          <w:lang w:val="uk-UA"/>
        </w:rPr>
        <w:t>(у тисячах гривень)</w:t>
      </w:r>
    </w:p>
    <w:tbl>
      <w:tblPr>
        <w:tblW w:w="15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85" w:type="dxa"/>
        </w:tblCellMar>
        <w:tblLook w:val="04A0" w:firstRow="1" w:lastRow="0" w:firstColumn="1" w:lastColumn="0" w:noHBand="0" w:noVBand="1"/>
      </w:tblPr>
      <w:tblGrid>
        <w:gridCol w:w="4362"/>
        <w:gridCol w:w="965"/>
        <w:gridCol w:w="1400"/>
        <w:gridCol w:w="1336"/>
        <w:gridCol w:w="1191"/>
        <w:gridCol w:w="1092"/>
        <w:gridCol w:w="1561"/>
        <w:gridCol w:w="1134"/>
        <w:gridCol w:w="1070"/>
        <w:gridCol w:w="1057"/>
        <w:gridCol w:w="224"/>
      </w:tblGrid>
      <w:tr w:rsidR="00990E17" w:rsidRPr="00990E17" w:rsidTr="009D1234">
        <w:trPr>
          <w:trHeight w:val="1275"/>
        </w:trPr>
        <w:tc>
          <w:tcPr>
            <w:tcW w:w="4362" w:type="dxa"/>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Стаття</w:t>
            </w:r>
          </w:p>
        </w:tc>
        <w:tc>
          <w:tcPr>
            <w:tcW w:w="965" w:type="dxa"/>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Код</w:t>
            </w:r>
            <w:r w:rsidRPr="00990E17">
              <w:rPr>
                <w:b/>
                <w:bCs/>
                <w:sz w:val="27"/>
                <w:szCs w:val="27"/>
                <w:lang w:val="uk-UA"/>
              </w:rPr>
              <w:br/>
              <w:t>рядка</w:t>
            </w:r>
          </w:p>
        </w:tc>
        <w:tc>
          <w:tcPr>
            <w:tcW w:w="1400" w:type="dxa"/>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Зареєст-</w:t>
            </w:r>
            <w:r w:rsidRPr="00990E17">
              <w:rPr>
                <w:b/>
                <w:bCs/>
                <w:sz w:val="27"/>
                <w:szCs w:val="27"/>
                <w:lang w:val="uk-UA"/>
              </w:rPr>
              <w:br/>
              <w:t>рований</w:t>
            </w:r>
            <w:r w:rsidRPr="00990E17">
              <w:rPr>
                <w:b/>
                <w:bCs/>
                <w:sz w:val="27"/>
                <w:szCs w:val="27"/>
                <w:lang w:val="uk-UA"/>
              </w:rPr>
              <w:br/>
              <w:t>(пайовий)</w:t>
            </w:r>
            <w:r w:rsidRPr="00990E17">
              <w:rPr>
                <w:b/>
                <w:bCs/>
                <w:sz w:val="27"/>
                <w:szCs w:val="27"/>
                <w:lang w:val="uk-UA"/>
              </w:rPr>
              <w:br/>
              <w:t>капітал</w:t>
            </w:r>
          </w:p>
        </w:tc>
        <w:tc>
          <w:tcPr>
            <w:tcW w:w="0" w:type="auto"/>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Капітал у </w:t>
            </w:r>
            <w:r w:rsidRPr="00990E17">
              <w:rPr>
                <w:b/>
                <w:bCs/>
                <w:sz w:val="27"/>
                <w:szCs w:val="27"/>
                <w:lang w:val="uk-UA"/>
              </w:rPr>
              <w:br/>
              <w:t>дооцінках</w:t>
            </w:r>
          </w:p>
        </w:tc>
        <w:tc>
          <w:tcPr>
            <w:tcW w:w="0" w:type="auto"/>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Додатко-</w:t>
            </w:r>
            <w:r w:rsidRPr="00990E17">
              <w:rPr>
                <w:b/>
                <w:bCs/>
                <w:sz w:val="27"/>
                <w:szCs w:val="27"/>
                <w:lang w:val="uk-UA"/>
              </w:rPr>
              <w:br/>
              <w:t>вий</w:t>
            </w:r>
            <w:r w:rsidRPr="00990E17">
              <w:rPr>
                <w:b/>
                <w:bCs/>
                <w:sz w:val="27"/>
                <w:szCs w:val="27"/>
                <w:lang w:val="uk-UA"/>
              </w:rPr>
              <w:br/>
              <w:t>капітал</w:t>
            </w:r>
          </w:p>
        </w:tc>
        <w:tc>
          <w:tcPr>
            <w:tcW w:w="1092" w:type="dxa"/>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Резерв-</w:t>
            </w:r>
            <w:r w:rsidRPr="00990E17">
              <w:rPr>
                <w:b/>
                <w:bCs/>
                <w:sz w:val="27"/>
                <w:szCs w:val="27"/>
                <w:lang w:val="uk-UA"/>
              </w:rPr>
              <w:br/>
              <w:t>ний </w:t>
            </w:r>
            <w:r w:rsidRPr="00990E17">
              <w:rPr>
                <w:b/>
                <w:bCs/>
                <w:sz w:val="27"/>
                <w:szCs w:val="27"/>
                <w:lang w:val="uk-UA"/>
              </w:rPr>
              <w:br/>
              <w:t>капітал</w:t>
            </w:r>
          </w:p>
        </w:tc>
        <w:tc>
          <w:tcPr>
            <w:tcW w:w="1561" w:type="dxa"/>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Нерозпод</w:t>
            </w:r>
            <w:r w:rsidR="002B4C6E" w:rsidRPr="00990E17">
              <w:rPr>
                <w:b/>
                <w:bCs/>
                <w:sz w:val="27"/>
                <w:szCs w:val="27"/>
                <w:lang w:val="uk-UA"/>
              </w:rPr>
              <w:t>і</w:t>
            </w:r>
            <w:r w:rsidRPr="00990E17">
              <w:rPr>
                <w:b/>
                <w:bCs/>
                <w:sz w:val="27"/>
                <w:szCs w:val="27"/>
                <w:lang w:val="uk-UA"/>
              </w:rPr>
              <w:t>-лений прибуток (непокри-</w:t>
            </w:r>
            <w:r w:rsidRPr="00990E17">
              <w:rPr>
                <w:b/>
                <w:bCs/>
                <w:sz w:val="27"/>
                <w:szCs w:val="27"/>
                <w:lang w:val="uk-UA"/>
              </w:rPr>
              <w:br/>
              <w:t>тий збиток)</w:t>
            </w:r>
          </w:p>
        </w:tc>
        <w:tc>
          <w:tcPr>
            <w:tcW w:w="1134" w:type="dxa"/>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Неопла-</w:t>
            </w:r>
            <w:r w:rsidRPr="00990E17">
              <w:rPr>
                <w:b/>
                <w:bCs/>
                <w:sz w:val="27"/>
                <w:szCs w:val="27"/>
                <w:lang w:val="uk-UA"/>
              </w:rPr>
              <w:br/>
              <w:t>чений</w:t>
            </w:r>
            <w:r w:rsidRPr="00990E17">
              <w:rPr>
                <w:b/>
                <w:bCs/>
                <w:sz w:val="27"/>
                <w:szCs w:val="27"/>
                <w:lang w:val="uk-UA"/>
              </w:rPr>
              <w:br/>
              <w:t>капітал</w:t>
            </w:r>
          </w:p>
        </w:tc>
        <w:tc>
          <w:tcPr>
            <w:tcW w:w="1070" w:type="dxa"/>
            <w:tcBorders>
              <w:right w:val="single" w:sz="4" w:space="0" w:color="auto"/>
            </w:tcBorders>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Вилуче-</w:t>
            </w:r>
            <w:r w:rsidRPr="00990E17">
              <w:rPr>
                <w:b/>
                <w:bCs/>
                <w:sz w:val="27"/>
                <w:szCs w:val="27"/>
                <w:lang w:val="uk-UA"/>
              </w:rPr>
              <w:br/>
              <w:t>ний</w:t>
            </w:r>
            <w:r w:rsidRPr="00990E17">
              <w:rPr>
                <w:b/>
                <w:bCs/>
                <w:sz w:val="27"/>
                <w:szCs w:val="27"/>
                <w:lang w:val="uk-UA"/>
              </w:rPr>
              <w:br/>
              <w:t>капітал</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Всього</w:t>
            </w:r>
          </w:p>
        </w:tc>
        <w:tc>
          <w:tcPr>
            <w:tcW w:w="224" w:type="dxa"/>
            <w:tcBorders>
              <w:top w:val="nil"/>
              <w:left w:val="single" w:sz="4" w:space="0" w:color="auto"/>
              <w:bottom w:val="nil"/>
              <w:right w:val="nil"/>
            </w:tcBorders>
            <w:shd w:val="clear" w:color="auto" w:fill="auto"/>
            <w:vAlign w:val="center"/>
            <w:hideMark/>
          </w:tcPr>
          <w:p w:rsidR="00F64339" w:rsidRPr="00990E17" w:rsidRDefault="00F64339" w:rsidP="00373B4A">
            <w:pPr>
              <w:spacing w:before="0" w:after="0"/>
              <w:rPr>
                <w:sz w:val="27"/>
                <w:szCs w:val="27"/>
                <w:lang w:val="uk-UA"/>
              </w:rPr>
            </w:pPr>
          </w:p>
        </w:tc>
      </w:tr>
      <w:tr w:rsidR="00990E17" w:rsidRPr="00990E17" w:rsidTr="009D1234">
        <w:trPr>
          <w:trHeight w:val="195"/>
        </w:trPr>
        <w:tc>
          <w:tcPr>
            <w:tcW w:w="4362"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1</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2</w:t>
            </w:r>
          </w:p>
        </w:tc>
        <w:tc>
          <w:tcPr>
            <w:tcW w:w="1400"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3</w:t>
            </w:r>
          </w:p>
        </w:tc>
        <w:tc>
          <w:tcPr>
            <w:tcW w:w="0" w:type="auto"/>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w:t>
            </w:r>
          </w:p>
        </w:tc>
        <w:tc>
          <w:tcPr>
            <w:tcW w:w="0" w:type="auto"/>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5</w:t>
            </w:r>
          </w:p>
        </w:tc>
        <w:tc>
          <w:tcPr>
            <w:tcW w:w="1092"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6</w:t>
            </w:r>
          </w:p>
        </w:tc>
        <w:tc>
          <w:tcPr>
            <w:tcW w:w="1561"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7</w:t>
            </w:r>
          </w:p>
        </w:tc>
        <w:tc>
          <w:tcPr>
            <w:tcW w:w="1134"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8</w:t>
            </w:r>
          </w:p>
        </w:tc>
        <w:tc>
          <w:tcPr>
            <w:tcW w:w="1070" w:type="dxa"/>
            <w:tcBorders>
              <w:right w:val="single" w:sz="4" w:space="0" w:color="auto"/>
            </w:tcBorders>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10</w:t>
            </w:r>
          </w:p>
        </w:tc>
        <w:tc>
          <w:tcPr>
            <w:tcW w:w="224" w:type="dxa"/>
            <w:tcBorders>
              <w:top w:val="nil"/>
              <w:left w:val="single" w:sz="4" w:space="0" w:color="auto"/>
              <w:bottom w:val="nil"/>
              <w:right w:val="nil"/>
            </w:tcBorders>
            <w:shd w:val="clear" w:color="auto" w:fill="auto"/>
            <w:vAlign w:val="center"/>
            <w:hideMark/>
          </w:tcPr>
          <w:p w:rsidR="00F64339" w:rsidRPr="00990E17" w:rsidRDefault="00F64339" w:rsidP="00373B4A">
            <w:pPr>
              <w:spacing w:before="0" w:after="0"/>
              <w:rPr>
                <w:sz w:val="27"/>
                <w:szCs w:val="27"/>
                <w:lang w:val="uk-UA"/>
              </w:rPr>
            </w:pP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Залишок на початок року</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4000</w:t>
            </w:r>
          </w:p>
        </w:tc>
        <w:tc>
          <w:tcPr>
            <w:tcW w:w="140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145 000</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186</w:t>
            </w:r>
          </w:p>
        </w:tc>
        <w:tc>
          <w:tcPr>
            <w:tcW w:w="1561"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9 431</w:t>
            </w:r>
          </w:p>
        </w:tc>
        <w:tc>
          <w:tcPr>
            <w:tcW w:w="1134"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57" w:type="dxa"/>
            <w:tcBorders>
              <w:top w:val="single" w:sz="4" w:space="0" w:color="auto"/>
            </w:tcBorders>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154 617</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Коригування :</w:t>
            </w:r>
          </w:p>
        </w:tc>
        <w:tc>
          <w:tcPr>
            <w:tcW w:w="965" w:type="dxa"/>
            <w:shd w:val="clear" w:color="auto" w:fill="auto"/>
            <w:vAlign w:val="center"/>
            <w:hideMark/>
          </w:tcPr>
          <w:p w:rsidR="00F64339" w:rsidRPr="00990E17" w:rsidRDefault="00F64339" w:rsidP="00373B4A">
            <w:pPr>
              <w:spacing w:before="0" w:after="0"/>
              <w:rPr>
                <w:b/>
                <w:bCs/>
                <w:sz w:val="27"/>
                <w:szCs w:val="27"/>
                <w:lang w:val="uk-UA"/>
              </w:rPr>
            </w:pPr>
          </w:p>
        </w:tc>
        <w:tc>
          <w:tcPr>
            <w:tcW w:w="1400" w:type="dxa"/>
            <w:shd w:val="clear" w:color="auto" w:fill="auto"/>
            <w:vAlign w:val="center"/>
            <w:hideMark/>
          </w:tcPr>
          <w:p w:rsidR="00F64339" w:rsidRPr="00990E17" w:rsidRDefault="00F64339" w:rsidP="00373B4A">
            <w:pPr>
              <w:spacing w:before="0" w:after="0"/>
              <w:jc w:val="center"/>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1092" w:type="dxa"/>
            <w:shd w:val="clear" w:color="auto" w:fill="auto"/>
            <w:vAlign w:val="center"/>
            <w:hideMark/>
          </w:tcPr>
          <w:p w:rsidR="00F64339" w:rsidRPr="00990E17" w:rsidRDefault="00F64339" w:rsidP="00373B4A">
            <w:pPr>
              <w:spacing w:before="0" w:after="0"/>
              <w:rPr>
                <w:sz w:val="27"/>
                <w:szCs w:val="27"/>
                <w:lang w:val="uk-UA"/>
              </w:rPr>
            </w:pPr>
          </w:p>
        </w:tc>
        <w:tc>
          <w:tcPr>
            <w:tcW w:w="1561" w:type="dxa"/>
            <w:shd w:val="clear" w:color="auto" w:fill="auto"/>
            <w:vAlign w:val="center"/>
            <w:hideMark/>
          </w:tcPr>
          <w:p w:rsidR="00F64339" w:rsidRPr="00990E17" w:rsidRDefault="00F64339" w:rsidP="00373B4A">
            <w:pPr>
              <w:spacing w:before="0" w:after="0"/>
              <w:rPr>
                <w:sz w:val="27"/>
                <w:szCs w:val="27"/>
                <w:lang w:val="uk-UA"/>
              </w:rPr>
            </w:pPr>
          </w:p>
        </w:tc>
        <w:tc>
          <w:tcPr>
            <w:tcW w:w="1134" w:type="dxa"/>
            <w:shd w:val="clear" w:color="auto" w:fill="auto"/>
            <w:vAlign w:val="center"/>
            <w:hideMark/>
          </w:tcPr>
          <w:p w:rsidR="00F64339" w:rsidRPr="00990E17" w:rsidRDefault="00F64339" w:rsidP="00373B4A">
            <w:pPr>
              <w:spacing w:before="0" w:after="0"/>
              <w:rPr>
                <w:sz w:val="27"/>
                <w:szCs w:val="27"/>
                <w:lang w:val="uk-UA"/>
              </w:rPr>
            </w:pPr>
          </w:p>
        </w:tc>
        <w:tc>
          <w:tcPr>
            <w:tcW w:w="1070" w:type="dxa"/>
            <w:shd w:val="clear" w:color="auto" w:fill="auto"/>
            <w:vAlign w:val="center"/>
            <w:hideMark/>
          </w:tcPr>
          <w:p w:rsidR="00F64339" w:rsidRPr="00990E17" w:rsidRDefault="00F64339" w:rsidP="00373B4A">
            <w:pPr>
              <w:spacing w:before="0" w:after="0"/>
              <w:rPr>
                <w:sz w:val="27"/>
                <w:szCs w:val="27"/>
                <w:lang w:val="uk-UA"/>
              </w:rPr>
            </w:pPr>
          </w:p>
        </w:tc>
        <w:tc>
          <w:tcPr>
            <w:tcW w:w="1057" w:type="dxa"/>
            <w:shd w:val="clear" w:color="auto" w:fill="auto"/>
            <w:vAlign w:val="center"/>
            <w:hideMark/>
          </w:tcPr>
          <w:p w:rsidR="00F64339" w:rsidRPr="00990E17" w:rsidRDefault="00F64339" w:rsidP="00373B4A">
            <w:pPr>
              <w:spacing w:before="0" w:after="0"/>
              <w:rPr>
                <w:sz w:val="27"/>
                <w:szCs w:val="27"/>
                <w:lang w:val="uk-UA"/>
              </w:rPr>
            </w:pP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Зміна облікової політики</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4005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Виправлення помилок</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4010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Інші зміни</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4090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40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Скоригований залишок на початок року</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4095</w:t>
            </w:r>
          </w:p>
        </w:tc>
        <w:tc>
          <w:tcPr>
            <w:tcW w:w="140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145</w:t>
            </w:r>
            <w:r w:rsidR="00373B4A" w:rsidRPr="00990E17">
              <w:rPr>
                <w:b/>
                <w:bCs/>
                <w:sz w:val="27"/>
                <w:szCs w:val="27"/>
                <w:lang w:val="uk-UA"/>
              </w:rPr>
              <w:t> </w:t>
            </w:r>
            <w:r w:rsidRPr="00990E17">
              <w:rPr>
                <w:b/>
                <w:bCs/>
                <w:sz w:val="27"/>
                <w:szCs w:val="27"/>
                <w:lang w:val="uk-UA"/>
              </w:rPr>
              <w:t>000</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186</w:t>
            </w:r>
          </w:p>
        </w:tc>
        <w:tc>
          <w:tcPr>
            <w:tcW w:w="1561"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9 431</w:t>
            </w:r>
          </w:p>
        </w:tc>
        <w:tc>
          <w:tcPr>
            <w:tcW w:w="1134"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154 617</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Чистий прибуток (збиток) за звітний період</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4100</w:t>
            </w:r>
          </w:p>
        </w:tc>
        <w:tc>
          <w:tcPr>
            <w:tcW w:w="140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21 450</w:t>
            </w:r>
          </w:p>
        </w:tc>
        <w:tc>
          <w:tcPr>
            <w:tcW w:w="1134"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21 450</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Інший сукупний дохід</w:t>
            </w:r>
            <w:r w:rsidRPr="00990E17">
              <w:rPr>
                <w:b/>
                <w:bCs/>
                <w:sz w:val="27"/>
                <w:szCs w:val="27"/>
                <w:lang w:val="uk-UA"/>
              </w:rPr>
              <w:br/>
              <w:t>за звітний період</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4110</w:t>
            </w:r>
          </w:p>
        </w:tc>
        <w:tc>
          <w:tcPr>
            <w:tcW w:w="140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474DFC">
            <w:pPr>
              <w:spacing w:before="0" w:after="0" w:line="216" w:lineRule="auto"/>
              <w:rPr>
                <w:sz w:val="27"/>
                <w:szCs w:val="27"/>
                <w:lang w:val="uk-UA"/>
              </w:rPr>
            </w:pPr>
            <w:r w:rsidRPr="00990E17">
              <w:rPr>
                <w:sz w:val="27"/>
                <w:szCs w:val="27"/>
                <w:lang w:val="uk-UA"/>
              </w:rPr>
              <w:t>   Дооцінка (уцінка)</w:t>
            </w:r>
            <w:r w:rsidRPr="00990E17">
              <w:rPr>
                <w:sz w:val="27"/>
                <w:szCs w:val="27"/>
                <w:lang w:val="uk-UA"/>
              </w:rPr>
              <w:br/>
              <w:t>   необоротних активів</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4111</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474DFC">
            <w:pPr>
              <w:spacing w:before="0" w:after="0" w:line="216" w:lineRule="auto"/>
              <w:rPr>
                <w:sz w:val="27"/>
                <w:szCs w:val="27"/>
                <w:lang w:val="uk-UA"/>
              </w:rPr>
            </w:pPr>
            <w:r w:rsidRPr="00990E17">
              <w:rPr>
                <w:sz w:val="27"/>
                <w:szCs w:val="27"/>
                <w:lang w:val="uk-UA"/>
              </w:rPr>
              <w:t>   Дооцінка (уцінка)</w:t>
            </w:r>
            <w:r w:rsidRPr="00990E17">
              <w:rPr>
                <w:sz w:val="27"/>
                <w:szCs w:val="27"/>
                <w:lang w:val="uk-UA"/>
              </w:rPr>
              <w:br/>
              <w:t>   фінансових інструментів</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4112</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Накопичені курсові різниці</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4113</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Частка іншого сукупного доходу</w:t>
            </w:r>
            <w:r w:rsidRPr="00990E17">
              <w:rPr>
                <w:sz w:val="27"/>
                <w:szCs w:val="27"/>
                <w:lang w:val="uk-UA"/>
              </w:rPr>
              <w:br/>
              <w:t>   асоційованих і спільних </w:t>
            </w:r>
            <w:r w:rsidRPr="00990E17">
              <w:rPr>
                <w:sz w:val="27"/>
                <w:szCs w:val="27"/>
                <w:lang w:val="uk-UA"/>
              </w:rPr>
              <w:br/>
              <w:t>   підприємств</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4114</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Інший сукупний дохід</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4116</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Розподіл прибутку :</w:t>
            </w:r>
          </w:p>
        </w:tc>
        <w:tc>
          <w:tcPr>
            <w:tcW w:w="965" w:type="dxa"/>
            <w:shd w:val="clear" w:color="auto" w:fill="auto"/>
            <w:vAlign w:val="center"/>
            <w:hideMark/>
          </w:tcPr>
          <w:p w:rsidR="00F64339" w:rsidRPr="00990E17" w:rsidRDefault="00F64339" w:rsidP="00373B4A">
            <w:pPr>
              <w:spacing w:before="0" w:after="0"/>
              <w:rPr>
                <w:b/>
                <w:bCs/>
                <w:sz w:val="27"/>
                <w:szCs w:val="27"/>
                <w:lang w:val="uk-UA"/>
              </w:rPr>
            </w:pPr>
          </w:p>
        </w:tc>
        <w:tc>
          <w:tcPr>
            <w:tcW w:w="1400" w:type="dxa"/>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1092" w:type="dxa"/>
            <w:shd w:val="clear" w:color="auto" w:fill="auto"/>
            <w:vAlign w:val="center"/>
            <w:hideMark/>
          </w:tcPr>
          <w:p w:rsidR="00F64339" w:rsidRPr="00990E17" w:rsidRDefault="00F64339" w:rsidP="00373B4A">
            <w:pPr>
              <w:spacing w:before="0" w:after="0"/>
              <w:rPr>
                <w:sz w:val="27"/>
                <w:szCs w:val="27"/>
                <w:lang w:val="uk-UA"/>
              </w:rPr>
            </w:pPr>
          </w:p>
        </w:tc>
        <w:tc>
          <w:tcPr>
            <w:tcW w:w="1561" w:type="dxa"/>
            <w:shd w:val="clear" w:color="auto" w:fill="auto"/>
            <w:vAlign w:val="center"/>
            <w:hideMark/>
          </w:tcPr>
          <w:p w:rsidR="00F64339" w:rsidRPr="00990E17" w:rsidRDefault="00F64339" w:rsidP="00373B4A">
            <w:pPr>
              <w:spacing w:before="0" w:after="0"/>
              <w:rPr>
                <w:sz w:val="27"/>
                <w:szCs w:val="27"/>
                <w:lang w:val="uk-UA"/>
              </w:rPr>
            </w:pPr>
          </w:p>
        </w:tc>
        <w:tc>
          <w:tcPr>
            <w:tcW w:w="1134" w:type="dxa"/>
            <w:shd w:val="clear" w:color="auto" w:fill="auto"/>
            <w:vAlign w:val="center"/>
            <w:hideMark/>
          </w:tcPr>
          <w:p w:rsidR="00F64339" w:rsidRPr="00990E17" w:rsidRDefault="00F64339" w:rsidP="00373B4A">
            <w:pPr>
              <w:spacing w:before="0" w:after="0"/>
              <w:rPr>
                <w:sz w:val="27"/>
                <w:szCs w:val="27"/>
                <w:lang w:val="uk-UA"/>
              </w:rPr>
            </w:pPr>
          </w:p>
        </w:tc>
        <w:tc>
          <w:tcPr>
            <w:tcW w:w="1070" w:type="dxa"/>
            <w:shd w:val="clear" w:color="auto" w:fill="auto"/>
            <w:vAlign w:val="center"/>
            <w:hideMark/>
          </w:tcPr>
          <w:p w:rsidR="00F64339" w:rsidRPr="00990E17" w:rsidRDefault="00F64339" w:rsidP="00373B4A">
            <w:pPr>
              <w:spacing w:before="0" w:after="0"/>
              <w:rPr>
                <w:sz w:val="27"/>
                <w:szCs w:val="27"/>
                <w:lang w:val="uk-UA"/>
              </w:rPr>
            </w:pPr>
          </w:p>
        </w:tc>
        <w:tc>
          <w:tcPr>
            <w:tcW w:w="1057" w:type="dxa"/>
            <w:shd w:val="clear" w:color="auto" w:fill="auto"/>
            <w:vAlign w:val="center"/>
            <w:hideMark/>
          </w:tcPr>
          <w:p w:rsidR="00F64339" w:rsidRPr="00990E17" w:rsidRDefault="00F64339" w:rsidP="00373B4A">
            <w:pPr>
              <w:spacing w:before="0" w:after="0"/>
              <w:rPr>
                <w:sz w:val="27"/>
                <w:szCs w:val="27"/>
                <w:lang w:val="uk-UA"/>
              </w:rPr>
            </w:pP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Виплати власникам (дивіденди)</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4200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(17 682)</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(17 682)</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Спрямування прибутку до</w:t>
            </w:r>
            <w:r w:rsidRPr="00990E17">
              <w:rPr>
                <w:sz w:val="27"/>
                <w:szCs w:val="27"/>
                <w:lang w:val="uk-UA"/>
              </w:rPr>
              <w:br/>
              <w:t>зареєстрованого капіталу</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4205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Відрахування до резервного</w:t>
            </w:r>
            <w:r w:rsidRPr="00990E17">
              <w:rPr>
                <w:sz w:val="27"/>
                <w:szCs w:val="27"/>
                <w:lang w:val="uk-UA"/>
              </w:rPr>
              <w:br/>
              <w:t>капіталу</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4210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852</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(852)</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B3268F">
            <w:pPr>
              <w:spacing w:before="0" w:after="0" w:line="216" w:lineRule="auto"/>
              <w:rPr>
                <w:sz w:val="27"/>
                <w:szCs w:val="27"/>
                <w:lang w:val="uk-UA"/>
              </w:rPr>
            </w:pPr>
            <w:r w:rsidRPr="00990E17">
              <w:rPr>
                <w:sz w:val="27"/>
                <w:szCs w:val="27"/>
                <w:lang w:val="uk-UA"/>
              </w:rPr>
              <w:t>   Сума чистого прибутку, належна </w:t>
            </w:r>
            <w:r w:rsidRPr="00990E17">
              <w:rPr>
                <w:sz w:val="27"/>
                <w:szCs w:val="27"/>
                <w:lang w:val="uk-UA"/>
              </w:rPr>
              <w:br/>
              <w:t>   до бюджету відповідно </w:t>
            </w:r>
            <w:r w:rsidRPr="00990E17">
              <w:rPr>
                <w:sz w:val="27"/>
                <w:szCs w:val="27"/>
                <w:lang w:val="uk-UA"/>
              </w:rPr>
              <w:br/>
              <w:t>   до законодавства</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4215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B3268F">
            <w:pPr>
              <w:spacing w:before="0" w:after="0" w:line="216" w:lineRule="auto"/>
              <w:rPr>
                <w:sz w:val="27"/>
                <w:szCs w:val="27"/>
                <w:lang w:val="uk-UA"/>
              </w:rPr>
            </w:pPr>
            <w:r w:rsidRPr="00990E17">
              <w:rPr>
                <w:sz w:val="27"/>
                <w:szCs w:val="27"/>
                <w:lang w:val="uk-UA"/>
              </w:rPr>
              <w:t>   Сума чистого прибутку на </w:t>
            </w:r>
            <w:r w:rsidRPr="00990E17">
              <w:rPr>
                <w:sz w:val="27"/>
                <w:szCs w:val="27"/>
                <w:lang w:val="uk-UA"/>
              </w:rPr>
              <w:br/>
              <w:t>   створення спеціальних </w:t>
            </w:r>
            <w:r w:rsidRPr="00990E17">
              <w:rPr>
                <w:sz w:val="27"/>
                <w:szCs w:val="27"/>
                <w:lang w:val="uk-UA"/>
              </w:rPr>
              <w:br/>
              <w:t>   (цільових) фондів</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4220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B3268F">
            <w:pPr>
              <w:spacing w:before="0" w:after="0" w:line="216" w:lineRule="auto"/>
              <w:rPr>
                <w:sz w:val="27"/>
                <w:szCs w:val="27"/>
                <w:lang w:val="uk-UA"/>
              </w:rPr>
            </w:pPr>
            <w:r w:rsidRPr="00990E17">
              <w:rPr>
                <w:sz w:val="27"/>
                <w:szCs w:val="27"/>
                <w:lang w:val="uk-UA"/>
              </w:rPr>
              <w:t>   Сума чистого прибутку на </w:t>
            </w:r>
            <w:r w:rsidRPr="00990E17">
              <w:rPr>
                <w:sz w:val="27"/>
                <w:szCs w:val="27"/>
                <w:lang w:val="uk-UA"/>
              </w:rPr>
              <w:br/>
              <w:t>   матеріальне заохочення</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4225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Внески учасників:</w:t>
            </w:r>
          </w:p>
        </w:tc>
        <w:tc>
          <w:tcPr>
            <w:tcW w:w="965" w:type="dxa"/>
            <w:shd w:val="clear" w:color="auto" w:fill="auto"/>
            <w:vAlign w:val="center"/>
            <w:hideMark/>
          </w:tcPr>
          <w:p w:rsidR="00F64339" w:rsidRPr="00990E17" w:rsidRDefault="00F64339" w:rsidP="00373B4A">
            <w:pPr>
              <w:spacing w:before="0" w:after="0"/>
              <w:rPr>
                <w:b/>
                <w:bCs/>
                <w:sz w:val="27"/>
                <w:szCs w:val="27"/>
                <w:lang w:val="uk-UA"/>
              </w:rPr>
            </w:pPr>
          </w:p>
        </w:tc>
        <w:tc>
          <w:tcPr>
            <w:tcW w:w="1400" w:type="dxa"/>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1092" w:type="dxa"/>
            <w:shd w:val="clear" w:color="auto" w:fill="auto"/>
            <w:vAlign w:val="center"/>
            <w:hideMark/>
          </w:tcPr>
          <w:p w:rsidR="00F64339" w:rsidRPr="00990E17" w:rsidRDefault="00F64339" w:rsidP="00373B4A">
            <w:pPr>
              <w:spacing w:before="0" w:after="0"/>
              <w:rPr>
                <w:sz w:val="27"/>
                <w:szCs w:val="27"/>
                <w:lang w:val="uk-UA"/>
              </w:rPr>
            </w:pPr>
          </w:p>
        </w:tc>
        <w:tc>
          <w:tcPr>
            <w:tcW w:w="1561" w:type="dxa"/>
            <w:shd w:val="clear" w:color="auto" w:fill="auto"/>
            <w:vAlign w:val="center"/>
            <w:hideMark/>
          </w:tcPr>
          <w:p w:rsidR="00F64339" w:rsidRPr="00990E17" w:rsidRDefault="00F64339" w:rsidP="00373B4A">
            <w:pPr>
              <w:spacing w:before="0" w:after="0"/>
              <w:rPr>
                <w:sz w:val="27"/>
                <w:szCs w:val="27"/>
                <w:lang w:val="uk-UA"/>
              </w:rPr>
            </w:pPr>
          </w:p>
        </w:tc>
        <w:tc>
          <w:tcPr>
            <w:tcW w:w="1134" w:type="dxa"/>
            <w:shd w:val="clear" w:color="auto" w:fill="auto"/>
            <w:vAlign w:val="center"/>
            <w:hideMark/>
          </w:tcPr>
          <w:p w:rsidR="00F64339" w:rsidRPr="00990E17" w:rsidRDefault="00F64339" w:rsidP="00373B4A">
            <w:pPr>
              <w:spacing w:before="0" w:after="0"/>
              <w:rPr>
                <w:sz w:val="27"/>
                <w:szCs w:val="27"/>
                <w:lang w:val="uk-UA"/>
              </w:rPr>
            </w:pPr>
          </w:p>
        </w:tc>
        <w:tc>
          <w:tcPr>
            <w:tcW w:w="1070" w:type="dxa"/>
            <w:shd w:val="clear" w:color="auto" w:fill="auto"/>
            <w:vAlign w:val="center"/>
            <w:hideMark/>
          </w:tcPr>
          <w:p w:rsidR="00F64339" w:rsidRPr="00990E17" w:rsidRDefault="00F64339" w:rsidP="00373B4A">
            <w:pPr>
              <w:spacing w:before="0" w:after="0"/>
              <w:rPr>
                <w:sz w:val="27"/>
                <w:szCs w:val="27"/>
                <w:lang w:val="uk-UA"/>
              </w:rPr>
            </w:pPr>
          </w:p>
        </w:tc>
        <w:tc>
          <w:tcPr>
            <w:tcW w:w="1057" w:type="dxa"/>
            <w:shd w:val="clear" w:color="auto" w:fill="auto"/>
            <w:vAlign w:val="center"/>
            <w:hideMark/>
          </w:tcPr>
          <w:p w:rsidR="00F64339" w:rsidRPr="00990E17" w:rsidRDefault="00F64339" w:rsidP="00373B4A">
            <w:pPr>
              <w:spacing w:before="0" w:after="0"/>
              <w:rPr>
                <w:sz w:val="27"/>
                <w:szCs w:val="27"/>
                <w:lang w:val="uk-UA"/>
              </w:rPr>
            </w:pP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Внески до капіталу</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4240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Погашення заборгованості з</w:t>
            </w:r>
            <w:r w:rsidRPr="00990E17">
              <w:rPr>
                <w:sz w:val="27"/>
                <w:szCs w:val="27"/>
                <w:lang w:val="uk-UA"/>
              </w:rPr>
              <w:br/>
              <w:t>капіталу</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4245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Вилучення капіталу:</w:t>
            </w:r>
          </w:p>
        </w:tc>
        <w:tc>
          <w:tcPr>
            <w:tcW w:w="965" w:type="dxa"/>
            <w:shd w:val="clear" w:color="auto" w:fill="auto"/>
            <w:vAlign w:val="center"/>
            <w:hideMark/>
          </w:tcPr>
          <w:p w:rsidR="00F64339" w:rsidRPr="00990E17" w:rsidRDefault="00F64339" w:rsidP="00373B4A">
            <w:pPr>
              <w:spacing w:before="0" w:after="0"/>
              <w:rPr>
                <w:b/>
                <w:bCs/>
                <w:sz w:val="27"/>
                <w:szCs w:val="27"/>
                <w:lang w:val="uk-UA"/>
              </w:rPr>
            </w:pPr>
          </w:p>
        </w:tc>
        <w:tc>
          <w:tcPr>
            <w:tcW w:w="1400" w:type="dxa"/>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1092" w:type="dxa"/>
            <w:shd w:val="clear" w:color="auto" w:fill="auto"/>
            <w:vAlign w:val="center"/>
            <w:hideMark/>
          </w:tcPr>
          <w:p w:rsidR="00F64339" w:rsidRPr="00990E17" w:rsidRDefault="00F64339" w:rsidP="00373B4A">
            <w:pPr>
              <w:spacing w:before="0" w:after="0"/>
              <w:rPr>
                <w:sz w:val="27"/>
                <w:szCs w:val="27"/>
                <w:lang w:val="uk-UA"/>
              </w:rPr>
            </w:pPr>
          </w:p>
        </w:tc>
        <w:tc>
          <w:tcPr>
            <w:tcW w:w="1561" w:type="dxa"/>
            <w:shd w:val="clear" w:color="auto" w:fill="auto"/>
            <w:vAlign w:val="center"/>
            <w:hideMark/>
          </w:tcPr>
          <w:p w:rsidR="00F64339" w:rsidRPr="00990E17" w:rsidRDefault="00F64339" w:rsidP="00373B4A">
            <w:pPr>
              <w:spacing w:before="0" w:after="0"/>
              <w:rPr>
                <w:sz w:val="27"/>
                <w:szCs w:val="27"/>
                <w:lang w:val="uk-UA"/>
              </w:rPr>
            </w:pPr>
          </w:p>
        </w:tc>
        <w:tc>
          <w:tcPr>
            <w:tcW w:w="1134" w:type="dxa"/>
            <w:shd w:val="clear" w:color="auto" w:fill="auto"/>
            <w:vAlign w:val="center"/>
            <w:hideMark/>
          </w:tcPr>
          <w:p w:rsidR="00F64339" w:rsidRPr="00990E17" w:rsidRDefault="00F64339" w:rsidP="00373B4A">
            <w:pPr>
              <w:spacing w:before="0" w:after="0"/>
              <w:rPr>
                <w:sz w:val="27"/>
                <w:szCs w:val="27"/>
                <w:lang w:val="uk-UA"/>
              </w:rPr>
            </w:pPr>
          </w:p>
        </w:tc>
        <w:tc>
          <w:tcPr>
            <w:tcW w:w="1070" w:type="dxa"/>
            <w:shd w:val="clear" w:color="auto" w:fill="auto"/>
            <w:vAlign w:val="center"/>
            <w:hideMark/>
          </w:tcPr>
          <w:p w:rsidR="00F64339" w:rsidRPr="00990E17" w:rsidRDefault="00F64339" w:rsidP="00373B4A">
            <w:pPr>
              <w:spacing w:before="0" w:after="0"/>
              <w:rPr>
                <w:sz w:val="27"/>
                <w:szCs w:val="27"/>
                <w:lang w:val="uk-UA"/>
              </w:rPr>
            </w:pPr>
          </w:p>
        </w:tc>
        <w:tc>
          <w:tcPr>
            <w:tcW w:w="1057" w:type="dxa"/>
            <w:shd w:val="clear" w:color="auto" w:fill="auto"/>
            <w:vAlign w:val="center"/>
            <w:hideMark/>
          </w:tcPr>
          <w:p w:rsidR="00F64339" w:rsidRPr="00990E17" w:rsidRDefault="00F64339" w:rsidP="00373B4A">
            <w:pPr>
              <w:spacing w:before="0" w:after="0"/>
              <w:rPr>
                <w:sz w:val="27"/>
                <w:szCs w:val="27"/>
                <w:lang w:val="uk-UA"/>
              </w:rPr>
            </w:pP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Викуп акцій (часток)</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4260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B3268F">
            <w:pPr>
              <w:spacing w:before="0" w:after="0" w:line="216" w:lineRule="auto"/>
              <w:rPr>
                <w:sz w:val="27"/>
                <w:szCs w:val="27"/>
                <w:lang w:val="uk-UA"/>
              </w:rPr>
            </w:pPr>
            <w:r w:rsidRPr="00990E17">
              <w:rPr>
                <w:sz w:val="27"/>
                <w:szCs w:val="27"/>
                <w:lang w:val="uk-UA"/>
              </w:rPr>
              <w:t>Перепродаж викуплених акцій</w:t>
            </w:r>
            <w:r w:rsidRPr="00990E17">
              <w:rPr>
                <w:sz w:val="27"/>
                <w:szCs w:val="27"/>
                <w:lang w:val="uk-UA"/>
              </w:rPr>
              <w:br/>
              <w:t>(часток)</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4265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B3268F">
            <w:pPr>
              <w:spacing w:before="0" w:after="0" w:line="216" w:lineRule="auto"/>
              <w:rPr>
                <w:sz w:val="27"/>
                <w:szCs w:val="27"/>
                <w:lang w:val="uk-UA"/>
              </w:rPr>
            </w:pPr>
            <w:r w:rsidRPr="00990E17">
              <w:rPr>
                <w:sz w:val="27"/>
                <w:szCs w:val="27"/>
                <w:lang w:val="uk-UA"/>
              </w:rPr>
              <w:t>Анулювання викуплених акцій</w:t>
            </w:r>
            <w:r w:rsidRPr="00990E17">
              <w:rPr>
                <w:sz w:val="27"/>
                <w:szCs w:val="27"/>
                <w:lang w:val="uk-UA"/>
              </w:rPr>
              <w:br/>
              <w:t>(часток)</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4270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Вилучення частки в капіталі</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4275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Зменшення номінальної вартості</w:t>
            </w:r>
            <w:r w:rsidRPr="00990E17">
              <w:rPr>
                <w:sz w:val="27"/>
                <w:szCs w:val="27"/>
                <w:lang w:val="uk-UA"/>
              </w:rPr>
              <w:br/>
              <w:t>акцій</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4280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Інші зміни в капіталі</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4290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B3268F">
            <w:pPr>
              <w:spacing w:before="0" w:after="0" w:line="216" w:lineRule="auto"/>
              <w:rPr>
                <w:sz w:val="27"/>
                <w:szCs w:val="27"/>
                <w:lang w:val="uk-UA"/>
              </w:rPr>
            </w:pPr>
            <w:r w:rsidRPr="00990E17">
              <w:rPr>
                <w:sz w:val="27"/>
                <w:szCs w:val="27"/>
                <w:lang w:val="uk-UA"/>
              </w:rPr>
              <w:t>Придбання (продаж)</w:t>
            </w:r>
            <w:r w:rsidRPr="00990E17">
              <w:rPr>
                <w:sz w:val="27"/>
                <w:szCs w:val="27"/>
                <w:lang w:val="uk-UA"/>
              </w:rPr>
              <w:br/>
              <w:t>неконтрольованої частки в</w:t>
            </w:r>
            <w:r w:rsidRPr="00990E17">
              <w:rPr>
                <w:sz w:val="27"/>
                <w:szCs w:val="27"/>
                <w:lang w:val="uk-UA"/>
              </w:rPr>
              <w:br/>
              <w:t>дочірньому підприємстві</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4291</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Разом змін в капіталі</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4295</w:t>
            </w:r>
          </w:p>
        </w:tc>
        <w:tc>
          <w:tcPr>
            <w:tcW w:w="140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852</w:t>
            </w:r>
          </w:p>
        </w:tc>
        <w:tc>
          <w:tcPr>
            <w:tcW w:w="1561"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2 916</w:t>
            </w:r>
          </w:p>
        </w:tc>
        <w:tc>
          <w:tcPr>
            <w:tcW w:w="1134"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3 768</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Залишок на кінець року</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4300</w:t>
            </w:r>
          </w:p>
        </w:tc>
        <w:tc>
          <w:tcPr>
            <w:tcW w:w="140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145 000</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1 038</w:t>
            </w:r>
          </w:p>
        </w:tc>
        <w:tc>
          <w:tcPr>
            <w:tcW w:w="1561"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12 347</w:t>
            </w:r>
          </w:p>
        </w:tc>
        <w:tc>
          <w:tcPr>
            <w:tcW w:w="1134"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158 385</w:t>
            </w:r>
          </w:p>
        </w:tc>
      </w:tr>
    </w:tbl>
    <w:p w:rsidR="001F0BDA" w:rsidRPr="00990E17" w:rsidRDefault="001F0BDA" w:rsidP="00F64339">
      <w:pPr>
        <w:pStyle w:val="ZX1CompanyName12"/>
        <w:rPr>
          <w:sz w:val="20"/>
          <w:szCs w:val="20"/>
          <w:lang w:val="uk-UA"/>
        </w:rPr>
        <w:sectPr w:rsidR="001F0BDA" w:rsidRPr="00990E17" w:rsidSect="00917C47">
          <w:pgSz w:w="16838" w:h="11906" w:orient="landscape"/>
          <w:pgMar w:top="851" w:right="678" w:bottom="1135" w:left="1134" w:header="709" w:footer="550" w:gutter="0"/>
          <w:cols w:space="708"/>
          <w:docGrid w:linePitch="360"/>
        </w:sectPr>
      </w:pPr>
    </w:p>
    <w:p w:rsidR="00A8374F" w:rsidRPr="00990E17" w:rsidRDefault="00A8374F" w:rsidP="00207302">
      <w:pPr>
        <w:spacing w:before="0" w:after="0" w:line="228" w:lineRule="auto"/>
        <w:jc w:val="center"/>
        <w:rPr>
          <w:b/>
          <w:bCs/>
          <w:sz w:val="28"/>
          <w:szCs w:val="28"/>
          <w:lang w:val="uk-UA"/>
        </w:rPr>
      </w:pPr>
      <w:r w:rsidRPr="00990E17">
        <w:rPr>
          <w:b/>
          <w:bCs/>
          <w:sz w:val="28"/>
          <w:szCs w:val="28"/>
          <w:lang w:val="uk-UA"/>
        </w:rPr>
        <w:t>Звіт про рух грошових коштів</w:t>
      </w:r>
    </w:p>
    <w:p w:rsidR="006A50DE" w:rsidRPr="00990E17" w:rsidRDefault="006A50DE" w:rsidP="00207302">
      <w:pPr>
        <w:spacing w:before="0" w:after="0" w:line="228" w:lineRule="auto"/>
        <w:jc w:val="center"/>
        <w:rPr>
          <w:b/>
          <w:bCs/>
          <w:sz w:val="28"/>
          <w:szCs w:val="28"/>
          <w:lang w:val="uk-UA"/>
        </w:rPr>
      </w:pPr>
      <w:r w:rsidRPr="00990E17">
        <w:rPr>
          <w:b/>
          <w:bCs/>
          <w:sz w:val="28"/>
          <w:szCs w:val="28"/>
          <w:lang w:val="uk-UA"/>
        </w:rPr>
        <w:t>за рік, що закінчився 31 грудня 2017 року</w:t>
      </w:r>
    </w:p>
    <w:p w:rsidR="004C25C7" w:rsidRPr="00990E17" w:rsidRDefault="006A50DE" w:rsidP="00207302">
      <w:pPr>
        <w:pStyle w:val="ZX2Subhead"/>
        <w:spacing w:before="0" w:line="228" w:lineRule="auto"/>
        <w:jc w:val="right"/>
        <w:rPr>
          <w:rFonts w:ascii="Times New Roman" w:eastAsia="Times New Roman" w:hAnsi="Times New Roman" w:cs="Times New Roman"/>
          <w:b w:val="0"/>
          <w:caps w:val="0"/>
          <w:sz w:val="26"/>
          <w:szCs w:val="26"/>
          <w:lang w:val="uk-UA" w:eastAsia="uk-UA"/>
        </w:rPr>
      </w:pPr>
      <w:r w:rsidRPr="00990E17">
        <w:rPr>
          <w:rFonts w:ascii="Times New Roman" w:eastAsia="Times New Roman" w:hAnsi="Times New Roman" w:cs="Times New Roman"/>
          <w:b w:val="0"/>
          <w:caps w:val="0"/>
          <w:sz w:val="26"/>
          <w:szCs w:val="26"/>
          <w:lang w:val="uk-UA" w:eastAsia="uk-UA"/>
        </w:rPr>
        <w:t xml:space="preserve"> </w:t>
      </w:r>
      <w:r w:rsidR="004C25C7" w:rsidRPr="00990E17">
        <w:rPr>
          <w:rFonts w:ascii="Times New Roman" w:eastAsia="Times New Roman" w:hAnsi="Times New Roman" w:cs="Times New Roman"/>
          <w:b w:val="0"/>
          <w:caps w:val="0"/>
          <w:sz w:val="26"/>
          <w:szCs w:val="26"/>
          <w:lang w:val="uk-UA" w:eastAsia="uk-UA"/>
        </w:rPr>
        <w:t>(у тисячах гривень)</w:t>
      </w:r>
    </w:p>
    <w:tbl>
      <w:tblPr>
        <w:tblW w:w="104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85" w:type="dxa"/>
        </w:tblCellMar>
        <w:tblLook w:val="04A0" w:firstRow="1" w:lastRow="0" w:firstColumn="1" w:lastColumn="0" w:noHBand="0" w:noVBand="1"/>
      </w:tblPr>
      <w:tblGrid>
        <w:gridCol w:w="6238"/>
        <w:gridCol w:w="851"/>
        <w:gridCol w:w="1412"/>
        <w:gridCol w:w="1701"/>
        <w:gridCol w:w="284"/>
      </w:tblGrid>
      <w:tr w:rsidR="00990E17" w:rsidRPr="00990E17" w:rsidTr="003D5DA7">
        <w:trPr>
          <w:trHeight w:val="255"/>
        </w:trPr>
        <w:tc>
          <w:tcPr>
            <w:tcW w:w="6238" w:type="dxa"/>
            <w:vMerge w:val="restart"/>
            <w:shd w:val="clear" w:color="auto" w:fill="auto"/>
            <w:vAlign w:val="center"/>
            <w:hideMark/>
          </w:tcPr>
          <w:p w:rsidR="004C25C7" w:rsidRPr="00990E17" w:rsidRDefault="004C25C7" w:rsidP="00984987">
            <w:pPr>
              <w:spacing w:before="0" w:after="0" w:line="216" w:lineRule="auto"/>
              <w:jc w:val="center"/>
              <w:rPr>
                <w:b/>
                <w:bCs/>
                <w:sz w:val="27"/>
                <w:szCs w:val="27"/>
                <w:lang w:val="uk-UA"/>
              </w:rPr>
            </w:pPr>
            <w:r w:rsidRPr="00990E17">
              <w:rPr>
                <w:b/>
                <w:bCs/>
                <w:sz w:val="27"/>
                <w:szCs w:val="27"/>
                <w:lang w:val="uk-UA"/>
              </w:rPr>
              <w:t>Стаття</w:t>
            </w:r>
          </w:p>
        </w:tc>
        <w:tc>
          <w:tcPr>
            <w:tcW w:w="851" w:type="dxa"/>
            <w:vMerge w:val="restart"/>
            <w:shd w:val="clear" w:color="auto" w:fill="auto"/>
            <w:tcMar>
              <w:right w:w="57" w:type="dxa"/>
            </w:tcMar>
            <w:vAlign w:val="center"/>
            <w:hideMark/>
          </w:tcPr>
          <w:p w:rsidR="003D5DA7" w:rsidRDefault="004C25C7" w:rsidP="003D5DA7">
            <w:pPr>
              <w:spacing w:before="0" w:after="0" w:line="216" w:lineRule="auto"/>
              <w:jc w:val="center"/>
              <w:rPr>
                <w:b/>
                <w:bCs/>
                <w:sz w:val="27"/>
                <w:szCs w:val="27"/>
                <w:lang w:val="uk-UA"/>
              </w:rPr>
            </w:pPr>
            <w:r w:rsidRPr="00990E17">
              <w:rPr>
                <w:b/>
                <w:bCs/>
                <w:sz w:val="27"/>
                <w:szCs w:val="27"/>
                <w:lang w:val="uk-UA"/>
              </w:rPr>
              <w:t>Код</w:t>
            </w:r>
          </w:p>
          <w:p w:rsidR="004C25C7" w:rsidRPr="00990E17" w:rsidRDefault="004C25C7" w:rsidP="003D5DA7">
            <w:pPr>
              <w:spacing w:before="0" w:after="0" w:line="216" w:lineRule="auto"/>
              <w:jc w:val="center"/>
              <w:rPr>
                <w:b/>
                <w:bCs/>
                <w:sz w:val="27"/>
                <w:szCs w:val="27"/>
                <w:lang w:val="uk-UA"/>
              </w:rPr>
            </w:pPr>
            <w:r w:rsidRPr="00990E17">
              <w:rPr>
                <w:b/>
                <w:bCs/>
                <w:sz w:val="27"/>
                <w:szCs w:val="27"/>
                <w:lang w:val="uk-UA"/>
              </w:rPr>
              <w:t>рядка</w:t>
            </w:r>
          </w:p>
        </w:tc>
        <w:tc>
          <w:tcPr>
            <w:tcW w:w="1412" w:type="dxa"/>
            <w:vMerge w:val="restart"/>
            <w:shd w:val="clear" w:color="auto" w:fill="auto"/>
            <w:vAlign w:val="center"/>
            <w:hideMark/>
          </w:tcPr>
          <w:p w:rsidR="004C25C7" w:rsidRPr="00990E17" w:rsidRDefault="004C25C7" w:rsidP="00984987">
            <w:pPr>
              <w:spacing w:before="0" w:after="0" w:line="216" w:lineRule="auto"/>
              <w:jc w:val="center"/>
              <w:rPr>
                <w:b/>
                <w:bCs/>
                <w:sz w:val="27"/>
                <w:szCs w:val="27"/>
                <w:lang w:val="uk-UA"/>
              </w:rPr>
            </w:pPr>
            <w:r w:rsidRPr="00990E17">
              <w:rPr>
                <w:b/>
                <w:bCs/>
                <w:sz w:val="27"/>
                <w:szCs w:val="27"/>
                <w:lang w:val="uk-UA"/>
              </w:rPr>
              <w:t>За звітний період</w:t>
            </w:r>
          </w:p>
        </w:tc>
        <w:tc>
          <w:tcPr>
            <w:tcW w:w="1701" w:type="dxa"/>
            <w:vMerge w:val="restart"/>
            <w:tcBorders>
              <w:right w:val="single" w:sz="4" w:space="0" w:color="auto"/>
            </w:tcBorders>
            <w:shd w:val="clear" w:color="auto" w:fill="auto"/>
            <w:tcMar>
              <w:right w:w="57" w:type="dxa"/>
            </w:tcMar>
            <w:vAlign w:val="center"/>
            <w:hideMark/>
          </w:tcPr>
          <w:p w:rsidR="00EE6CFD" w:rsidRPr="00990E17" w:rsidRDefault="004C25C7" w:rsidP="00984987">
            <w:pPr>
              <w:spacing w:before="0" w:after="0" w:line="216" w:lineRule="auto"/>
              <w:jc w:val="center"/>
              <w:rPr>
                <w:b/>
                <w:bCs/>
                <w:sz w:val="27"/>
                <w:szCs w:val="27"/>
                <w:lang w:val="uk-UA"/>
              </w:rPr>
            </w:pPr>
            <w:r w:rsidRPr="00990E17">
              <w:rPr>
                <w:b/>
                <w:bCs/>
                <w:sz w:val="27"/>
                <w:szCs w:val="27"/>
                <w:lang w:val="uk-UA"/>
              </w:rPr>
              <w:t>За аналогічний період попередньо</w:t>
            </w:r>
          </w:p>
          <w:p w:rsidR="004C25C7" w:rsidRPr="00990E17" w:rsidRDefault="004C25C7" w:rsidP="00984987">
            <w:pPr>
              <w:spacing w:before="0" w:after="0" w:line="216" w:lineRule="auto"/>
              <w:jc w:val="center"/>
              <w:rPr>
                <w:b/>
                <w:bCs/>
                <w:sz w:val="27"/>
                <w:szCs w:val="27"/>
                <w:lang w:val="uk-UA"/>
              </w:rPr>
            </w:pPr>
            <w:r w:rsidRPr="00990E17">
              <w:rPr>
                <w:b/>
                <w:bCs/>
                <w:sz w:val="27"/>
                <w:szCs w:val="27"/>
                <w:lang w:val="uk-UA"/>
              </w:rPr>
              <w:t>го року</w:t>
            </w:r>
          </w:p>
        </w:tc>
        <w:tc>
          <w:tcPr>
            <w:tcW w:w="284" w:type="dxa"/>
            <w:tcBorders>
              <w:top w:val="nil"/>
              <w:left w:val="single" w:sz="4" w:space="0" w:color="auto"/>
              <w:bottom w:val="nil"/>
              <w:right w:val="nil"/>
            </w:tcBorders>
            <w:shd w:val="clear" w:color="auto" w:fill="auto"/>
            <w:vAlign w:val="center"/>
            <w:hideMark/>
          </w:tcPr>
          <w:p w:rsidR="004C25C7" w:rsidRPr="00990E17" w:rsidRDefault="004C25C7" w:rsidP="00414619">
            <w:pPr>
              <w:spacing w:before="0" w:after="0"/>
              <w:rPr>
                <w:sz w:val="27"/>
                <w:szCs w:val="27"/>
                <w:lang w:val="uk-UA"/>
              </w:rPr>
            </w:pPr>
          </w:p>
        </w:tc>
      </w:tr>
      <w:tr w:rsidR="00990E17" w:rsidRPr="00990E17" w:rsidTr="00F45B2D">
        <w:trPr>
          <w:trHeight w:val="180"/>
        </w:trPr>
        <w:tc>
          <w:tcPr>
            <w:tcW w:w="6238" w:type="dxa"/>
            <w:vMerge/>
            <w:shd w:val="clear" w:color="auto" w:fill="auto"/>
            <w:vAlign w:val="center"/>
            <w:hideMark/>
          </w:tcPr>
          <w:p w:rsidR="004C25C7" w:rsidRPr="00990E17" w:rsidRDefault="004C25C7" w:rsidP="00414619">
            <w:pPr>
              <w:spacing w:before="0" w:after="0"/>
              <w:rPr>
                <w:b/>
                <w:bCs/>
                <w:sz w:val="27"/>
                <w:szCs w:val="27"/>
                <w:lang w:val="uk-UA"/>
              </w:rPr>
            </w:pPr>
          </w:p>
        </w:tc>
        <w:tc>
          <w:tcPr>
            <w:tcW w:w="851" w:type="dxa"/>
            <w:vMerge/>
            <w:shd w:val="clear" w:color="auto" w:fill="auto"/>
            <w:vAlign w:val="center"/>
            <w:hideMark/>
          </w:tcPr>
          <w:p w:rsidR="004C25C7" w:rsidRPr="00990E17" w:rsidRDefault="004C25C7" w:rsidP="00414619">
            <w:pPr>
              <w:spacing w:before="0" w:after="0"/>
              <w:rPr>
                <w:b/>
                <w:bCs/>
                <w:sz w:val="27"/>
                <w:szCs w:val="27"/>
                <w:lang w:val="uk-UA"/>
              </w:rPr>
            </w:pPr>
          </w:p>
        </w:tc>
        <w:tc>
          <w:tcPr>
            <w:tcW w:w="1412" w:type="dxa"/>
            <w:vMerge/>
            <w:shd w:val="clear" w:color="auto" w:fill="auto"/>
            <w:vAlign w:val="center"/>
            <w:hideMark/>
          </w:tcPr>
          <w:p w:rsidR="004C25C7" w:rsidRPr="00990E17" w:rsidRDefault="004C25C7" w:rsidP="00414619">
            <w:pPr>
              <w:spacing w:before="0" w:after="0"/>
              <w:rPr>
                <w:b/>
                <w:bCs/>
                <w:sz w:val="27"/>
                <w:szCs w:val="27"/>
                <w:lang w:val="uk-UA"/>
              </w:rPr>
            </w:pPr>
          </w:p>
        </w:tc>
        <w:tc>
          <w:tcPr>
            <w:tcW w:w="1701" w:type="dxa"/>
            <w:vMerge/>
            <w:tcBorders>
              <w:right w:val="single" w:sz="4" w:space="0" w:color="auto"/>
            </w:tcBorders>
            <w:shd w:val="clear" w:color="auto" w:fill="auto"/>
            <w:tcMar>
              <w:right w:w="57" w:type="dxa"/>
            </w:tcMar>
            <w:vAlign w:val="center"/>
            <w:hideMark/>
          </w:tcPr>
          <w:p w:rsidR="004C25C7" w:rsidRPr="00990E17" w:rsidRDefault="004C25C7" w:rsidP="00414619">
            <w:pPr>
              <w:spacing w:before="0" w:after="0"/>
              <w:rPr>
                <w:b/>
                <w:bCs/>
                <w:sz w:val="27"/>
                <w:szCs w:val="27"/>
                <w:lang w:val="uk-UA"/>
              </w:rPr>
            </w:pPr>
          </w:p>
        </w:tc>
        <w:tc>
          <w:tcPr>
            <w:tcW w:w="284" w:type="dxa"/>
            <w:tcBorders>
              <w:top w:val="nil"/>
              <w:left w:val="single" w:sz="4" w:space="0" w:color="auto"/>
              <w:bottom w:val="nil"/>
              <w:right w:val="nil"/>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w:t>
            </w:r>
          </w:p>
        </w:tc>
      </w:tr>
      <w:tr w:rsidR="00990E17" w:rsidRPr="00990E17" w:rsidTr="003D5DA7">
        <w:trPr>
          <w:trHeight w:val="225"/>
        </w:trPr>
        <w:tc>
          <w:tcPr>
            <w:tcW w:w="6238" w:type="dxa"/>
            <w:tcBorders>
              <w:bottom w:val="single" w:sz="4" w:space="0" w:color="auto"/>
            </w:tcBorders>
            <w:shd w:val="clear" w:color="auto" w:fill="auto"/>
            <w:vAlign w:val="center"/>
            <w:hideMark/>
          </w:tcPr>
          <w:p w:rsidR="004C25C7" w:rsidRPr="00990E17" w:rsidRDefault="004C25C7" w:rsidP="00414619">
            <w:pPr>
              <w:spacing w:before="0" w:after="0"/>
              <w:jc w:val="center"/>
              <w:rPr>
                <w:b/>
                <w:bCs/>
                <w:sz w:val="27"/>
                <w:szCs w:val="27"/>
                <w:lang w:val="uk-UA"/>
              </w:rPr>
            </w:pPr>
            <w:r w:rsidRPr="00990E17">
              <w:rPr>
                <w:b/>
                <w:bCs/>
                <w:sz w:val="27"/>
                <w:szCs w:val="27"/>
                <w:lang w:val="uk-UA"/>
              </w:rPr>
              <w:t>1</w:t>
            </w:r>
          </w:p>
        </w:tc>
        <w:tc>
          <w:tcPr>
            <w:tcW w:w="851" w:type="dxa"/>
            <w:tcBorders>
              <w:bottom w:val="single" w:sz="4" w:space="0" w:color="auto"/>
            </w:tcBorders>
            <w:shd w:val="clear" w:color="auto" w:fill="auto"/>
            <w:tcMar>
              <w:right w:w="57" w:type="dxa"/>
            </w:tcMar>
            <w:vAlign w:val="center"/>
            <w:hideMark/>
          </w:tcPr>
          <w:p w:rsidR="004C25C7" w:rsidRPr="00990E17" w:rsidRDefault="004C25C7" w:rsidP="00414619">
            <w:pPr>
              <w:spacing w:before="0" w:after="0"/>
              <w:jc w:val="center"/>
              <w:rPr>
                <w:b/>
                <w:bCs/>
                <w:sz w:val="27"/>
                <w:szCs w:val="27"/>
                <w:lang w:val="uk-UA"/>
              </w:rPr>
            </w:pPr>
            <w:r w:rsidRPr="00990E17">
              <w:rPr>
                <w:b/>
                <w:bCs/>
                <w:sz w:val="27"/>
                <w:szCs w:val="27"/>
                <w:lang w:val="uk-UA"/>
              </w:rPr>
              <w:t>2</w:t>
            </w:r>
          </w:p>
        </w:tc>
        <w:tc>
          <w:tcPr>
            <w:tcW w:w="1412" w:type="dxa"/>
            <w:tcBorders>
              <w:bottom w:val="single" w:sz="4" w:space="0" w:color="auto"/>
            </w:tcBorders>
            <w:shd w:val="clear" w:color="auto" w:fill="auto"/>
            <w:vAlign w:val="center"/>
            <w:hideMark/>
          </w:tcPr>
          <w:p w:rsidR="004C25C7" w:rsidRPr="00990E17" w:rsidRDefault="004C25C7" w:rsidP="00414619">
            <w:pPr>
              <w:spacing w:before="0" w:after="0"/>
              <w:jc w:val="center"/>
              <w:rPr>
                <w:b/>
                <w:bCs/>
                <w:sz w:val="27"/>
                <w:szCs w:val="27"/>
                <w:lang w:val="uk-UA"/>
              </w:rPr>
            </w:pPr>
            <w:r w:rsidRPr="00990E17">
              <w:rPr>
                <w:b/>
                <w:bCs/>
                <w:sz w:val="27"/>
                <w:szCs w:val="27"/>
                <w:lang w:val="uk-UA"/>
              </w:rPr>
              <w:t>3</w:t>
            </w:r>
          </w:p>
        </w:tc>
        <w:tc>
          <w:tcPr>
            <w:tcW w:w="1701" w:type="dxa"/>
            <w:tcBorders>
              <w:bottom w:val="single" w:sz="4" w:space="0" w:color="auto"/>
              <w:right w:val="single" w:sz="4" w:space="0" w:color="auto"/>
            </w:tcBorders>
            <w:shd w:val="clear" w:color="auto" w:fill="auto"/>
            <w:tcMar>
              <w:right w:w="57" w:type="dxa"/>
            </w:tcMar>
            <w:vAlign w:val="center"/>
            <w:hideMark/>
          </w:tcPr>
          <w:p w:rsidR="004C25C7" w:rsidRPr="00990E17" w:rsidRDefault="004C25C7" w:rsidP="00414619">
            <w:pPr>
              <w:spacing w:before="0" w:after="0"/>
              <w:jc w:val="center"/>
              <w:rPr>
                <w:b/>
                <w:bCs/>
                <w:sz w:val="27"/>
                <w:szCs w:val="27"/>
                <w:lang w:val="uk-UA"/>
              </w:rPr>
            </w:pPr>
            <w:r w:rsidRPr="00990E17">
              <w:rPr>
                <w:b/>
                <w:bCs/>
                <w:sz w:val="27"/>
                <w:szCs w:val="27"/>
                <w:lang w:val="uk-UA"/>
              </w:rPr>
              <w:t>4</w:t>
            </w:r>
          </w:p>
        </w:tc>
        <w:tc>
          <w:tcPr>
            <w:tcW w:w="284" w:type="dxa"/>
            <w:tcBorders>
              <w:top w:val="nil"/>
              <w:left w:val="single" w:sz="4" w:space="0" w:color="auto"/>
              <w:bottom w:val="nil"/>
              <w:right w:val="nil"/>
            </w:tcBorders>
            <w:shd w:val="clear" w:color="auto" w:fill="auto"/>
            <w:vAlign w:val="center"/>
            <w:hideMark/>
          </w:tcPr>
          <w:p w:rsidR="004C25C7" w:rsidRPr="00990E17" w:rsidRDefault="004C25C7" w:rsidP="00414619">
            <w:pPr>
              <w:spacing w:before="0" w:after="0"/>
              <w:rPr>
                <w:sz w:val="27"/>
                <w:szCs w:val="27"/>
                <w:lang w:val="uk-UA"/>
              </w:rPr>
            </w:pPr>
          </w:p>
        </w:tc>
      </w:tr>
      <w:tr w:rsidR="00990E17" w:rsidRPr="00990E17" w:rsidTr="003D5DA7">
        <w:trPr>
          <w:gridAfter w:val="1"/>
          <w:wAfter w:w="284" w:type="dxa"/>
          <w:trHeight w:val="225"/>
        </w:trPr>
        <w:tc>
          <w:tcPr>
            <w:tcW w:w="6238"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414619">
            <w:pPr>
              <w:spacing w:before="0" w:after="0"/>
              <w:rPr>
                <w:b/>
                <w:bCs/>
                <w:sz w:val="27"/>
                <w:szCs w:val="27"/>
                <w:lang w:val="uk-UA"/>
              </w:rPr>
            </w:pPr>
            <w:r w:rsidRPr="00990E17">
              <w:rPr>
                <w:b/>
                <w:bCs/>
                <w:sz w:val="27"/>
                <w:szCs w:val="27"/>
                <w:lang w:val="uk-UA"/>
              </w:rPr>
              <w:t>I. Рух коштів у результаті операційної діяльності</w:t>
            </w:r>
          </w:p>
        </w:tc>
        <w:tc>
          <w:tcPr>
            <w:tcW w:w="851" w:type="dxa"/>
            <w:tcBorders>
              <w:top w:val="single" w:sz="4" w:space="0" w:color="auto"/>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414619">
            <w:pPr>
              <w:spacing w:before="0" w:after="0"/>
              <w:jc w:val="center"/>
              <w:rPr>
                <w:b/>
                <w:bCs/>
                <w:sz w:val="27"/>
                <w:szCs w:val="27"/>
                <w:lang w:val="uk-UA"/>
              </w:rPr>
            </w:pPr>
          </w:p>
        </w:tc>
        <w:tc>
          <w:tcPr>
            <w:tcW w:w="1412"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414619">
            <w:pPr>
              <w:spacing w:before="0" w:after="0"/>
              <w:jc w:val="center"/>
              <w:rPr>
                <w:sz w:val="27"/>
                <w:szCs w:val="27"/>
                <w:lang w:val="uk-UA"/>
              </w:rPr>
            </w:pP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414619">
            <w:pPr>
              <w:spacing w:before="0" w:after="0"/>
              <w:jc w:val="center"/>
              <w:rPr>
                <w:sz w:val="27"/>
                <w:szCs w:val="27"/>
                <w:lang w:val="uk-UA"/>
              </w:rPr>
            </w:pPr>
          </w:p>
        </w:tc>
      </w:tr>
      <w:tr w:rsidR="00990E17" w:rsidRPr="00990E17" w:rsidTr="003D5DA7">
        <w:trPr>
          <w:gridAfter w:val="1"/>
          <w:wAfter w:w="284" w:type="dxa"/>
          <w:trHeight w:val="225"/>
        </w:trPr>
        <w:tc>
          <w:tcPr>
            <w:tcW w:w="6238" w:type="dxa"/>
            <w:tcBorders>
              <w:top w:val="nil"/>
              <w:left w:val="single" w:sz="4" w:space="0" w:color="auto"/>
              <w:bottom w:val="nil"/>
              <w:right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w:t>
            </w:r>
          </w:p>
        </w:tc>
        <w:tc>
          <w:tcPr>
            <w:tcW w:w="851" w:type="dxa"/>
            <w:tcBorders>
              <w:top w:val="nil"/>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414619">
            <w:pPr>
              <w:spacing w:before="0" w:after="0"/>
              <w:rPr>
                <w:sz w:val="27"/>
                <w:szCs w:val="27"/>
                <w:lang w:val="uk-UA"/>
              </w:rPr>
            </w:pPr>
          </w:p>
        </w:tc>
        <w:tc>
          <w:tcPr>
            <w:tcW w:w="1412" w:type="dxa"/>
            <w:tcBorders>
              <w:top w:val="nil"/>
              <w:left w:val="single" w:sz="4" w:space="0" w:color="auto"/>
              <w:bottom w:val="nil"/>
              <w:right w:val="single" w:sz="4" w:space="0" w:color="auto"/>
            </w:tcBorders>
            <w:shd w:val="clear" w:color="auto" w:fill="auto"/>
            <w:vAlign w:val="center"/>
            <w:hideMark/>
          </w:tcPr>
          <w:p w:rsidR="004C25C7" w:rsidRPr="00990E17" w:rsidRDefault="004C25C7" w:rsidP="00414619">
            <w:pPr>
              <w:spacing w:before="0" w:after="0"/>
              <w:jc w:val="center"/>
              <w:rPr>
                <w:sz w:val="27"/>
                <w:szCs w:val="27"/>
                <w:lang w:val="uk-UA"/>
              </w:rPr>
            </w:pPr>
          </w:p>
        </w:tc>
        <w:tc>
          <w:tcPr>
            <w:tcW w:w="1701" w:type="dxa"/>
            <w:tcBorders>
              <w:top w:val="nil"/>
              <w:left w:val="single" w:sz="4" w:space="0" w:color="auto"/>
              <w:bottom w:val="nil"/>
              <w:right w:val="single" w:sz="4" w:space="0" w:color="auto"/>
            </w:tcBorders>
            <w:shd w:val="clear" w:color="auto" w:fill="auto"/>
            <w:vAlign w:val="center"/>
            <w:hideMark/>
          </w:tcPr>
          <w:p w:rsidR="004C25C7" w:rsidRPr="00990E17" w:rsidRDefault="004C25C7" w:rsidP="00414619">
            <w:pPr>
              <w:spacing w:before="0" w:after="0"/>
              <w:jc w:val="center"/>
              <w:rPr>
                <w:sz w:val="27"/>
                <w:szCs w:val="27"/>
                <w:lang w:val="uk-UA"/>
              </w:rPr>
            </w:pPr>
          </w:p>
        </w:tc>
      </w:tr>
      <w:tr w:rsidR="00990E17" w:rsidRPr="00990E17" w:rsidTr="003D5DA7">
        <w:trPr>
          <w:gridAfter w:val="1"/>
          <w:wAfter w:w="284" w:type="dxa"/>
          <w:trHeight w:val="22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Реалізації продукції (товарів, робіт, послуг)</w:t>
            </w:r>
          </w:p>
        </w:tc>
        <w:tc>
          <w:tcPr>
            <w:tcW w:w="851" w:type="dxa"/>
            <w:tcBorders>
              <w:top w:val="nil"/>
              <w:left w:val="single" w:sz="4" w:space="0" w:color="auto"/>
              <w:bottom w:val="single" w:sz="4" w:space="0" w:color="auto"/>
              <w:right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3000</w:t>
            </w:r>
          </w:p>
        </w:tc>
        <w:tc>
          <w:tcPr>
            <w:tcW w:w="1412"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374 322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261 904</w:t>
            </w:r>
          </w:p>
        </w:tc>
      </w:tr>
      <w:tr w:rsidR="00990E17" w:rsidRPr="00990E17" w:rsidTr="003D5DA7">
        <w:trPr>
          <w:gridAfter w:val="1"/>
          <w:wAfter w:w="284" w:type="dxa"/>
          <w:trHeight w:val="225"/>
        </w:trPr>
        <w:tc>
          <w:tcPr>
            <w:tcW w:w="6238" w:type="dxa"/>
            <w:tcBorders>
              <w:top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Повернення податків і зборів</w:t>
            </w:r>
          </w:p>
        </w:tc>
        <w:tc>
          <w:tcPr>
            <w:tcW w:w="851" w:type="dxa"/>
            <w:tcBorders>
              <w:top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3005</w:t>
            </w:r>
          </w:p>
        </w:tc>
        <w:tc>
          <w:tcPr>
            <w:tcW w:w="1412"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у тому числі податку на додану вартість</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3006</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Цільового фінансування</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3010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Надходження від отримання субсидій, дотацій</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3011</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авансів від покупців і замовників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3015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повернення авансів </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3020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відсотків за залишками коштів на поточних</w:t>
            </w:r>
            <w:r w:rsidR="00EC71C4" w:rsidRPr="00990E17">
              <w:rPr>
                <w:sz w:val="27"/>
                <w:szCs w:val="27"/>
                <w:lang w:val="uk-UA"/>
              </w:rPr>
              <w:t xml:space="preserve"> </w:t>
            </w:r>
            <w:r w:rsidRPr="00990E17">
              <w:rPr>
                <w:sz w:val="27"/>
                <w:szCs w:val="27"/>
                <w:lang w:val="uk-UA"/>
              </w:rPr>
              <w:t>рахунках</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3025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боржників неустойки (штрафів, пені)</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3035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11 671</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4 580</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операційної оренди</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3040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2D35DB">
            <w:pPr>
              <w:spacing w:before="0" w:after="0" w:line="216" w:lineRule="auto"/>
              <w:rPr>
                <w:sz w:val="27"/>
                <w:szCs w:val="27"/>
                <w:lang w:val="uk-UA"/>
              </w:rPr>
            </w:pPr>
            <w:r w:rsidRPr="00990E17">
              <w:rPr>
                <w:sz w:val="27"/>
                <w:szCs w:val="27"/>
                <w:lang w:val="uk-UA"/>
              </w:rPr>
              <w:t>Надходження від отримання роялті, авторських винагород</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3045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2D35DB">
            <w:pPr>
              <w:spacing w:before="0" w:after="0" w:line="216" w:lineRule="auto"/>
              <w:rPr>
                <w:sz w:val="27"/>
                <w:szCs w:val="27"/>
                <w:lang w:val="uk-UA"/>
              </w:rPr>
            </w:pPr>
            <w:r w:rsidRPr="00990E17">
              <w:rPr>
                <w:sz w:val="27"/>
                <w:szCs w:val="27"/>
                <w:lang w:val="uk-UA"/>
              </w:rPr>
              <w:t>Надходження від страхових премій</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3050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2D35DB">
            <w:pPr>
              <w:spacing w:before="0" w:after="0" w:line="216" w:lineRule="auto"/>
              <w:rPr>
                <w:sz w:val="27"/>
                <w:szCs w:val="27"/>
                <w:lang w:val="uk-UA"/>
              </w:rPr>
            </w:pPr>
            <w:r w:rsidRPr="00990E17">
              <w:rPr>
                <w:sz w:val="27"/>
                <w:szCs w:val="27"/>
                <w:lang w:val="uk-UA"/>
              </w:rPr>
              <w:t>Надходження фінансових установ від повернення позик</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3055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892 609</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731 363</w:t>
            </w:r>
          </w:p>
        </w:tc>
      </w:tr>
      <w:tr w:rsidR="00990E17" w:rsidRPr="00990E17" w:rsidTr="003D5DA7">
        <w:trPr>
          <w:gridAfter w:val="1"/>
          <w:wAfter w:w="284" w:type="dxa"/>
          <w:trHeight w:val="225"/>
        </w:trPr>
        <w:tc>
          <w:tcPr>
            <w:tcW w:w="6238" w:type="dxa"/>
            <w:tcBorders>
              <w:bottom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Інші надходження</w:t>
            </w:r>
          </w:p>
        </w:tc>
        <w:tc>
          <w:tcPr>
            <w:tcW w:w="851" w:type="dxa"/>
            <w:tcBorders>
              <w:bottom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3095</w:t>
            </w:r>
          </w:p>
        </w:tc>
        <w:tc>
          <w:tcPr>
            <w:tcW w:w="1412" w:type="dxa"/>
            <w:tcBorders>
              <w:bottom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601 562</w:t>
            </w:r>
          </w:p>
        </w:tc>
        <w:tc>
          <w:tcPr>
            <w:tcW w:w="1701" w:type="dxa"/>
            <w:tcBorders>
              <w:bottom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39 995</w:t>
            </w:r>
          </w:p>
        </w:tc>
      </w:tr>
      <w:tr w:rsidR="00990E17" w:rsidRPr="00990E17" w:rsidTr="003D5DA7">
        <w:trPr>
          <w:gridAfter w:val="1"/>
          <w:wAfter w:w="284" w:type="dxa"/>
          <w:trHeight w:val="195"/>
        </w:trPr>
        <w:tc>
          <w:tcPr>
            <w:tcW w:w="6238"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rPr>
                <w:sz w:val="27"/>
                <w:szCs w:val="27"/>
                <w:lang w:val="uk-UA"/>
              </w:rPr>
            </w:pPr>
            <w:r w:rsidRPr="00990E17">
              <w:rPr>
                <w:sz w:val="27"/>
                <w:szCs w:val="27"/>
                <w:lang w:val="uk-UA"/>
              </w:rPr>
              <w:t>Витрачання на оплату:</w:t>
            </w:r>
          </w:p>
        </w:tc>
        <w:tc>
          <w:tcPr>
            <w:tcW w:w="851" w:type="dxa"/>
            <w:tcBorders>
              <w:top w:val="single" w:sz="4" w:space="0" w:color="auto"/>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p>
        </w:tc>
        <w:tc>
          <w:tcPr>
            <w:tcW w:w="1412"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jc w:val="center"/>
              <w:rPr>
                <w:sz w:val="27"/>
                <w:szCs w:val="27"/>
                <w:lang w:val="uk-UA"/>
              </w:rPr>
            </w:pP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jc w:val="center"/>
              <w:rPr>
                <w:sz w:val="27"/>
                <w:szCs w:val="27"/>
                <w:lang w:val="uk-UA"/>
              </w:rPr>
            </w:pPr>
          </w:p>
        </w:tc>
      </w:tr>
      <w:tr w:rsidR="00990E17" w:rsidRPr="00990E17" w:rsidTr="003D5DA7">
        <w:trPr>
          <w:gridAfter w:val="1"/>
          <w:wAfter w:w="284" w:type="dxa"/>
          <w:trHeight w:val="24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B7768E" w:rsidP="00622DAE">
            <w:pPr>
              <w:tabs>
                <w:tab w:val="left" w:pos="142"/>
              </w:tabs>
              <w:spacing w:before="0" w:after="0" w:line="228" w:lineRule="auto"/>
              <w:rPr>
                <w:sz w:val="27"/>
                <w:szCs w:val="27"/>
                <w:lang w:val="uk-UA"/>
              </w:rPr>
            </w:pPr>
            <w:r w:rsidRPr="00990E17">
              <w:rPr>
                <w:sz w:val="27"/>
                <w:szCs w:val="27"/>
                <w:lang w:val="uk-UA"/>
              </w:rPr>
              <w:t>  </w:t>
            </w:r>
            <w:r w:rsidR="004C25C7" w:rsidRPr="00990E17">
              <w:rPr>
                <w:sz w:val="27"/>
                <w:szCs w:val="27"/>
                <w:lang w:val="uk-UA"/>
              </w:rPr>
              <w:t>Товарів (робіт, послуг)</w:t>
            </w:r>
          </w:p>
        </w:tc>
        <w:tc>
          <w:tcPr>
            <w:tcW w:w="851" w:type="dxa"/>
            <w:tcBorders>
              <w:top w:val="nil"/>
              <w:left w:val="single" w:sz="4" w:space="0" w:color="auto"/>
              <w:bottom w:val="single" w:sz="4" w:space="0" w:color="auto"/>
              <w:right w:val="single" w:sz="4" w:space="0" w:color="auto"/>
            </w:tcBorders>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r w:rsidRPr="00990E17">
              <w:rPr>
                <w:sz w:val="27"/>
                <w:szCs w:val="27"/>
                <w:lang w:val="uk-UA"/>
              </w:rPr>
              <w:t>3100</w:t>
            </w:r>
          </w:p>
        </w:tc>
        <w:tc>
          <w:tcPr>
            <w:tcW w:w="1412"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(117 240)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(43 545)</w:t>
            </w:r>
          </w:p>
        </w:tc>
      </w:tr>
      <w:tr w:rsidR="00990E17" w:rsidRPr="00990E17" w:rsidTr="003D5DA7">
        <w:trPr>
          <w:gridAfter w:val="1"/>
          <w:wAfter w:w="284" w:type="dxa"/>
          <w:trHeight w:val="240"/>
        </w:trPr>
        <w:tc>
          <w:tcPr>
            <w:tcW w:w="6238" w:type="dxa"/>
            <w:tcBorders>
              <w:top w:val="single" w:sz="4" w:space="0" w:color="auto"/>
            </w:tcBorders>
            <w:shd w:val="clear" w:color="auto" w:fill="auto"/>
            <w:vAlign w:val="center"/>
            <w:hideMark/>
          </w:tcPr>
          <w:p w:rsidR="004C25C7" w:rsidRPr="00990E17" w:rsidRDefault="00B7768E" w:rsidP="00414619">
            <w:pPr>
              <w:tabs>
                <w:tab w:val="left" w:pos="142"/>
              </w:tabs>
              <w:spacing w:before="0" w:after="0"/>
              <w:rPr>
                <w:sz w:val="27"/>
                <w:szCs w:val="27"/>
                <w:lang w:val="uk-UA"/>
              </w:rPr>
            </w:pPr>
            <w:r w:rsidRPr="00990E17">
              <w:rPr>
                <w:sz w:val="27"/>
                <w:szCs w:val="27"/>
                <w:lang w:val="uk-UA"/>
              </w:rPr>
              <w:t>  </w:t>
            </w:r>
            <w:r w:rsidR="004C25C7" w:rsidRPr="00990E17">
              <w:rPr>
                <w:sz w:val="27"/>
                <w:szCs w:val="27"/>
                <w:lang w:val="uk-UA"/>
              </w:rPr>
              <w:t>Праці</w:t>
            </w:r>
          </w:p>
        </w:tc>
        <w:tc>
          <w:tcPr>
            <w:tcW w:w="851" w:type="dxa"/>
            <w:tcBorders>
              <w:top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3105</w:t>
            </w:r>
          </w:p>
        </w:tc>
        <w:tc>
          <w:tcPr>
            <w:tcW w:w="1412"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(13 226)</w:t>
            </w:r>
          </w:p>
        </w:tc>
        <w:tc>
          <w:tcPr>
            <w:tcW w:w="1701"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(7 877)</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B7768E" w:rsidP="00414619">
            <w:pPr>
              <w:tabs>
                <w:tab w:val="left" w:pos="142"/>
              </w:tabs>
              <w:spacing w:before="0" w:after="0"/>
              <w:rPr>
                <w:sz w:val="27"/>
                <w:szCs w:val="27"/>
                <w:lang w:val="uk-UA"/>
              </w:rPr>
            </w:pPr>
            <w:r w:rsidRPr="00990E17">
              <w:rPr>
                <w:sz w:val="27"/>
                <w:szCs w:val="27"/>
                <w:lang w:val="uk-UA"/>
              </w:rPr>
              <w:t>  </w:t>
            </w:r>
            <w:r w:rsidR="004C25C7" w:rsidRPr="00990E17">
              <w:rPr>
                <w:sz w:val="27"/>
                <w:szCs w:val="27"/>
                <w:lang w:val="uk-UA"/>
              </w:rPr>
              <w:t>Відрахувань на соціальні заходи</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3110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(3 576)</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(2 129)</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B7768E" w:rsidP="00414619">
            <w:pPr>
              <w:tabs>
                <w:tab w:val="left" w:pos="142"/>
              </w:tabs>
              <w:spacing w:before="0" w:after="0"/>
              <w:rPr>
                <w:sz w:val="27"/>
                <w:szCs w:val="27"/>
                <w:lang w:val="uk-UA"/>
              </w:rPr>
            </w:pPr>
            <w:r w:rsidRPr="00990E17">
              <w:rPr>
                <w:sz w:val="27"/>
                <w:szCs w:val="27"/>
                <w:lang w:val="uk-UA"/>
              </w:rPr>
              <w:t>  </w:t>
            </w:r>
            <w:r w:rsidR="004C25C7" w:rsidRPr="00990E17">
              <w:rPr>
                <w:sz w:val="27"/>
                <w:szCs w:val="27"/>
                <w:lang w:val="uk-UA"/>
              </w:rPr>
              <w:t>Зобов’язань із податків і зборів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3115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(5 670)</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(1 996)</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B7768E" w:rsidP="00622DAE">
            <w:pPr>
              <w:tabs>
                <w:tab w:val="left" w:pos="142"/>
              </w:tabs>
              <w:spacing w:before="0" w:after="0" w:line="228" w:lineRule="auto"/>
              <w:rPr>
                <w:sz w:val="27"/>
                <w:szCs w:val="27"/>
                <w:lang w:val="uk-UA"/>
              </w:rPr>
            </w:pPr>
            <w:r w:rsidRPr="00990E17">
              <w:rPr>
                <w:sz w:val="27"/>
                <w:szCs w:val="27"/>
                <w:lang w:val="uk-UA"/>
              </w:rPr>
              <w:t>  </w:t>
            </w:r>
            <w:r w:rsidR="004C25C7" w:rsidRPr="00990E17">
              <w:rPr>
                <w:sz w:val="27"/>
                <w:szCs w:val="27"/>
                <w:lang w:val="uk-UA"/>
              </w:rPr>
              <w:t>Витрачання на оплату зобов'язань з податку на </w:t>
            </w:r>
            <w:r w:rsidRPr="00990E17">
              <w:rPr>
                <w:sz w:val="27"/>
                <w:szCs w:val="27"/>
                <w:lang w:val="uk-UA"/>
              </w:rPr>
              <w:t xml:space="preserve">       </w:t>
            </w:r>
            <w:r w:rsidR="004C25C7" w:rsidRPr="00990E17">
              <w:rPr>
                <w:sz w:val="27"/>
                <w:szCs w:val="27"/>
                <w:lang w:val="uk-UA"/>
              </w:rPr>
              <w:t>прибуток</w:t>
            </w:r>
          </w:p>
        </w:tc>
        <w:tc>
          <w:tcPr>
            <w:tcW w:w="851" w:type="dxa"/>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r w:rsidRPr="00990E17">
              <w:rPr>
                <w:sz w:val="27"/>
                <w:szCs w:val="27"/>
                <w:lang w:val="uk-UA"/>
              </w:rPr>
              <w:t>3116</w:t>
            </w:r>
          </w:p>
        </w:tc>
        <w:tc>
          <w:tcPr>
            <w:tcW w:w="1412"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(2 469)</w:t>
            </w:r>
          </w:p>
        </w:tc>
        <w:tc>
          <w:tcPr>
            <w:tcW w:w="1701"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3911FA" w:rsidRPr="00990E17" w:rsidRDefault="00B7768E" w:rsidP="00622DAE">
            <w:pPr>
              <w:tabs>
                <w:tab w:val="left" w:pos="142"/>
              </w:tabs>
              <w:spacing w:before="0" w:after="0" w:line="228" w:lineRule="auto"/>
              <w:rPr>
                <w:sz w:val="27"/>
                <w:szCs w:val="27"/>
                <w:lang w:val="uk-UA"/>
              </w:rPr>
            </w:pPr>
            <w:r w:rsidRPr="00990E17">
              <w:rPr>
                <w:sz w:val="27"/>
                <w:szCs w:val="27"/>
                <w:lang w:val="uk-UA"/>
              </w:rPr>
              <w:t>  </w:t>
            </w:r>
            <w:r w:rsidR="004C25C7" w:rsidRPr="00990E17">
              <w:rPr>
                <w:sz w:val="27"/>
                <w:szCs w:val="27"/>
                <w:lang w:val="uk-UA"/>
              </w:rPr>
              <w:t>Витрачання на оплату зобов'язань з податку на </w:t>
            </w:r>
          </w:p>
          <w:p w:rsidR="004C25C7" w:rsidRPr="00990E17" w:rsidRDefault="004C25C7" w:rsidP="00622DAE">
            <w:pPr>
              <w:tabs>
                <w:tab w:val="left" w:pos="142"/>
              </w:tabs>
              <w:spacing w:before="0" w:after="0" w:line="228" w:lineRule="auto"/>
              <w:rPr>
                <w:sz w:val="27"/>
                <w:szCs w:val="27"/>
                <w:lang w:val="uk-UA"/>
              </w:rPr>
            </w:pPr>
            <w:r w:rsidRPr="00990E17">
              <w:rPr>
                <w:sz w:val="27"/>
                <w:szCs w:val="27"/>
                <w:lang w:val="uk-UA"/>
              </w:rPr>
              <w:t>додану вартість</w:t>
            </w:r>
          </w:p>
        </w:tc>
        <w:tc>
          <w:tcPr>
            <w:tcW w:w="851" w:type="dxa"/>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r w:rsidRPr="00990E17">
              <w:rPr>
                <w:sz w:val="27"/>
                <w:szCs w:val="27"/>
                <w:lang w:val="uk-UA"/>
              </w:rPr>
              <w:t>3117</w:t>
            </w:r>
          </w:p>
        </w:tc>
        <w:tc>
          <w:tcPr>
            <w:tcW w:w="1412"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B7768E" w:rsidP="00622DAE">
            <w:pPr>
              <w:tabs>
                <w:tab w:val="left" w:pos="142"/>
              </w:tabs>
              <w:spacing w:before="0" w:after="0" w:line="228" w:lineRule="auto"/>
              <w:rPr>
                <w:sz w:val="27"/>
                <w:szCs w:val="27"/>
                <w:lang w:val="uk-UA"/>
              </w:rPr>
            </w:pPr>
            <w:r w:rsidRPr="00990E17">
              <w:rPr>
                <w:sz w:val="27"/>
                <w:szCs w:val="27"/>
                <w:lang w:val="uk-UA"/>
              </w:rPr>
              <w:t>  </w:t>
            </w:r>
            <w:r w:rsidR="004C25C7" w:rsidRPr="00990E17">
              <w:rPr>
                <w:sz w:val="27"/>
                <w:szCs w:val="27"/>
                <w:lang w:val="uk-UA"/>
              </w:rPr>
              <w:t>Витрачання на оплату зобов'язань з інших податків і зборів</w:t>
            </w:r>
          </w:p>
        </w:tc>
        <w:tc>
          <w:tcPr>
            <w:tcW w:w="851" w:type="dxa"/>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r w:rsidRPr="00990E17">
              <w:rPr>
                <w:sz w:val="27"/>
                <w:szCs w:val="27"/>
                <w:lang w:val="uk-UA"/>
              </w:rPr>
              <w:t>3118</w:t>
            </w:r>
          </w:p>
        </w:tc>
        <w:tc>
          <w:tcPr>
            <w:tcW w:w="1412"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(3 201)</w:t>
            </w:r>
          </w:p>
        </w:tc>
        <w:tc>
          <w:tcPr>
            <w:tcW w:w="1701"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(1 996)</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 оплату авансів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3135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 оплату повернення авансів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3140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 оплату цільових внесків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3145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7D4F6C" w:rsidRPr="00990E17" w:rsidRDefault="007D4F6C" w:rsidP="00622DAE">
            <w:pPr>
              <w:spacing w:before="0" w:after="0" w:line="228" w:lineRule="auto"/>
              <w:rPr>
                <w:sz w:val="27"/>
                <w:szCs w:val="27"/>
                <w:lang w:val="uk-UA"/>
              </w:rPr>
            </w:pPr>
            <w:r w:rsidRPr="00990E17">
              <w:rPr>
                <w:sz w:val="27"/>
                <w:szCs w:val="27"/>
                <w:lang w:val="uk-UA"/>
              </w:rPr>
              <w:t>Витрачання на оплату зобов'яза</w:t>
            </w:r>
            <w:r w:rsidR="004C25C7" w:rsidRPr="00990E17">
              <w:rPr>
                <w:sz w:val="27"/>
                <w:szCs w:val="27"/>
                <w:lang w:val="uk-UA"/>
              </w:rPr>
              <w:t>нь за страховими </w:t>
            </w:r>
          </w:p>
          <w:p w:rsidR="004C25C7" w:rsidRPr="00990E17" w:rsidRDefault="004C25C7" w:rsidP="00622DAE">
            <w:pPr>
              <w:spacing w:before="0" w:after="0" w:line="228" w:lineRule="auto"/>
              <w:rPr>
                <w:sz w:val="27"/>
                <w:szCs w:val="27"/>
                <w:lang w:val="uk-UA"/>
              </w:rPr>
            </w:pPr>
            <w:r w:rsidRPr="00990E17">
              <w:rPr>
                <w:sz w:val="27"/>
                <w:szCs w:val="27"/>
                <w:lang w:val="uk-UA"/>
              </w:rPr>
              <w:t>контрактами</w:t>
            </w:r>
          </w:p>
        </w:tc>
        <w:tc>
          <w:tcPr>
            <w:tcW w:w="851" w:type="dxa"/>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r w:rsidRPr="00990E17">
              <w:rPr>
                <w:sz w:val="27"/>
                <w:szCs w:val="27"/>
                <w:lang w:val="uk-UA"/>
              </w:rPr>
              <w:t>3150</w:t>
            </w:r>
          </w:p>
        </w:tc>
        <w:tc>
          <w:tcPr>
            <w:tcW w:w="1412"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фінансових установ на надання позик</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3155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(1 527 029)</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(1 094 124)</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Інші витрачання</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3190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(4 205)</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tcBorders>
              <w:bottom w:val="single" w:sz="4" w:space="0" w:color="auto"/>
            </w:tcBorders>
            <w:shd w:val="clear" w:color="auto" w:fill="auto"/>
            <w:vAlign w:val="center"/>
            <w:hideMark/>
          </w:tcPr>
          <w:p w:rsidR="004C25C7" w:rsidRPr="00990E17" w:rsidRDefault="004C25C7" w:rsidP="00414619">
            <w:pPr>
              <w:spacing w:before="0" w:after="0"/>
              <w:rPr>
                <w:b/>
                <w:bCs/>
                <w:sz w:val="27"/>
                <w:szCs w:val="27"/>
                <w:lang w:val="uk-UA"/>
              </w:rPr>
            </w:pPr>
            <w:r w:rsidRPr="00990E17">
              <w:rPr>
                <w:b/>
                <w:bCs/>
                <w:sz w:val="27"/>
                <w:szCs w:val="27"/>
                <w:lang w:val="uk-UA"/>
              </w:rPr>
              <w:t>Чистий рух коштів від операційної діяльності</w:t>
            </w:r>
          </w:p>
        </w:tc>
        <w:tc>
          <w:tcPr>
            <w:tcW w:w="851" w:type="dxa"/>
            <w:tcBorders>
              <w:bottom w:val="single" w:sz="4" w:space="0" w:color="auto"/>
            </w:tcBorders>
            <w:shd w:val="clear" w:color="auto" w:fill="auto"/>
            <w:tcMar>
              <w:right w:w="57" w:type="dxa"/>
            </w:tcMar>
            <w:vAlign w:val="center"/>
            <w:hideMark/>
          </w:tcPr>
          <w:p w:rsidR="004C25C7" w:rsidRPr="00990E17" w:rsidRDefault="004C25C7" w:rsidP="003D5DA7">
            <w:pPr>
              <w:spacing w:before="0" w:after="0"/>
              <w:jc w:val="center"/>
              <w:rPr>
                <w:b/>
                <w:bCs/>
                <w:sz w:val="27"/>
                <w:szCs w:val="27"/>
                <w:lang w:val="uk-UA"/>
              </w:rPr>
            </w:pPr>
            <w:r w:rsidRPr="00990E17">
              <w:rPr>
                <w:b/>
                <w:bCs/>
                <w:sz w:val="27"/>
                <w:szCs w:val="27"/>
                <w:lang w:val="uk-UA"/>
              </w:rPr>
              <w:t>3195</w:t>
            </w:r>
          </w:p>
        </w:tc>
        <w:tc>
          <w:tcPr>
            <w:tcW w:w="1412" w:type="dxa"/>
            <w:tcBorders>
              <w:bottom w:val="single" w:sz="4" w:space="0" w:color="auto"/>
            </w:tcBorders>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209 218</w:t>
            </w:r>
          </w:p>
        </w:tc>
        <w:tc>
          <w:tcPr>
            <w:tcW w:w="1701" w:type="dxa"/>
            <w:tcBorders>
              <w:bottom w:val="single" w:sz="4" w:space="0" w:color="auto"/>
            </w:tcBorders>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(111 829)</w:t>
            </w:r>
          </w:p>
        </w:tc>
      </w:tr>
      <w:tr w:rsidR="00990E17" w:rsidRPr="00990E17" w:rsidTr="005059DA">
        <w:trPr>
          <w:gridAfter w:val="1"/>
          <w:wAfter w:w="284" w:type="dxa"/>
          <w:trHeight w:val="195"/>
        </w:trPr>
        <w:tc>
          <w:tcPr>
            <w:tcW w:w="6238" w:type="dxa"/>
            <w:tcBorders>
              <w:top w:val="single" w:sz="4" w:space="0" w:color="auto"/>
              <w:left w:val="single" w:sz="4" w:space="0" w:color="auto"/>
              <w:bottom w:val="nil"/>
              <w:right w:val="single" w:sz="4" w:space="0" w:color="auto"/>
            </w:tcBorders>
            <w:shd w:val="clear" w:color="auto" w:fill="auto"/>
            <w:tcMar>
              <w:right w:w="0" w:type="dxa"/>
            </w:tcMar>
            <w:vAlign w:val="center"/>
            <w:hideMark/>
          </w:tcPr>
          <w:p w:rsidR="004C25C7" w:rsidRPr="00990E17" w:rsidRDefault="004C25C7" w:rsidP="00622DAE">
            <w:pPr>
              <w:spacing w:before="0" w:after="0" w:line="228" w:lineRule="auto"/>
              <w:rPr>
                <w:b/>
                <w:bCs/>
                <w:sz w:val="27"/>
                <w:szCs w:val="27"/>
                <w:lang w:val="uk-UA"/>
              </w:rPr>
            </w:pPr>
            <w:r w:rsidRPr="00990E17">
              <w:rPr>
                <w:b/>
                <w:bCs/>
                <w:sz w:val="27"/>
                <w:szCs w:val="27"/>
                <w:lang w:val="uk-UA"/>
              </w:rPr>
              <w:t>ІІ.</w:t>
            </w:r>
            <w:r w:rsidRPr="005059DA">
              <w:rPr>
                <w:b/>
                <w:bCs/>
                <w:sz w:val="18"/>
                <w:szCs w:val="18"/>
                <w:lang w:val="uk-UA"/>
              </w:rPr>
              <w:t> </w:t>
            </w:r>
            <w:r w:rsidRPr="00990E17">
              <w:rPr>
                <w:b/>
                <w:bCs/>
                <w:sz w:val="27"/>
                <w:szCs w:val="27"/>
                <w:lang w:val="uk-UA"/>
              </w:rPr>
              <w:t>Рух</w:t>
            </w:r>
            <w:r w:rsidRPr="005059DA">
              <w:rPr>
                <w:b/>
                <w:bCs/>
                <w:sz w:val="18"/>
                <w:szCs w:val="18"/>
                <w:lang w:val="uk-UA"/>
              </w:rPr>
              <w:t> </w:t>
            </w:r>
            <w:r w:rsidRPr="00990E17">
              <w:rPr>
                <w:b/>
                <w:bCs/>
                <w:sz w:val="27"/>
                <w:szCs w:val="27"/>
                <w:lang w:val="uk-UA"/>
              </w:rPr>
              <w:t>коштів</w:t>
            </w:r>
            <w:r w:rsidRPr="005059DA">
              <w:rPr>
                <w:b/>
                <w:bCs/>
                <w:sz w:val="18"/>
                <w:szCs w:val="18"/>
                <w:lang w:val="uk-UA"/>
              </w:rPr>
              <w:t> </w:t>
            </w:r>
            <w:r w:rsidRPr="00990E17">
              <w:rPr>
                <w:b/>
                <w:bCs/>
                <w:sz w:val="27"/>
                <w:szCs w:val="27"/>
                <w:lang w:val="uk-UA"/>
              </w:rPr>
              <w:t>у</w:t>
            </w:r>
            <w:r w:rsidRPr="005059DA">
              <w:rPr>
                <w:b/>
                <w:bCs/>
                <w:sz w:val="18"/>
                <w:szCs w:val="18"/>
                <w:lang w:val="uk-UA"/>
              </w:rPr>
              <w:t> </w:t>
            </w:r>
            <w:r w:rsidRPr="00990E17">
              <w:rPr>
                <w:b/>
                <w:bCs/>
                <w:sz w:val="27"/>
                <w:szCs w:val="27"/>
                <w:lang w:val="uk-UA"/>
              </w:rPr>
              <w:t>результаті</w:t>
            </w:r>
            <w:r w:rsidRPr="005059DA">
              <w:rPr>
                <w:b/>
                <w:bCs/>
                <w:sz w:val="18"/>
                <w:szCs w:val="18"/>
                <w:lang w:val="uk-UA"/>
              </w:rPr>
              <w:t> </w:t>
            </w:r>
            <w:r w:rsidRPr="00990E17">
              <w:rPr>
                <w:b/>
                <w:bCs/>
                <w:sz w:val="27"/>
                <w:szCs w:val="27"/>
                <w:lang w:val="uk-UA"/>
              </w:rPr>
              <w:t>інвестиційної</w:t>
            </w:r>
            <w:r w:rsidRPr="005059DA">
              <w:rPr>
                <w:b/>
                <w:bCs/>
                <w:sz w:val="18"/>
                <w:szCs w:val="18"/>
                <w:lang w:val="uk-UA"/>
              </w:rPr>
              <w:t> </w:t>
            </w:r>
            <w:r w:rsidRPr="00990E17">
              <w:rPr>
                <w:b/>
                <w:bCs/>
                <w:sz w:val="27"/>
                <w:szCs w:val="27"/>
                <w:lang w:val="uk-UA"/>
              </w:rPr>
              <w:t>діяльності</w:t>
            </w:r>
          </w:p>
        </w:tc>
        <w:tc>
          <w:tcPr>
            <w:tcW w:w="851" w:type="dxa"/>
            <w:vMerge w:val="restart"/>
            <w:tcBorders>
              <w:top w:val="single" w:sz="4" w:space="0" w:color="auto"/>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622DAE">
            <w:pPr>
              <w:spacing w:before="0" w:after="0" w:line="228" w:lineRule="auto"/>
              <w:jc w:val="center"/>
              <w:rPr>
                <w:b/>
                <w:bCs/>
                <w:sz w:val="27"/>
                <w:szCs w:val="27"/>
                <w:lang w:val="uk-UA"/>
              </w:rPr>
            </w:pPr>
          </w:p>
        </w:tc>
        <w:tc>
          <w:tcPr>
            <w:tcW w:w="1412" w:type="dxa"/>
            <w:vMerge w:val="restart"/>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jc w:val="center"/>
              <w:rPr>
                <w:sz w:val="27"/>
                <w:szCs w:val="27"/>
                <w:lang w:val="uk-UA"/>
              </w:rPr>
            </w:pP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jc w:val="center"/>
              <w:rPr>
                <w:sz w:val="27"/>
                <w:szCs w:val="27"/>
                <w:lang w:val="uk-UA"/>
              </w:rPr>
            </w:pPr>
          </w:p>
        </w:tc>
      </w:tr>
      <w:tr w:rsidR="00990E17" w:rsidRPr="00990E17" w:rsidTr="005059DA">
        <w:trPr>
          <w:gridAfter w:val="1"/>
          <w:wAfter w:w="284" w:type="dxa"/>
          <w:trHeight w:val="225"/>
        </w:trPr>
        <w:tc>
          <w:tcPr>
            <w:tcW w:w="6238" w:type="dxa"/>
            <w:tcBorders>
              <w:top w:val="nil"/>
              <w:left w:val="single" w:sz="4" w:space="0" w:color="auto"/>
              <w:bottom w:val="nil"/>
              <w:right w:val="single" w:sz="4" w:space="0" w:color="auto"/>
            </w:tcBorders>
            <w:shd w:val="clear" w:color="auto" w:fill="auto"/>
            <w:tcMar>
              <w:right w:w="28" w:type="dxa"/>
            </w:tcMar>
            <w:vAlign w:val="center"/>
            <w:hideMark/>
          </w:tcPr>
          <w:p w:rsidR="004C25C7" w:rsidRPr="00990E17" w:rsidRDefault="004C25C7" w:rsidP="00622DAE">
            <w:pPr>
              <w:spacing w:before="0" w:after="0" w:line="228" w:lineRule="auto"/>
              <w:rPr>
                <w:sz w:val="27"/>
                <w:szCs w:val="27"/>
                <w:lang w:val="uk-UA"/>
              </w:rPr>
            </w:pPr>
            <w:r w:rsidRPr="00990E17">
              <w:rPr>
                <w:sz w:val="27"/>
                <w:szCs w:val="27"/>
                <w:lang w:val="uk-UA"/>
              </w:rPr>
              <w:t>Надходження від реалізації:</w:t>
            </w:r>
          </w:p>
        </w:tc>
        <w:tc>
          <w:tcPr>
            <w:tcW w:w="851" w:type="dxa"/>
            <w:vMerge/>
            <w:tcBorders>
              <w:top w:val="nil"/>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622DAE">
            <w:pPr>
              <w:spacing w:before="0" w:after="0" w:line="228" w:lineRule="auto"/>
              <w:jc w:val="center"/>
              <w:rPr>
                <w:b/>
                <w:bCs/>
                <w:sz w:val="27"/>
                <w:szCs w:val="27"/>
                <w:lang w:val="uk-UA"/>
              </w:rPr>
            </w:pPr>
          </w:p>
        </w:tc>
        <w:tc>
          <w:tcPr>
            <w:tcW w:w="1412" w:type="dxa"/>
            <w:vMerge/>
            <w:tcBorders>
              <w:top w:val="nil"/>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rPr>
                <w:sz w:val="27"/>
                <w:szCs w:val="27"/>
                <w:lang w:val="uk-UA"/>
              </w:rPr>
            </w:pPr>
          </w:p>
        </w:tc>
        <w:tc>
          <w:tcPr>
            <w:tcW w:w="1701" w:type="dxa"/>
            <w:vMerge/>
            <w:tcBorders>
              <w:top w:val="nil"/>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rPr>
                <w:sz w:val="27"/>
                <w:szCs w:val="27"/>
                <w:lang w:val="uk-UA"/>
              </w:rPr>
            </w:pPr>
          </w:p>
        </w:tc>
      </w:tr>
      <w:tr w:rsidR="00990E17" w:rsidRPr="00990E17" w:rsidTr="005059DA">
        <w:trPr>
          <w:gridAfter w:val="1"/>
          <w:wAfter w:w="284" w:type="dxa"/>
          <w:trHeight w:val="225"/>
        </w:trPr>
        <w:tc>
          <w:tcPr>
            <w:tcW w:w="6238" w:type="dxa"/>
            <w:tcBorders>
              <w:top w:val="nil"/>
              <w:left w:val="single" w:sz="4" w:space="0" w:color="auto"/>
              <w:bottom w:val="single" w:sz="4" w:space="0" w:color="auto"/>
              <w:right w:val="single" w:sz="4" w:space="0" w:color="auto"/>
            </w:tcBorders>
            <w:shd w:val="clear" w:color="auto" w:fill="auto"/>
            <w:tcMar>
              <w:right w:w="28" w:type="dxa"/>
            </w:tcMar>
            <w:vAlign w:val="center"/>
            <w:hideMark/>
          </w:tcPr>
          <w:p w:rsidR="004C25C7" w:rsidRPr="00990E17" w:rsidRDefault="004C25C7" w:rsidP="00622DAE">
            <w:pPr>
              <w:spacing w:before="0" w:after="0" w:line="228" w:lineRule="auto"/>
              <w:rPr>
                <w:sz w:val="27"/>
                <w:szCs w:val="27"/>
                <w:lang w:val="uk-UA"/>
              </w:rPr>
            </w:pPr>
            <w:r w:rsidRPr="00990E17">
              <w:rPr>
                <w:sz w:val="27"/>
                <w:szCs w:val="27"/>
                <w:lang w:val="uk-UA"/>
              </w:rPr>
              <w:t>  фінансових інвестицій</w:t>
            </w:r>
          </w:p>
        </w:tc>
        <w:tc>
          <w:tcPr>
            <w:tcW w:w="851" w:type="dxa"/>
            <w:tcBorders>
              <w:top w:val="nil"/>
              <w:left w:val="single" w:sz="4" w:space="0" w:color="auto"/>
              <w:bottom w:val="single" w:sz="4" w:space="0" w:color="auto"/>
              <w:right w:val="single" w:sz="4" w:space="0" w:color="auto"/>
            </w:tcBorders>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r w:rsidRPr="00990E17">
              <w:rPr>
                <w:sz w:val="27"/>
                <w:szCs w:val="27"/>
                <w:lang w:val="uk-UA"/>
              </w:rPr>
              <w:t>3200</w:t>
            </w:r>
          </w:p>
        </w:tc>
        <w:tc>
          <w:tcPr>
            <w:tcW w:w="1412"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3 410</w:t>
            </w:r>
          </w:p>
        </w:tc>
      </w:tr>
      <w:tr w:rsidR="00990E17" w:rsidRPr="00990E17" w:rsidTr="003D5DA7">
        <w:trPr>
          <w:gridAfter w:val="1"/>
          <w:wAfter w:w="284" w:type="dxa"/>
          <w:trHeight w:val="225"/>
        </w:trPr>
        <w:tc>
          <w:tcPr>
            <w:tcW w:w="6238" w:type="dxa"/>
            <w:tcBorders>
              <w:top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необоротних активів</w:t>
            </w:r>
          </w:p>
        </w:tc>
        <w:tc>
          <w:tcPr>
            <w:tcW w:w="851" w:type="dxa"/>
            <w:tcBorders>
              <w:top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3205</w:t>
            </w:r>
          </w:p>
        </w:tc>
        <w:tc>
          <w:tcPr>
            <w:tcW w:w="1412"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2</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отриманих:</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p>
        </w:tc>
        <w:tc>
          <w:tcPr>
            <w:tcW w:w="1412" w:type="dxa"/>
            <w:shd w:val="clear" w:color="auto" w:fill="auto"/>
            <w:vAlign w:val="center"/>
            <w:hideMark/>
          </w:tcPr>
          <w:p w:rsidR="004C25C7" w:rsidRPr="00990E17" w:rsidRDefault="004C25C7" w:rsidP="00414619">
            <w:pPr>
              <w:spacing w:before="0" w:after="0"/>
              <w:rPr>
                <w:sz w:val="27"/>
                <w:szCs w:val="27"/>
                <w:lang w:val="uk-UA"/>
              </w:rPr>
            </w:pPr>
          </w:p>
        </w:tc>
        <w:tc>
          <w:tcPr>
            <w:tcW w:w="1701" w:type="dxa"/>
            <w:shd w:val="clear" w:color="auto" w:fill="auto"/>
            <w:vAlign w:val="center"/>
            <w:hideMark/>
          </w:tcPr>
          <w:p w:rsidR="004C25C7" w:rsidRPr="00990E17" w:rsidRDefault="004C25C7" w:rsidP="00414619">
            <w:pPr>
              <w:spacing w:before="0" w:after="0"/>
              <w:rPr>
                <w:sz w:val="27"/>
                <w:szCs w:val="27"/>
                <w:lang w:val="uk-UA"/>
              </w:rPr>
            </w:pP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відсотків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3215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дивідендів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3220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деривативів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3225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погашення позик</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3230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B7768E" w:rsidRPr="00990E17" w:rsidRDefault="004C25C7" w:rsidP="002D35DB">
            <w:pPr>
              <w:spacing w:before="0" w:after="0" w:line="216" w:lineRule="auto"/>
              <w:rPr>
                <w:sz w:val="27"/>
                <w:szCs w:val="27"/>
                <w:lang w:val="uk-UA"/>
              </w:rPr>
            </w:pPr>
            <w:r w:rsidRPr="00990E17">
              <w:rPr>
                <w:sz w:val="27"/>
                <w:szCs w:val="27"/>
                <w:lang w:val="uk-UA"/>
              </w:rPr>
              <w:t>Надходження від вибуття дочірнього підприємства</w:t>
            </w:r>
          </w:p>
          <w:p w:rsidR="004C25C7" w:rsidRPr="00990E17" w:rsidRDefault="004C25C7" w:rsidP="002D35DB">
            <w:pPr>
              <w:spacing w:before="0" w:after="0" w:line="216" w:lineRule="auto"/>
              <w:rPr>
                <w:sz w:val="27"/>
                <w:szCs w:val="27"/>
                <w:lang w:val="uk-UA"/>
              </w:rPr>
            </w:pPr>
            <w:r w:rsidRPr="00990E17">
              <w:rPr>
                <w:sz w:val="27"/>
                <w:szCs w:val="27"/>
                <w:lang w:val="uk-UA"/>
              </w:rPr>
              <w:t>та іншої господарської одиниці</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3235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tcBorders>
              <w:bottom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Інші надходження</w:t>
            </w:r>
          </w:p>
        </w:tc>
        <w:tc>
          <w:tcPr>
            <w:tcW w:w="851" w:type="dxa"/>
            <w:tcBorders>
              <w:bottom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3250</w:t>
            </w:r>
          </w:p>
        </w:tc>
        <w:tc>
          <w:tcPr>
            <w:tcW w:w="1412" w:type="dxa"/>
            <w:tcBorders>
              <w:bottom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tcBorders>
              <w:bottom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Витрачання на придбання:</w:t>
            </w:r>
          </w:p>
        </w:tc>
        <w:tc>
          <w:tcPr>
            <w:tcW w:w="851" w:type="dxa"/>
            <w:tcBorders>
              <w:top w:val="single" w:sz="4" w:space="0" w:color="auto"/>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p>
        </w:tc>
        <w:tc>
          <w:tcPr>
            <w:tcW w:w="1412"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p>
        </w:tc>
      </w:tr>
      <w:tr w:rsidR="00990E17" w:rsidRPr="00990E17" w:rsidTr="003D5DA7">
        <w:trPr>
          <w:gridAfter w:val="1"/>
          <w:wAfter w:w="284" w:type="dxa"/>
          <w:trHeight w:val="24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  фінансових інвестицій</w:t>
            </w:r>
          </w:p>
        </w:tc>
        <w:tc>
          <w:tcPr>
            <w:tcW w:w="851" w:type="dxa"/>
            <w:tcBorders>
              <w:top w:val="nil"/>
              <w:left w:val="single" w:sz="4" w:space="0" w:color="auto"/>
              <w:bottom w:val="single" w:sz="4" w:space="0" w:color="auto"/>
              <w:right w:val="single" w:sz="4" w:space="0" w:color="auto"/>
            </w:tcBorders>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3255</w:t>
            </w:r>
          </w:p>
        </w:tc>
        <w:tc>
          <w:tcPr>
            <w:tcW w:w="1412"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(35 998)</w:t>
            </w:r>
          </w:p>
        </w:tc>
      </w:tr>
      <w:tr w:rsidR="00990E17" w:rsidRPr="00990E17" w:rsidTr="003D5DA7">
        <w:trPr>
          <w:gridAfter w:val="1"/>
          <w:wAfter w:w="284" w:type="dxa"/>
          <w:trHeight w:val="240"/>
        </w:trPr>
        <w:tc>
          <w:tcPr>
            <w:tcW w:w="6238" w:type="dxa"/>
            <w:tcBorders>
              <w:top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  необоротних активів</w:t>
            </w:r>
          </w:p>
        </w:tc>
        <w:tc>
          <w:tcPr>
            <w:tcW w:w="851" w:type="dxa"/>
            <w:tcBorders>
              <w:top w:val="single" w:sz="4" w:space="0" w:color="auto"/>
            </w:tcBorders>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3260</w:t>
            </w:r>
          </w:p>
        </w:tc>
        <w:tc>
          <w:tcPr>
            <w:tcW w:w="1412" w:type="dxa"/>
            <w:tcBorders>
              <w:top w:val="single" w:sz="4" w:space="0" w:color="auto"/>
            </w:tcBorders>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(782)</w:t>
            </w:r>
          </w:p>
        </w:tc>
        <w:tc>
          <w:tcPr>
            <w:tcW w:w="1701" w:type="dxa"/>
            <w:tcBorders>
              <w:top w:val="single" w:sz="4" w:space="0" w:color="auto"/>
            </w:tcBorders>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(1 053)</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Виплати за деривативами</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3270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 надання позик</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3275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 придбання дочірнього підприємства та іншої</w:t>
            </w:r>
            <w:r w:rsidR="00B7768E" w:rsidRPr="00990E17">
              <w:rPr>
                <w:sz w:val="27"/>
                <w:szCs w:val="27"/>
                <w:lang w:val="uk-UA"/>
              </w:rPr>
              <w:t xml:space="preserve"> </w:t>
            </w:r>
            <w:r w:rsidRPr="00990E17">
              <w:rPr>
                <w:sz w:val="27"/>
                <w:szCs w:val="27"/>
                <w:lang w:val="uk-UA"/>
              </w:rPr>
              <w:t>господарської одиниці</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3280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Інші платежі</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3290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FC5586">
        <w:trPr>
          <w:gridAfter w:val="1"/>
          <w:wAfter w:w="284" w:type="dxa"/>
          <w:trHeight w:val="225"/>
        </w:trPr>
        <w:tc>
          <w:tcPr>
            <w:tcW w:w="6238" w:type="dxa"/>
            <w:tcBorders>
              <w:bottom w:val="single" w:sz="4" w:space="0" w:color="auto"/>
            </w:tcBorders>
            <w:shd w:val="clear" w:color="auto" w:fill="auto"/>
            <w:vAlign w:val="center"/>
            <w:hideMark/>
          </w:tcPr>
          <w:p w:rsidR="004C25C7" w:rsidRPr="00990E17" w:rsidRDefault="004C25C7" w:rsidP="00414619">
            <w:pPr>
              <w:spacing w:before="0" w:after="0"/>
              <w:rPr>
                <w:b/>
                <w:bCs/>
                <w:sz w:val="27"/>
                <w:szCs w:val="27"/>
                <w:lang w:val="uk-UA"/>
              </w:rPr>
            </w:pPr>
            <w:r w:rsidRPr="00990E17">
              <w:rPr>
                <w:b/>
                <w:bCs/>
                <w:sz w:val="27"/>
                <w:szCs w:val="27"/>
                <w:lang w:val="uk-UA"/>
              </w:rPr>
              <w:t>Чистий рух коштів від інвестиційної діяльності</w:t>
            </w:r>
          </w:p>
        </w:tc>
        <w:tc>
          <w:tcPr>
            <w:tcW w:w="851" w:type="dxa"/>
            <w:tcBorders>
              <w:bottom w:val="single" w:sz="4" w:space="0" w:color="auto"/>
            </w:tcBorders>
            <w:shd w:val="clear" w:color="auto" w:fill="auto"/>
            <w:tcMar>
              <w:right w:w="57" w:type="dxa"/>
            </w:tcMar>
            <w:vAlign w:val="center"/>
            <w:hideMark/>
          </w:tcPr>
          <w:p w:rsidR="004C25C7" w:rsidRPr="00990E17" w:rsidRDefault="004C25C7" w:rsidP="003D5DA7">
            <w:pPr>
              <w:spacing w:before="0" w:after="0"/>
              <w:jc w:val="center"/>
              <w:rPr>
                <w:b/>
                <w:bCs/>
                <w:sz w:val="27"/>
                <w:szCs w:val="27"/>
                <w:lang w:val="uk-UA"/>
              </w:rPr>
            </w:pPr>
            <w:r w:rsidRPr="00990E17">
              <w:rPr>
                <w:b/>
                <w:bCs/>
                <w:sz w:val="27"/>
                <w:szCs w:val="27"/>
                <w:lang w:val="uk-UA"/>
              </w:rPr>
              <w:t>3295</w:t>
            </w:r>
          </w:p>
        </w:tc>
        <w:tc>
          <w:tcPr>
            <w:tcW w:w="1412" w:type="dxa"/>
            <w:tcBorders>
              <w:bottom w:val="single" w:sz="4" w:space="0" w:color="auto"/>
            </w:tcBorders>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(782)</w:t>
            </w:r>
          </w:p>
        </w:tc>
        <w:tc>
          <w:tcPr>
            <w:tcW w:w="1701" w:type="dxa"/>
            <w:tcBorders>
              <w:bottom w:val="single" w:sz="4" w:space="0" w:color="auto"/>
            </w:tcBorders>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(33 639)</w:t>
            </w:r>
          </w:p>
        </w:tc>
      </w:tr>
      <w:tr w:rsidR="00990E17" w:rsidRPr="00990E17" w:rsidTr="00FC5586">
        <w:trPr>
          <w:gridAfter w:val="1"/>
          <w:wAfter w:w="284" w:type="dxa"/>
          <w:trHeight w:val="195"/>
        </w:trPr>
        <w:tc>
          <w:tcPr>
            <w:tcW w:w="6238"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b/>
                <w:bCs/>
                <w:sz w:val="27"/>
                <w:szCs w:val="27"/>
                <w:lang w:val="uk-UA"/>
              </w:rPr>
            </w:pPr>
            <w:r w:rsidRPr="00990E17">
              <w:rPr>
                <w:b/>
                <w:bCs/>
                <w:sz w:val="27"/>
                <w:szCs w:val="27"/>
                <w:lang w:val="uk-UA"/>
              </w:rPr>
              <w:t>III. Рух коштів у результаті фінансової діяльності</w:t>
            </w:r>
          </w:p>
        </w:tc>
        <w:tc>
          <w:tcPr>
            <w:tcW w:w="851" w:type="dxa"/>
            <w:vMerge w:val="restart"/>
            <w:tcBorders>
              <w:top w:val="single" w:sz="4" w:space="0" w:color="auto"/>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5059DA">
            <w:pPr>
              <w:spacing w:before="0" w:after="0" w:line="228" w:lineRule="auto"/>
              <w:jc w:val="center"/>
              <w:rPr>
                <w:b/>
                <w:bCs/>
                <w:sz w:val="27"/>
                <w:szCs w:val="27"/>
                <w:lang w:val="uk-UA"/>
              </w:rPr>
            </w:pPr>
          </w:p>
        </w:tc>
        <w:tc>
          <w:tcPr>
            <w:tcW w:w="1412"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jc w:val="center"/>
              <w:rPr>
                <w:sz w:val="27"/>
                <w:szCs w:val="27"/>
                <w:lang w:val="uk-UA"/>
              </w:rPr>
            </w:pP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jc w:val="center"/>
              <w:rPr>
                <w:sz w:val="27"/>
                <w:szCs w:val="27"/>
                <w:lang w:val="uk-UA"/>
              </w:rPr>
            </w:pPr>
          </w:p>
        </w:tc>
      </w:tr>
      <w:tr w:rsidR="00990E17" w:rsidRPr="00990E17" w:rsidTr="00FC5586">
        <w:trPr>
          <w:gridAfter w:val="1"/>
          <w:wAfter w:w="284" w:type="dxa"/>
          <w:trHeight w:val="225"/>
        </w:trPr>
        <w:tc>
          <w:tcPr>
            <w:tcW w:w="6238" w:type="dxa"/>
            <w:tcBorders>
              <w:top w:val="nil"/>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Надходження від:</w:t>
            </w:r>
          </w:p>
        </w:tc>
        <w:tc>
          <w:tcPr>
            <w:tcW w:w="851" w:type="dxa"/>
            <w:vMerge/>
            <w:tcBorders>
              <w:top w:val="nil"/>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5059DA">
            <w:pPr>
              <w:spacing w:before="0" w:after="0" w:line="228" w:lineRule="auto"/>
              <w:jc w:val="center"/>
              <w:rPr>
                <w:b/>
                <w:bCs/>
                <w:sz w:val="27"/>
                <w:szCs w:val="27"/>
                <w:lang w:val="uk-UA"/>
              </w:rPr>
            </w:pPr>
          </w:p>
        </w:tc>
        <w:tc>
          <w:tcPr>
            <w:tcW w:w="1412" w:type="dxa"/>
            <w:tcBorders>
              <w:top w:val="nil"/>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p>
        </w:tc>
        <w:tc>
          <w:tcPr>
            <w:tcW w:w="1701" w:type="dxa"/>
            <w:tcBorders>
              <w:top w:val="nil"/>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p>
        </w:tc>
      </w:tr>
      <w:tr w:rsidR="00990E17" w:rsidRPr="00990E17" w:rsidTr="00FC5586">
        <w:trPr>
          <w:gridAfter w:val="1"/>
          <w:wAfter w:w="284" w:type="dxa"/>
          <w:trHeight w:val="22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  Власного капіталу</w:t>
            </w:r>
          </w:p>
        </w:tc>
        <w:tc>
          <w:tcPr>
            <w:tcW w:w="851" w:type="dxa"/>
            <w:tcBorders>
              <w:top w:val="nil"/>
              <w:left w:val="single" w:sz="4" w:space="0" w:color="auto"/>
              <w:bottom w:val="single" w:sz="4" w:space="0" w:color="auto"/>
              <w:right w:val="single" w:sz="4" w:space="0" w:color="auto"/>
            </w:tcBorders>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3300</w:t>
            </w:r>
          </w:p>
        </w:tc>
        <w:tc>
          <w:tcPr>
            <w:tcW w:w="1412"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14 198</w:t>
            </w:r>
          </w:p>
        </w:tc>
      </w:tr>
      <w:tr w:rsidR="00990E17" w:rsidRPr="00990E17" w:rsidTr="00FC5586">
        <w:trPr>
          <w:gridAfter w:val="1"/>
          <w:wAfter w:w="284" w:type="dxa"/>
          <w:trHeight w:val="225"/>
        </w:trPr>
        <w:tc>
          <w:tcPr>
            <w:tcW w:w="6238" w:type="dxa"/>
            <w:tcBorders>
              <w:top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Отримання позик</w:t>
            </w:r>
          </w:p>
        </w:tc>
        <w:tc>
          <w:tcPr>
            <w:tcW w:w="851" w:type="dxa"/>
            <w:tcBorders>
              <w:top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3305</w:t>
            </w:r>
          </w:p>
        </w:tc>
        <w:tc>
          <w:tcPr>
            <w:tcW w:w="1412"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305 532</w:t>
            </w:r>
          </w:p>
        </w:tc>
        <w:tc>
          <w:tcPr>
            <w:tcW w:w="1701"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608 216</w:t>
            </w:r>
          </w:p>
        </w:tc>
      </w:tr>
      <w:tr w:rsidR="00990E17" w:rsidRPr="00990E17" w:rsidTr="003D5DA7">
        <w:trPr>
          <w:gridAfter w:val="1"/>
          <w:wAfter w:w="284" w:type="dxa"/>
        </w:trPr>
        <w:tc>
          <w:tcPr>
            <w:tcW w:w="6238" w:type="dxa"/>
            <w:shd w:val="clear" w:color="auto" w:fill="auto"/>
            <w:vAlign w:val="center"/>
            <w:hideMark/>
          </w:tcPr>
          <w:p w:rsidR="00B7768E" w:rsidRPr="00990E17" w:rsidRDefault="004C25C7" w:rsidP="005059DA">
            <w:pPr>
              <w:spacing w:before="0" w:after="0" w:line="228" w:lineRule="auto"/>
              <w:rPr>
                <w:sz w:val="27"/>
                <w:szCs w:val="27"/>
                <w:lang w:val="uk-UA"/>
              </w:rPr>
            </w:pPr>
            <w:r w:rsidRPr="00990E17">
              <w:rPr>
                <w:sz w:val="27"/>
                <w:szCs w:val="27"/>
                <w:lang w:val="uk-UA"/>
              </w:rPr>
              <w:t>Надходження від продажу частки в дочірньому</w:t>
            </w:r>
          </w:p>
          <w:p w:rsidR="004C25C7" w:rsidRPr="00990E17" w:rsidRDefault="004C25C7" w:rsidP="005059DA">
            <w:pPr>
              <w:spacing w:before="0" w:after="0" w:line="228" w:lineRule="auto"/>
              <w:rPr>
                <w:sz w:val="27"/>
                <w:szCs w:val="27"/>
                <w:lang w:val="uk-UA"/>
              </w:rPr>
            </w:pPr>
            <w:r w:rsidRPr="00990E17">
              <w:rPr>
                <w:sz w:val="27"/>
                <w:szCs w:val="27"/>
                <w:lang w:val="uk-UA"/>
              </w:rPr>
              <w:t>підприємстві</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3310</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Інші надходження</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3340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p>
        </w:tc>
        <w:tc>
          <w:tcPr>
            <w:tcW w:w="1412" w:type="dxa"/>
            <w:shd w:val="clear" w:color="auto" w:fill="auto"/>
            <w:vAlign w:val="center"/>
            <w:hideMark/>
          </w:tcPr>
          <w:p w:rsidR="004C25C7" w:rsidRPr="00990E17" w:rsidRDefault="004C25C7" w:rsidP="00414619">
            <w:pPr>
              <w:spacing w:before="0" w:after="0"/>
              <w:rPr>
                <w:sz w:val="27"/>
                <w:szCs w:val="27"/>
                <w:lang w:val="uk-UA"/>
              </w:rPr>
            </w:pPr>
          </w:p>
        </w:tc>
        <w:tc>
          <w:tcPr>
            <w:tcW w:w="1701" w:type="dxa"/>
            <w:shd w:val="clear" w:color="auto" w:fill="auto"/>
            <w:vAlign w:val="center"/>
            <w:hideMark/>
          </w:tcPr>
          <w:p w:rsidR="004C25C7" w:rsidRPr="00990E17" w:rsidRDefault="004C25C7" w:rsidP="00414619">
            <w:pPr>
              <w:spacing w:before="0" w:after="0"/>
              <w:rPr>
                <w:sz w:val="27"/>
                <w:szCs w:val="27"/>
                <w:lang w:val="uk-UA"/>
              </w:rPr>
            </w:pP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Викуп власних акцій</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3345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Погашення позик</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3350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(370 070)</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(387 829)</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Сплату дивідендів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3355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(17 682)</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 сплату відсотків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3360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(126 018)</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(104 401)</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Витрачання на сплату заборгованості з фінансової </w:t>
            </w:r>
            <w:r w:rsidR="00B7768E" w:rsidRPr="00990E17">
              <w:rPr>
                <w:sz w:val="27"/>
                <w:szCs w:val="27"/>
                <w:lang w:val="uk-UA"/>
              </w:rPr>
              <w:t xml:space="preserve">   </w:t>
            </w:r>
            <w:r w:rsidRPr="00990E17">
              <w:rPr>
                <w:sz w:val="27"/>
                <w:szCs w:val="27"/>
                <w:lang w:val="uk-UA"/>
              </w:rPr>
              <w:t>оренди</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3365</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Витрачання на придбання частки в дочірньому підприємстві</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3370</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Витрачання на виплати неконтрольованим часткам у дочірніх підприємствах</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3375</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Інші платежі</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3390</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b/>
                <w:bCs/>
                <w:sz w:val="27"/>
                <w:szCs w:val="27"/>
                <w:lang w:val="uk-UA"/>
              </w:rPr>
            </w:pPr>
            <w:r w:rsidRPr="00990E17">
              <w:rPr>
                <w:b/>
                <w:bCs/>
                <w:sz w:val="27"/>
                <w:szCs w:val="27"/>
                <w:lang w:val="uk-UA"/>
              </w:rPr>
              <w:t>Чистий рух коштів від фінансової діяльності</w:t>
            </w:r>
          </w:p>
        </w:tc>
        <w:tc>
          <w:tcPr>
            <w:tcW w:w="851" w:type="dxa"/>
            <w:shd w:val="clear" w:color="auto" w:fill="auto"/>
            <w:tcMar>
              <w:right w:w="57" w:type="dxa"/>
            </w:tcMar>
            <w:vAlign w:val="center"/>
            <w:hideMark/>
          </w:tcPr>
          <w:p w:rsidR="004C25C7" w:rsidRPr="00990E17" w:rsidRDefault="004C25C7" w:rsidP="003D5DA7">
            <w:pPr>
              <w:spacing w:before="0" w:after="0"/>
              <w:jc w:val="center"/>
              <w:rPr>
                <w:b/>
                <w:bCs/>
                <w:sz w:val="27"/>
                <w:szCs w:val="27"/>
                <w:lang w:val="uk-UA"/>
              </w:rPr>
            </w:pPr>
            <w:r w:rsidRPr="00990E17">
              <w:rPr>
                <w:b/>
                <w:bCs/>
                <w:sz w:val="27"/>
                <w:szCs w:val="27"/>
                <w:lang w:val="uk-UA"/>
              </w:rPr>
              <w:t>3395</w:t>
            </w:r>
          </w:p>
        </w:tc>
        <w:tc>
          <w:tcPr>
            <w:tcW w:w="1412" w:type="dxa"/>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(208 238)</w:t>
            </w:r>
          </w:p>
        </w:tc>
        <w:tc>
          <w:tcPr>
            <w:tcW w:w="1701" w:type="dxa"/>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130 184</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b/>
                <w:bCs/>
                <w:sz w:val="27"/>
                <w:szCs w:val="27"/>
                <w:lang w:val="uk-UA"/>
              </w:rPr>
            </w:pPr>
            <w:r w:rsidRPr="00990E17">
              <w:rPr>
                <w:b/>
                <w:bCs/>
                <w:sz w:val="27"/>
                <w:szCs w:val="27"/>
                <w:lang w:val="uk-UA"/>
              </w:rPr>
              <w:t>Чистий рух грошових коштів за звітний період</w:t>
            </w:r>
          </w:p>
        </w:tc>
        <w:tc>
          <w:tcPr>
            <w:tcW w:w="851" w:type="dxa"/>
            <w:shd w:val="clear" w:color="auto" w:fill="auto"/>
            <w:tcMar>
              <w:right w:w="57" w:type="dxa"/>
            </w:tcMar>
            <w:vAlign w:val="center"/>
            <w:hideMark/>
          </w:tcPr>
          <w:p w:rsidR="004C25C7" w:rsidRPr="00990E17" w:rsidRDefault="004C25C7" w:rsidP="003D5DA7">
            <w:pPr>
              <w:spacing w:before="0" w:after="0"/>
              <w:jc w:val="center"/>
              <w:rPr>
                <w:b/>
                <w:bCs/>
                <w:sz w:val="27"/>
                <w:szCs w:val="27"/>
                <w:lang w:val="uk-UA"/>
              </w:rPr>
            </w:pPr>
            <w:r w:rsidRPr="00990E17">
              <w:rPr>
                <w:b/>
                <w:bCs/>
                <w:sz w:val="27"/>
                <w:szCs w:val="27"/>
                <w:lang w:val="uk-UA"/>
              </w:rPr>
              <w:t>3400</w:t>
            </w:r>
          </w:p>
        </w:tc>
        <w:tc>
          <w:tcPr>
            <w:tcW w:w="1412" w:type="dxa"/>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198</w:t>
            </w:r>
          </w:p>
        </w:tc>
        <w:tc>
          <w:tcPr>
            <w:tcW w:w="1701" w:type="dxa"/>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(15 284)</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Залишок коштів на початок року</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3405</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4 950</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20 234</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Вплив зміни валютних курсів на залишок коштів </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3410</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Залишок коштів на кінець року</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3415</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5 148</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4 950</w:t>
            </w:r>
          </w:p>
        </w:tc>
      </w:tr>
    </w:tbl>
    <w:p w:rsidR="00450615" w:rsidRPr="00990E17" w:rsidRDefault="00450615" w:rsidP="00450615">
      <w:pPr>
        <w:pStyle w:val="10"/>
        <w:numPr>
          <w:ilvl w:val="0"/>
          <w:numId w:val="0"/>
        </w:numPr>
        <w:suppressAutoHyphens w:val="0"/>
        <w:spacing w:after="120"/>
        <w:rPr>
          <w:rFonts w:ascii="Times New Roman" w:eastAsia="Arial Unicode MS" w:hAnsi="Times New Roman"/>
          <w:szCs w:val="28"/>
          <w:lang w:val="uk-UA"/>
        </w:rPr>
      </w:pPr>
      <w:bookmarkStart w:id="1" w:name="_Toc264851131"/>
      <w:r w:rsidRPr="00990E17">
        <w:rPr>
          <w:rFonts w:ascii="Times New Roman" w:eastAsia="Arial Unicode MS" w:hAnsi="Times New Roman"/>
          <w:szCs w:val="28"/>
          <w:lang w:val="uk-UA"/>
        </w:rPr>
        <w:t>Примітки до  фінансової звітності</w:t>
      </w:r>
    </w:p>
    <w:p w:rsidR="00450615" w:rsidRPr="00990E17" w:rsidRDefault="00450615" w:rsidP="00450615">
      <w:pPr>
        <w:pStyle w:val="10"/>
        <w:numPr>
          <w:ilvl w:val="0"/>
          <w:numId w:val="0"/>
        </w:numPr>
        <w:suppressAutoHyphens w:val="0"/>
        <w:spacing w:before="0" w:after="0"/>
        <w:rPr>
          <w:rFonts w:ascii="Times New Roman" w:hAnsi="Times New Roman"/>
          <w:caps/>
          <w:szCs w:val="28"/>
          <w:lang w:val="uk-UA"/>
        </w:rPr>
      </w:pPr>
      <w:r w:rsidRPr="00990E17">
        <w:rPr>
          <w:rFonts w:ascii="Times New Roman" w:hAnsi="Times New Roman"/>
          <w:b w:val="0"/>
          <w:szCs w:val="28"/>
          <w:lang w:val="uk-UA"/>
        </w:rPr>
        <w:t>1.</w:t>
      </w:r>
      <w:r w:rsidRPr="00990E17">
        <w:rPr>
          <w:rFonts w:ascii="Times New Roman" w:hAnsi="Times New Roman"/>
          <w:szCs w:val="28"/>
          <w:lang w:val="uk-UA"/>
        </w:rPr>
        <w:t xml:space="preserve"> ОРГАНІЗАЦІЯ</w:t>
      </w:r>
      <w:bookmarkEnd w:id="1"/>
    </w:p>
    <w:p w:rsidR="00450615" w:rsidRPr="00990E17" w:rsidRDefault="00450615" w:rsidP="00450615">
      <w:pPr>
        <w:spacing w:before="0" w:after="0"/>
        <w:jc w:val="both"/>
        <w:rPr>
          <w:sz w:val="28"/>
          <w:szCs w:val="28"/>
          <w:lang w:val="uk-UA"/>
        </w:rPr>
      </w:pPr>
      <w:r w:rsidRPr="00990E17">
        <w:rPr>
          <w:sz w:val="28"/>
          <w:szCs w:val="28"/>
          <w:lang w:val="uk-UA"/>
        </w:rPr>
        <w:t>Товариство з обмеженою відповідальністю</w:t>
      </w:r>
      <w:r w:rsidRPr="00990E17">
        <w:rPr>
          <w:caps/>
          <w:sz w:val="28"/>
          <w:szCs w:val="28"/>
          <w:lang w:val="uk-UA"/>
        </w:rPr>
        <w:t xml:space="preserve"> </w:t>
      </w:r>
      <w:r w:rsidRPr="00990E17">
        <w:rPr>
          <w:sz w:val="28"/>
          <w:szCs w:val="28"/>
          <w:lang w:val="uk-UA"/>
        </w:rPr>
        <w:t>«Фінансова Компанія «</w:t>
      </w:r>
      <w:r w:rsidRPr="00990E17">
        <w:rPr>
          <w:caps/>
          <w:sz w:val="28"/>
          <w:szCs w:val="28"/>
          <w:lang w:val="uk-UA"/>
        </w:rPr>
        <w:t>ц</w:t>
      </w:r>
      <w:r w:rsidRPr="00990E17">
        <w:rPr>
          <w:sz w:val="28"/>
          <w:szCs w:val="28"/>
          <w:lang w:val="uk-UA"/>
        </w:rPr>
        <w:t>ентр Фінансових Рішень</w:t>
      </w:r>
      <w:r w:rsidRPr="00990E17">
        <w:rPr>
          <w:caps/>
          <w:sz w:val="28"/>
          <w:szCs w:val="28"/>
          <w:lang w:val="uk-UA"/>
        </w:rPr>
        <w:t>»</w:t>
      </w:r>
      <w:r w:rsidRPr="00990E17">
        <w:rPr>
          <w:sz w:val="28"/>
          <w:szCs w:val="28"/>
          <w:lang w:val="uk-UA"/>
        </w:rPr>
        <w:t xml:space="preserve"> (надалі – «Компанія») було зареєстровано 0</w:t>
      </w:r>
      <w:r w:rsidR="00542C6E" w:rsidRPr="00990E17">
        <w:rPr>
          <w:sz w:val="28"/>
          <w:szCs w:val="28"/>
          <w:lang w:val="uk-UA"/>
        </w:rPr>
        <w:t>4</w:t>
      </w:r>
      <w:r w:rsidRPr="00990E17">
        <w:rPr>
          <w:sz w:val="28"/>
          <w:szCs w:val="28"/>
          <w:lang w:val="uk-UA"/>
        </w:rPr>
        <w:t xml:space="preserve"> лютого 2008 року. </w:t>
      </w:r>
    </w:p>
    <w:p w:rsidR="00450615" w:rsidRPr="00990E17" w:rsidRDefault="00450615" w:rsidP="00450615">
      <w:pPr>
        <w:spacing w:before="0" w:after="0"/>
        <w:jc w:val="both"/>
        <w:rPr>
          <w:sz w:val="28"/>
          <w:szCs w:val="28"/>
          <w:lang w:val="uk-UA"/>
        </w:rPr>
      </w:pPr>
      <w:r w:rsidRPr="00990E17">
        <w:rPr>
          <w:sz w:val="28"/>
          <w:szCs w:val="28"/>
          <w:lang w:val="uk-UA"/>
        </w:rPr>
        <w:t xml:space="preserve">Основна діяльність Компанії полягає у наданні кредитів фізичним особам. Компанія здійснює свою операційну діяльність на підставі ліцензії на надання фінансових послуг, виданої Товариству з обмеженою відповідальністю «Фінансова Компанія «Центр Фінансових Рішень» Державною комісією з регулювання ринків фінансових послуг в Україні (АВ № 580561 від 26 грудня 2011 року). </w:t>
      </w:r>
    </w:p>
    <w:p w:rsidR="00450615" w:rsidRPr="00990E17" w:rsidRDefault="00450615" w:rsidP="00450615">
      <w:pPr>
        <w:spacing w:before="0" w:after="0"/>
        <w:jc w:val="both"/>
        <w:rPr>
          <w:sz w:val="28"/>
          <w:szCs w:val="28"/>
          <w:lang w:val="uk-UA"/>
        </w:rPr>
      </w:pPr>
      <w:r w:rsidRPr="00990E17">
        <w:rPr>
          <w:sz w:val="28"/>
          <w:szCs w:val="28"/>
          <w:lang w:val="uk-UA"/>
        </w:rPr>
        <w:t>Товариство з обмеженою відповідальністю «Фінансова Компанія «Центр Фінансових Рішень» згідно з рішенням Комітету Національного банку України з питань нагляду та регулювання діяльності банків від 22.03.2017 № 72  входить до складу учасників Банківська Група “ТАС. Відповідальна особа банківської групи-ПАТ «ТАСКОМБАНК»</w:t>
      </w:r>
    </w:p>
    <w:p w:rsidR="00450615" w:rsidRPr="00990E17" w:rsidRDefault="00450615" w:rsidP="00450615">
      <w:pPr>
        <w:pStyle w:val="23"/>
        <w:spacing w:before="0" w:after="0" w:line="240" w:lineRule="auto"/>
        <w:ind w:right="-144"/>
        <w:jc w:val="both"/>
        <w:rPr>
          <w:sz w:val="28"/>
          <w:szCs w:val="28"/>
          <w:lang w:val="uk-UA"/>
        </w:rPr>
      </w:pPr>
      <w:r w:rsidRPr="00990E17">
        <w:rPr>
          <w:sz w:val="28"/>
          <w:szCs w:val="28"/>
          <w:lang w:val="uk-UA"/>
        </w:rPr>
        <w:t>Частки в статутному капіталі Товариства становлять:</w:t>
      </w:r>
    </w:p>
    <w:p w:rsidR="00450615" w:rsidRPr="00990E17" w:rsidRDefault="00450615" w:rsidP="00450615">
      <w:pPr>
        <w:pStyle w:val="23"/>
        <w:spacing w:before="0" w:after="0" w:line="240" w:lineRule="auto"/>
        <w:ind w:right="-144"/>
        <w:jc w:val="both"/>
        <w:rPr>
          <w:rFonts w:eastAsia="MS Mincho"/>
          <w:sz w:val="28"/>
          <w:szCs w:val="28"/>
          <w:lang w:val="uk-UA" w:eastAsia="en-US"/>
        </w:rPr>
      </w:pPr>
      <w:r w:rsidRPr="00990E17">
        <w:rPr>
          <w:rFonts w:eastAsia="MS Mincho"/>
          <w:sz w:val="28"/>
          <w:szCs w:val="28"/>
          <w:lang w:val="uk-UA" w:eastAsia="en-US"/>
        </w:rPr>
        <w:t>-</w:t>
      </w:r>
      <w:r w:rsidRPr="00990E17">
        <w:rPr>
          <w:rFonts w:eastAsia="MS Mincho"/>
          <w:sz w:val="28"/>
          <w:szCs w:val="28"/>
          <w:lang w:val="uk-UA" w:eastAsia="en-US"/>
        </w:rPr>
        <w:tab/>
        <w:t xml:space="preserve">частка Товариства з обмеженою відповідальністю „ЦЕНТР ФІНАНСОВИХ РІШЕНЬ” (місцезнаходження: м. Київ, вул. Комінтерну, 30; ідентифікаційний код за ЄДРПОУ: 32494741); становить 144 999 800 (сто сорок чотири мільйони дев’ятсот дев’яносто дев’ять тисяч вісімсот гривень) 00 копійок, що складає 99,999862 % статутного капіталу Товариства; </w:t>
      </w:r>
    </w:p>
    <w:p w:rsidR="00450615" w:rsidRPr="00990E17" w:rsidRDefault="00450615" w:rsidP="00450615">
      <w:pPr>
        <w:pStyle w:val="23"/>
        <w:spacing w:before="0" w:after="0" w:line="240" w:lineRule="auto"/>
        <w:ind w:right="-142"/>
        <w:jc w:val="both"/>
        <w:rPr>
          <w:rFonts w:eastAsia="MS Mincho"/>
          <w:sz w:val="28"/>
          <w:szCs w:val="28"/>
          <w:lang w:val="uk-UA" w:eastAsia="en-US"/>
        </w:rPr>
      </w:pPr>
      <w:r w:rsidRPr="00990E17">
        <w:rPr>
          <w:rFonts w:eastAsia="MS Mincho"/>
          <w:sz w:val="28"/>
          <w:szCs w:val="28"/>
          <w:lang w:val="uk-UA" w:eastAsia="en-US"/>
        </w:rPr>
        <w:t>-</w:t>
      </w:r>
      <w:r w:rsidRPr="00990E17">
        <w:rPr>
          <w:rFonts w:eastAsia="MS Mincho"/>
          <w:sz w:val="28"/>
          <w:szCs w:val="28"/>
          <w:lang w:val="uk-UA" w:eastAsia="en-US"/>
        </w:rPr>
        <w:tab/>
        <w:t>частка Компанії ДЕВІСАЛ ЛІМІТЕД (DEVISAL LIMITED) (компанія, створена та зареєстрована у Республіці Кіпр під реєстраційним номером НЕ 236201, має зареєстрований офіс за адресою: Діагору Стріт, 4, Будівля «Кермія», офіс 104, 1097, Нікосія, Кіпр (Diagoru, 4, KERMIA HOUSE, Flat/Office 104, 1097, Nicosia, Cyprus), в особі представника компанії Попенко С.П. становить 200 (двісті) гривень 00 копійок, що складає 0,000138 % статутного капіталу Товариства.</w:t>
      </w:r>
    </w:p>
    <w:p w:rsidR="00450615" w:rsidRPr="00990E17" w:rsidRDefault="00450615" w:rsidP="00450615">
      <w:pPr>
        <w:pStyle w:val="10"/>
        <w:numPr>
          <w:ilvl w:val="0"/>
          <w:numId w:val="0"/>
        </w:numPr>
        <w:suppressAutoHyphens w:val="0"/>
        <w:spacing w:before="0" w:after="0"/>
        <w:rPr>
          <w:rFonts w:ascii="Times New Roman" w:hAnsi="Times New Roman"/>
          <w:bCs/>
          <w:szCs w:val="28"/>
          <w:lang w:val="uk-UA"/>
        </w:rPr>
      </w:pPr>
      <w:bookmarkStart w:id="2" w:name="_Toc264851133"/>
      <w:r w:rsidRPr="00990E17">
        <w:rPr>
          <w:rFonts w:ascii="Times New Roman" w:hAnsi="Times New Roman"/>
          <w:szCs w:val="28"/>
          <w:lang w:val="uk-UA"/>
        </w:rPr>
        <w:t>ОСНОВНІ ПРИНЦИПИ ОБЛІКОВОЇ ПОЛІТИКИ</w:t>
      </w:r>
    </w:p>
    <w:bookmarkEnd w:id="2"/>
    <w:p w:rsidR="00450615" w:rsidRPr="00990E17" w:rsidRDefault="00450615" w:rsidP="00450615">
      <w:pPr>
        <w:pStyle w:val="30"/>
        <w:keepNext w:val="0"/>
        <w:numPr>
          <w:ilvl w:val="2"/>
          <w:numId w:val="29"/>
        </w:numPr>
        <w:suppressAutoHyphens w:val="0"/>
        <w:spacing w:before="0" w:after="0"/>
        <w:ind w:left="0" w:firstLine="0"/>
        <w:jc w:val="both"/>
        <w:rPr>
          <w:b w:val="0"/>
          <w:i/>
          <w:sz w:val="28"/>
          <w:szCs w:val="28"/>
          <w:lang w:val="uk-UA"/>
        </w:rPr>
      </w:pPr>
      <w:r w:rsidRPr="00990E17">
        <w:rPr>
          <w:sz w:val="28"/>
          <w:szCs w:val="28"/>
          <w:lang w:val="uk-UA"/>
        </w:rPr>
        <w:t>Основні принципи бухгалтерського обліку</w:t>
      </w:r>
      <w:r w:rsidRPr="00990E17">
        <w:rPr>
          <w:b w:val="0"/>
          <w:sz w:val="28"/>
          <w:szCs w:val="28"/>
          <w:lang w:val="uk-UA"/>
        </w:rPr>
        <w:t xml:space="preserve"> – Дана фінансова звітність була підготовлена відповідно до МСФЗ, випущених Радою з Міжнародних стандартів бухгалтерського обліку («РМСБО»), та пояснень, опублікованих Міжнародним Комітетом з тлумачення фінансової звітності («МКТФЗ»).</w:t>
      </w:r>
    </w:p>
    <w:p w:rsidR="00450615" w:rsidRPr="00990E17" w:rsidRDefault="00450615" w:rsidP="00450615">
      <w:pPr>
        <w:shd w:val="clear" w:color="auto" w:fill="FFFFFF"/>
        <w:autoSpaceDE w:val="0"/>
        <w:autoSpaceDN w:val="0"/>
        <w:adjustRightInd w:val="0"/>
        <w:jc w:val="both"/>
        <w:rPr>
          <w:sz w:val="28"/>
          <w:szCs w:val="28"/>
          <w:lang w:val="uk-UA"/>
        </w:rPr>
      </w:pPr>
      <w:r w:rsidRPr="00990E17">
        <w:rPr>
          <w:b/>
          <w:bCs/>
          <w:i/>
          <w:kern w:val="24"/>
          <w:sz w:val="28"/>
          <w:szCs w:val="28"/>
          <w:lang w:val="uk-UA"/>
        </w:rPr>
        <w:t xml:space="preserve">МСФЗ, які обов’язкові для застосування вперше за рік, що закінчився 31.12.2017 року - </w:t>
      </w:r>
      <w:r w:rsidRPr="00990E17">
        <w:rPr>
          <w:sz w:val="28"/>
          <w:szCs w:val="28"/>
          <w:lang w:val="uk-UA"/>
        </w:rPr>
        <w:t xml:space="preserve">Компанія вперше застосувала деякі нові стандарти і поправки до стандартів, що діяли, які набирають чинності відносно фінансової звітності за 2017 рік. </w:t>
      </w:r>
    </w:p>
    <w:p w:rsidR="00450615" w:rsidRPr="00990E17" w:rsidRDefault="00450615" w:rsidP="00450615">
      <w:pPr>
        <w:shd w:val="clear" w:color="auto" w:fill="FFFFFF"/>
        <w:autoSpaceDE w:val="0"/>
        <w:autoSpaceDN w:val="0"/>
        <w:adjustRightInd w:val="0"/>
        <w:jc w:val="both"/>
        <w:rPr>
          <w:bCs/>
          <w:spacing w:val="-2"/>
          <w:sz w:val="28"/>
          <w:szCs w:val="28"/>
          <w:lang w:val="uk-UA"/>
        </w:rPr>
      </w:pPr>
      <w:r w:rsidRPr="00990E17">
        <w:rPr>
          <w:kern w:val="24"/>
          <w:sz w:val="28"/>
          <w:szCs w:val="28"/>
          <w:lang w:val="uk-UA"/>
        </w:rPr>
        <w:t>Поправки до МСФЗ 12 «Розкриття інформації про частки участі в інших суб'єктах господарювання»,</w:t>
      </w:r>
      <w:r w:rsidRPr="00990E17">
        <w:rPr>
          <w:b/>
          <w:i/>
          <w:kern w:val="24"/>
          <w:sz w:val="28"/>
          <w:szCs w:val="28"/>
          <w:lang w:val="uk-UA"/>
        </w:rPr>
        <w:t xml:space="preserve"> </w:t>
      </w:r>
      <w:r w:rsidRPr="00990E17">
        <w:rPr>
          <w:sz w:val="28"/>
          <w:szCs w:val="28"/>
          <w:lang w:val="uk-UA"/>
        </w:rPr>
        <w:t xml:space="preserve">які вперше застосовувалися в даному періоді не вплинули на фінансову звітність Товариства за період, що закінчився 31 грудня 2017 року, </w:t>
      </w:r>
      <w:r w:rsidRPr="00990E17">
        <w:rPr>
          <w:kern w:val="24"/>
          <w:sz w:val="28"/>
          <w:szCs w:val="28"/>
          <w:lang w:val="uk-UA"/>
        </w:rPr>
        <w:t>МСБО 12 «Податки на прибуток», МСБО «Звіт про рух грошових коштів» і набрали чинності з 1 січня 2017 року. Застосування даних поправок не вплинуло на фінансову звітність Компанії.</w:t>
      </w:r>
    </w:p>
    <w:p w:rsidR="00450615" w:rsidRPr="00990E17" w:rsidRDefault="00450615" w:rsidP="00450615">
      <w:pPr>
        <w:shd w:val="clear" w:color="auto" w:fill="FFFFFF"/>
        <w:autoSpaceDE w:val="0"/>
        <w:autoSpaceDN w:val="0"/>
        <w:adjustRightInd w:val="0"/>
        <w:jc w:val="both"/>
        <w:rPr>
          <w:sz w:val="28"/>
          <w:szCs w:val="28"/>
          <w:lang w:val="uk-UA"/>
        </w:rPr>
      </w:pPr>
      <w:r w:rsidRPr="00990E17">
        <w:rPr>
          <w:b/>
          <w:i/>
          <w:kern w:val="24"/>
          <w:sz w:val="28"/>
          <w:szCs w:val="28"/>
          <w:lang w:val="uk-UA"/>
        </w:rPr>
        <w:t>Щорічні вдосконалення 2014-2016</w:t>
      </w:r>
      <w:r w:rsidRPr="00990E17">
        <w:rPr>
          <w:kern w:val="24"/>
          <w:sz w:val="28"/>
          <w:szCs w:val="28"/>
          <w:lang w:val="uk-UA"/>
        </w:rPr>
        <w:t xml:space="preserve"> - МСФЗ 1 «Перше застосування МСФЗ</w:t>
      </w:r>
      <w:r w:rsidRPr="00990E17">
        <w:rPr>
          <w:rStyle w:val="rvts23"/>
          <w:sz w:val="28"/>
          <w:szCs w:val="28"/>
          <w:lang w:val="uk-UA"/>
        </w:rPr>
        <w:t>»</w:t>
      </w:r>
      <w:r w:rsidRPr="00990E17">
        <w:rPr>
          <w:kern w:val="24"/>
          <w:sz w:val="28"/>
          <w:szCs w:val="28"/>
          <w:lang w:val="uk-UA"/>
        </w:rPr>
        <w:t>,</w:t>
      </w:r>
      <w:r w:rsidRPr="00990E17">
        <w:rPr>
          <w:sz w:val="28"/>
          <w:szCs w:val="28"/>
          <w:lang w:val="uk-UA"/>
        </w:rPr>
        <w:t xml:space="preserve"> </w:t>
      </w:r>
      <w:r w:rsidRPr="00990E17">
        <w:rPr>
          <w:kern w:val="24"/>
          <w:sz w:val="28"/>
          <w:szCs w:val="28"/>
          <w:lang w:val="uk-UA"/>
        </w:rPr>
        <w:t>МСБО 28 «Інвестиції в асоційовані та спільні Компанії», МСБО 40 «</w:t>
      </w:r>
      <w:r w:rsidRPr="00990E17">
        <w:rPr>
          <w:rStyle w:val="rvts23"/>
          <w:sz w:val="28"/>
          <w:szCs w:val="28"/>
          <w:lang w:val="uk-UA"/>
        </w:rPr>
        <w:t>Інвестиційна нерухомість»</w:t>
      </w:r>
      <w:r w:rsidRPr="00990E17">
        <w:rPr>
          <w:sz w:val="28"/>
          <w:szCs w:val="28"/>
          <w:lang w:val="uk-UA"/>
        </w:rPr>
        <w:t xml:space="preserve">, </w:t>
      </w:r>
      <w:r w:rsidRPr="00990E17">
        <w:rPr>
          <w:rStyle w:val="rvts23"/>
          <w:sz w:val="28"/>
          <w:szCs w:val="28"/>
          <w:lang w:val="uk-UA"/>
        </w:rPr>
        <w:t>МСФЗ 9 Фінансові Інструменти та МСФЗ 4 Страхові Контракти – Поправки до МСФЗ 4, КТМФЗ 22 Операції в іноземній валюті та отримана наперед компенсація</w:t>
      </w:r>
      <w:r w:rsidRPr="00990E17">
        <w:rPr>
          <w:sz w:val="28"/>
          <w:szCs w:val="28"/>
          <w:lang w:val="uk-UA"/>
        </w:rPr>
        <w:t xml:space="preserve"> – ці поправки застосовуються до звітних періодів, які починаються 1 січня 2018 року. Очікується, що дані удосконалення не вплинуть на фінансову звітність Компанії.</w:t>
      </w:r>
    </w:p>
    <w:p w:rsidR="00450615" w:rsidRPr="00990E17" w:rsidRDefault="00450615" w:rsidP="00450615">
      <w:pPr>
        <w:shd w:val="clear" w:color="auto" w:fill="FFFFFF"/>
        <w:jc w:val="both"/>
        <w:rPr>
          <w:kern w:val="24"/>
          <w:sz w:val="28"/>
          <w:szCs w:val="28"/>
          <w:lang w:val="uk-UA"/>
        </w:rPr>
      </w:pPr>
      <w:r w:rsidRPr="00990E17">
        <w:rPr>
          <w:b/>
          <w:i/>
          <w:sz w:val="28"/>
          <w:szCs w:val="28"/>
          <w:lang w:val="uk-UA"/>
        </w:rPr>
        <w:t xml:space="preserve">МСФЗ, які прийняті, але ще не набули чинності - </w:t>
      </w:r>
      <w:r w:rsidRPr="00990E17">
        <w:rPr>
          <w:sz w:val="28"/>
          <w:szCs w:val="28"/>
          <w:lang w:val="uk-UA"/>
        </w:rPr>
        <w:t xml:space="preserve">В складі МСФЗ, офіційно наведених на веб-сайті Міністерства фінансів України, які прийняті, але ще не набули чинності </w:t>
      </w:r>
      <w:r w:rsidRPr="00990E17">
        <w:rPr>
          <w:kern w:val="24"/>
          <w:sz w:val="28"/>
          <w:szCs w:val="28"/>
          <w:lang w:val="uk-UA"/>
        </w:rPr>
        <w:t xml:space="preserve">МСФЗ 9 «Фінансові інструменти», МСФЗ 15 «Виручка за договорами з клієнтами», які набирають чинності з 1 січня 2018 року. Поправки 2015 до МСФЗ для підприємств малого та середнього бізнесу, які набирають чинності з 1 січня 2018 року, МСФЗ 16 «Оренда», які набирають чинності з 1 січня 2019 року. </w:t>
      </w:r>
    </w:p>
    <w:p w:rsidR="00450615" w:rsidRPr="00990E17" w:rsidRDefault="00450615" w:rsidP="00450615">
      <w:pPr>
        <w:shd w:val="clear" w:color="auto" w:fill="FFFFFF"/>
        <w:autoSpaceDE w:val="0"/>
        <w:autoSpaceDN w:val="0"/>
        <w:adjustRightInd w:val="0"/>
        <w:jc w:val="both"/>
        <w:rPr>
          <w:sz w:val="28"/>
          <w:szCs w:val="28"/>
          <w:lang w:val="uk-UA"/>
        </w:rPr>
      </w:pPr>
      <w:r w:rsidRPr="00990E17">
        <w:rPr>
          <w:sz w:val="28"/>
          <w:szCs w:val="28"/>
          <w:lang w:val="uk-UA"/>
        </w:rPr>
        <w:t>За рішенням керівництва Товариства стандарти, які були випущені, але ще не вступили в силу до дати набуття чинності не застосовуються. Дострокове застосування цих стандартів не вплинуло би на фінансову звітність Товариства за період, що закінчується 31 грудня 2017 року.</w:t>
      </w:r>
    </w:p>
    <w:p w:rsidR="00450615" w:rsidRPr="00990E17" w:rsidRDefault="00450615" w:rsidP="00450615">
      <w:pPr>
        <w:jc w:val="both"/>
        <w:rPr>
          <w:b/>
          <w:sz w:val="28"/>
          <w:szCs w:val="28"/>
          <w:lang w:val="uk-UA"/>
        </w:rPr>
      </w:pPr>
      <w:r w:rsidRPr="00990E17">
        <w:rPr>
          <w:b/>
          <w:i/>
          <w:sz w:val="28"/>
          <w:szCs w:val="28"/>
          <w:lang w:val="uk-UA"/>
        </w:rPr>
        <w:t>Інші критерії вибору принципів представлення</w:t>
      </w:r>
      <w:r w:rsidRPr="00990E17">
        <w:rPr>
          <w:b/>
          <w:sz w:val="28"/>
          <w:szCs w:val="28"/>
          <w:lang w:val="uk-UA"/>
        </w:rPr>
        <w:t xml:space="preserve"> </w:t>
      </w:r>
      <w:r w:rsidRPr="00990E17">
        <w:rPr>
          <w:sz w:val="28"/>
          <w:szCs w:val="28"/>
          <w:lang w:val="uk-UA"/>
        </w:rPr>
        <w:t>– Дана фінансова звітність була підготовлена на основі припущення, що Компанія є організацією, здатною продовжувати свою діяльність на безперервній основі у найближчому майбутньому.  Власники та керівництво мають намір і в подальшому розвивати господарську діяльність Компанії в Україні.  На думку керівництва, застосування припущення щодо здатності Компанії продовжувати свою діяльність на безперервній основі є адекватним, враховуючи належний рівень достатності його капіталу та зобов’язання власників надавати підтримку Компанії.</w:t>
      </w:r>
    </w:p>
    <w:p w:rsidR="00450615" w:rsidRPr="00990E17" w:rsidRDefault="00450615" w:rsidP="00450615">
      <w:pPr>
        <w:spacing w:before="0" w:after="0"/>
        <w:jc w:val="both"/>
        <w:rPr>
          <w:sz w:val="28"/>
          <w:szCs w:val="28"/>
          <w:lang w:val="uk-UA"/>
        </w:rPr>
      </w:pPr>
      <w:r w:rsidRPr="00990E17">
        <w:rPr>
          <w:sz w:val="28"/>
          <w:szCs w:val="28"/>
          <w:lang w:val="uk-UA"/>
        </w:rPr>
        <w:t>Керівництво вживає наступних заходів для забезпечення безперервності діяльності Компанії:</w:t>
      </w:r>
    </w:p>
    <w:p w:rsidR="00450615" w:rsidRPr="00990E17" w:rsidRDefault="00450615" w:rsidP="00450615">
      <w:pPr>
        <w:numPr>
          <w:ilvl w:val="0"/>
          <w:numId w:val="30"/>
        </w:numPr>
        <w:tabs>
          <w:tab w:val="clear" w:pos="660"/>
          <w:tab w:val="num" w:pos="851"/>
        </w:tabs>
        <w:spacing w:before="0" w:after="0"/>
        <w:ind w:left="284" w:hanging="284"/>
        <w:jc w:val="both"/>
        <w:rPr>
          <w:sz w:val="28"/>
          <w:szCs w:val="28"/>
          <w:lang w:val="uk-UA"/>
        </w:rPr>
      </w:pPr>
      <w:r w:rsidRPr="00990E17">
        <w:rPr>
          <w:sz w:val="28"/>
          <w:szCs w:val="28"/>
          <w:lang w:val="uk-UA"/>
        </w:rPr>
        <w:t>підтримка з боку власників шляхом збільшення статутного капіталу Компанії;</w:t>
      </w:r>
    </w:p>
    <w:p w:rsidR="00450615" w:rsidRPr="00990E17" w:rsidRDefault="00450615" w:rsidP="00450615">
      <w:pPr>
        <w:numPr>
          <w:ilvl w:val="0"/>
          <w:numId w:val="30"/>
        </w:numPr>
        <w:tabs>
          <w:tab w:val="clear" w:pos="660"/>
          <w:tab w:val="num" w:pos="851"/>
        </w:tabs>
        <w:spacing w:before="0" w:after="0"/>
        <w:ind w:left="284" w:hanging="284"/>
        <w:jc w:val="both"/>
        <w:rPr>
          <w:sz w:val="28"/>
          <w:szCs w:val="28"/>
          <w:lang w:val="uk-UA"/>
        </w:rPr>
      </w:pPr>
      <w:r w:rsidRPr="00990E17">
        <w:rPr>
          <w:sz w:val="28"/>
          <w:szCs w:val="28"/>
          <w:lang w:val="uk-UA"/>
        </w:rPr>
        <w:t>постійне зростання кредитного портфелю та відповідне забезпечення Компанії необхідним розміром кредитних коштів.</w:t>
      </w:r>
    </w:p>
    <w:p w:rsidR="00450615" w:rsidRPr="00990E17" w:rsidRDefault="00450615" w:rsidP="00450615">
      <w:pPr>
        <w:pStyle w:val="23"/>
        <w:spacing w:after="0" w:line="240" w:lineRule="auto"/>
        <w:ind w:right="1"/>
        <w:jc w:val="both"/>
        <w:rPr>
          <w:sz w:val="28"/>
          <w:szCs w:val="28"/>
          <w:lang w:val="uk-UA"/>
        </w:rPr>
      </w:pPr>
      <w:r w:rsidRPr="00990E17">
        <w:rPr>
          <w:b/>
          <w:i/>
          <w:sz w:val="28"/>
          <w:szCs w:val="28"/>
          <w:lang w:val="uk-UA"/>
        </w:rPr>
        <w:t>Функціональна валюта</w:t>
      </w:r>
      <w:bookmarkStart w:id="3" w:name="_Toc235715248"/>
      <w:r w:rsidRPr="00990E17">
        <w:rPr>
          <w:sz w:val="28"/>
          <w:szCs w:val="28"/>
          <w:lang w:val="uk-UA"/>
        </w:rPr>
        <w:t xml:space="preserve"> – Позиції, включені в  фінансову звітність Компанії, виражені у валюті, що найкращим чином відповідає економічній сутності подій та умов, що стосуються Компанії («функціональна валюта»).  Функціональною валютою даної  фінансової звітності є українська гривня.</w:t>
      </w:r>
    </w:p>
    <w:p w:rsidR="00450615" w:rsidRPr="00990E17" w:rsidRDefault="00450615" w:rsidP="00450615">
      <w:pPr>
        <w:shd w:val="clear" w:color="auto" w:fill="FFFFFF"/>
        <w:jc w:val="both"/>
        <w:rPr>
          <w:sz w:val="28"/>
          <w:szCs w:val="28"/>
          <w:lang w:val="uk-UA"/>
        </w:rPr>
      </w:pPr>
      <w:r w:rsidRPr="00990E17">
        <w:rPr>
          <w:b/>
          <w:bCs/>
          <w:i/>
          <w:spacing w:val="-2"/>
          <w:sz w:val="28"/>
          <w:szCs w:val="28"/>
          <w:lang w:val="uk-UA"/>
        </w:rPr>
        <w:t xml:space="preserve">Рішення про затвердження фінансової звітності - </w:t>
      </w:r>
      <w:r w:rsidRPr="00990E17">
        <w:rPr>
          <w:sz w:val="28"/>
          <w:szCs w:val="28"/>
          <w:lang w:val="uk-UA"/>
        </w:rPr>
        <w:t>Дата затвердження фінансової звітності 27 лютого 2018р.</w:t>
      </w:r>
    </w:p>
    <w:p w:rsidR="00450615" w:rsidRPr="00990E17" w:rsidRDefault="00450615" w:rsidP="00450615">
      <w:pPr>
        <w:jc w:val="both"/>
        <w:rPr>
          <w:sz w:val="28"/>
          <w:szCs w:val="28"/>
          <w:lang w:val="uk-UA"/>
        </w:rPr>
      </w:pPr>
      <w:r w:rsidRPr="00990E17">
        <w:rPr>
          <w:sz w:val="28"/>
          <w:szCs w:val="28"/>
          <w:lang w:val="uk-UA"/>
        </w:rPr>
        <w:t>Основні положення облікової політики представлені нижче.</w:t>
      </w:r>
    </w:p>
    <w:bookmarkEnd w:id="3"/>
    <w:p w:rsidR="00450615" w:rsidRPr="00990E17" w:rsidRDefault="00450615" w:rsidP="00450615">
      <w:pPr>
        <w:jc w:val="both"/>
        <w:rPr>
          <w:i/>
          <w:sz w:val="28"/>
          <w:szCs w:val="28"/>
          <w:lang w:val="uk-UA"/>
        </w:rPr>
      </w:pPr>
      <w:r w:rsidRPr="00990E17">
        <w:rPr>
          <w:b/>
          <w:i/>
          <w:sz w:val="28"/>
          <w:szCs w:val="28"/>
          <w:lang w:val="uk-UA"/>
        </w:rPr>
        <w:t>Визнання доходів та витрат</w:t>
      </w:r>
      <w:r w:rsidRPr="00990E17">
        <w:rPr>
          <w:i/>
          <w:sz w:val="28"/>
          <w:szCs w:val="28"/>
          <w:lang w:val="uk-UA"/>
        </w:rPr>
        <w:t xml:space="preserve"> </w:t>
      </w:r>
    </w:p>
    <w:p w:rsidR="00450615" w:rsidRPr="00990E17" w:rsidRDefault="00450615" w:rsidP="00450615">
      <w:pPr>
        <w:jc w:val="both"/>
        <w:rPr>
          <w:sz w:val="28"/>
          <w:szCs w:val="28"/>
          <w:lang w:val="uk-UA"/>
        </w:rPr>
      </w:pPr>
      <w:r w:rsidRPr="00990E17">
        <w:rPr>
          <w:i/>
          <w:sz w:val="28"/>
          <w:szCs w:val="28"/>
          <w:lang w:val="uk-UA"/>
        </w:rPr>
        <w:t>Визнання процентних доходів та витрат</w:t>
      </w:r>
      <w:r w:rsidRPr="00990E17">
        <w:rPr>
          <w:sz w:val="28"/>
          <w:szCs w:val="28"/>
          <w:lang w:val="uk-UA"/>
        </w:rPr>
        <w:t xml:space="preserve"> – Процентні доходи та витрати визнаються за методом нарахування з використанням методу ефективної ставки процента. Метод ефективної ставки процента – це метод визначення амортизованої вартості фінансового активу або фінансового зобов’язання (або Компанії фінансових активів або фінансових зобов’язань) та розподілення процентних доходів або витрат протягом відповідного періоду.  </w:t>
      </w:r>
    </w:p>
    <w:p w:rsidR="00450615" w:rsidRPr="00990E17" w:rsidRDefault="00450615" w:rsidP="00450615">
      <w:pPr>
        <w:jc w:val="both"/>
        <w:rPr>
          <w:sz w:val="28"/>
          <w:szCs w:val="28"/>
          <w:lang w:val="uk-UA"/>
        </w:rPr>
      </w:pPr>
      <w:r w:rsidRPr="00990E17">
        <w:rPr>
          <w:sz w:val="28"/>
          <w:szCs w:val="28"/>
          <w:lang w:val="uk-UA"/>
        </w:rPr>
        <w:t xml:space="preserve">Ефективна ставка процента – це ставка, яка забезпечує точне приведення вартості очікуваних майбутніх грошових виплат або надходжень протягом очікуваного строку </w:t>
      </w:r>
      <w:r w:rsidRPr="00990E17">
        <w:rPr>
          <w:rFonts w:eastAsia="Arial Unicode MS"/>
          <w:sz w:val="28"/>
          <w:szCs w:val="28"/>
          <w:lang w:val="uk-UA"/>
        </w:rPr>
        <w:t>використання</w:t>
      </w:r>
      <w:r w:rsidRPr="00990E17">
        <w:rPr>
          <w:sz w:val="28"/>
          <w:szCs w:val="28"/>
          <w:lang w:val="uk-UA"/>
        </w:rPr>
        <w:t xml:space="preserve"> фінансового інструмента або, якщо доцільно, протягом коротшого періоду, до чистої балансової вартості фінансового активу або фінансового зобов’язання.</w:t>
      </w:r>
    </w:p>
    <w:p w:rsidR="00450615" w:rsidRPr="00990E17" w:rsidRDefault="00450615" w:rsidP="00450615">
      <w:pPr>
        <w:jc w:val="both"/>
        <w:rPr>
          <w:sz w:val="28"/>
          <w:szCs w:val="28"/>
          <w:lang w:val="uk-UA"/>
        </w:rPr>
      </w:pPr>
      <w:r w:rsidRPr="00990E17">
        <w:rPr>
          <w:sz w:val="28"/>
          <w:szCs w:val="28"/>
          <w:lang w:val="uk-UA"/>
        </w:rPr>
        <w:t>Доходи по борговим фінансовим інструментам відображаються з використанням методу ефективної ставки процента, за виключенням фінансових активів, що відображаються по справедливій вартості через прибутки та збитки.</w:t>
      </w:r>
    </w:p>
    <w:p w:rsidR="00450615" w:rsidRPr="00990E17" w:rsidRDefault="00450615" w:rsidP="00450615">
      <w:pPr>
        <w:jc w:val="both"/>
        <w:rPr>
          <w:sz w:val="28"/>
          <w:szCs w:val="28"/>
          <w:lang w:val="uk-UA"/>
        </w:rPr>
      </w:pPr>
      <w:r w:rsidRPr="00990E17">
        <w:rPr>
          <w:spacing w:val="-3"/>
          <w:sz w:val="28"/>
          <w:szCs w:val="28"/>
          <w:lang w:val="uk-UA"/>
        </w:rPr>
        <w:t xml:space="preserve">При списанні (частковому списанні) фінансового активу або Компанії аналогічних фінансових активів у </w:t>
      </w:r>
      <w:r w:rsidRPr="00990E17">
        <w:rPr>
          <w:sz w:val="28"/>
          <w:szCs w:val="28"/>
          <w:lang w:val="uk-UA"/>
        </w:rPr>
        <w:t>результаті</w:t>
      </w:r>
      <w:r w:rsidRPr="00990E17">
        <w:rPr>
          <w:spacing w:val="-3"/>
          <w:sz w:val="28"/>
          <w:szCs w:val="28"/>
          <w:lang w:val="uk-UA"/>
        </w:rPr>
        <w:t xml:space="preserve"> збитку від знецінення процентні доходи визнаються у подальшому з використанням процентної ставки, яка застосовувалася для дисконтування майбутніх грошових потоків з метою оцінки збитку від знецінення</w:t>
      </w:r>
      <w:r w:rsidRPr="00990E17">
        <w:rPr>
          <w:sz w:val="28"/>
          <w:szCs w:val="28"/>
          <w:lang w:val="uk-UA"/>
        </w:rPr>
        <w:t>.</w:t>
      </w:r>
    </w:p>
    <w:p w:rsidR="00450615" w:rsidRPr="00990E17" w:rsidRDefault="00450615" w:rsidP="00450615">
      <w:pPr>
        <w:ind w:right="-2"/>
        <w:jc w:val="both"/>
        <w:rPr>
          <w:sz w:val="28"/>
          <w:szCs w:val="28"/>
          <w:lang w:val="uk-UA"/>
        </w:rPr>
      </w:pPr>
      <w:r w:rsidRPr="00990E17">
        <w:rPr>
          <w:spacing w:val="-3"/>
          <w:sz w:val="28"/>
          <w:szCs w:val="28"/>
          <w:lang w:val="uk-UA"/>
        </w:rPr>
        <w:t>Проценти отримані</w:t>
      </w:r>
      <w:r w:rsidRPr="00990E17">
        <w:rPr>
          <w:sz w:val="28"/>
          <w:szCs w:val="28"/>
          <w:lang w:val="uk-UA"/>
        </w:rPr>
        <w:t xml:space="preserve"> від активів, що оцінюються по справедливій вартості, класифікуються як процентні доходи.</w:t>
      </w:r>
    </w:p>
    <w:p w:rsidR="00450615" w:rsidRPr="00990E17" w:rsidRDefault="00450615" w:rsidP="00450615">
      <w:pPr>
        <w:jc w:val="both"/>
        <w:rPr>
          <w:sz w:val="28"/>
          <w:szCs w:val="28"/>
          <w:lang w:val="uk-UA"/>
        </w:rPr>
      </w:pPr>
      <w:r w:rsidRPr="00990E17">
        <w:rPr>
          <w:sz w:val="28"/>
          <w:szCs w:val="28"/>
          <w:lang w:val="uk-UA"/>
        </w:rPr>
        <w:t>Інші доходи визнаються у звіті про сукупний дохід, коли завершується відповідна операція.</w:t>
      </w:r>
    </w:p>
    <w:p w:rsidR="00450615" w:rsidRPr="00990E17" w:rsidRDefault="00450615" w:rsidP="00450615">
      <w:pPr>
        <w:jc w:val="both"/>
        <w:rPr>
          <w:spacing w:val="-2"/>
          <w:sz w:val="28"/>
          <w:szCs w:val="28"/>
          <w:lang w:val="uk-UA"/>
        </w:rPr>
      </w:pPr>
      <w:r w:rsidRPr="00990E17">
        <w:rPr>
          <w:b/>
          <w:i/>
          <w:sz w:val="28"/>
          <w:szCs w:val="28"/>
          <w:lang w:val="uk-UA"/>
        </w:rPr>
        <w:t>Визнання та оцінка фінансових інструментів</w:t>
      </w:r>
      <w:bookmarkStart w:id="4" w:name="_Toc235715251"/>
      <w:r w:rsidRPr="00990E17">
        <w:rPr>
          <w:sz w:val="28"/>
          <w:szCs w:val="28"/>
          <w:lang w:val="uk-UA"/>
        </w:rPr>
        <w:t xml:space="preserve"> –</w:t>
      </w:r>
      <w:r w:rsidRPr="00990E17">
        <w:rPr>
          <w:b/>
          <w:i/>
          <w:sz w:val="28"/>
          <w:szCs w:val="28"/>
          <w:lang w:val="uk-UA"/>
        </w:rPr>
        <w:t xml:space="preserve"> </w:t>
      </w:r>
      <w:r w:rsidRPr="00990E17">
        <w:rPr>
          <w:sz w:val="28"/>
          <w:szCs w:val="28"/>
          <w:lang w:val="uk-UA"/>
        </w:rPr>
        <w:t>Компанія визнає фінансові активи та зобов’язання у своєму звіті про фінансовий стан тоді, коли вона стає стороною контрактних зобов’язань стосовно даного інструменту.  Операції з придбання та реалізації фінансових активів та зобов’язань визнаються з використанням обліку за датою розрахунку.  Фінансові активи та зобов’язання первісно визнаються за справедливою вартістю.  Витрати на проведення операції, які безпосередньо стосуються придбання або випуску даного фінансового активу або фінансового зобов’язання, додаються до суми справедливої вартості у випадку, якщо фінансовий актив чи фінансове зобов’язання визнаються не за справедливою вартістю через прибуток або збиток. Облікова політика для подальшої переоцінки даних статей розкривається нижче у відповідних розділах облікової політики</w:t>
      </w:r>
      <w:r w:rsidRPr="00990E17">
        <w:rPr>
          <w:spacing w:val="-2"/>
          <w:sz w:val="28"/>
          <w:szCs w:val="28"/>
          <w:lang w:val="uk-UA"/>
        </w:rPr>
        <w:t>.</w:t>
      </w:r>
    </w:p>
    <w:bookmarkEnd w:id="4"/>
    <w:p w:rsidR="00450615" w:rsidRPr="00990E17" w:rsidRDefault="00450615" w:rsidP="00450615">
      <w:pPr>
        <w:pStyle w:val="23"/>
        <w:tabs>
          <w:tab w:val="num" w:pos="476"/>
        </w:tabs>
        <w:spacing w:after="0" w:line="240" w:lineRule="auto"/>
        <w:ind w:right="-2"/>
        <w:jc w:val="both"/>
        <w:rPr>
          <w:b/>
          <w:i/>
          <w:sz w:val="28"/>
          <w:szCs w:val="28"/>
          <w:lang w:val="uk-UA"/>
        </w:rPr>
      </w:pPr>
      <w:r w:rsidRPr="00990E17">
        <w:rPr>
          <w:b/>
          <w:i/>
          <w:sz w:val="28"/>
          <w:szCs w:val="28"/>
          <w:lang w:val="uk-UA"/>
        </w:rPr>
        <w:t xml:space="preserve">Припинення визнання фінансових активів та зобов’язань </w:t>
      </w:r>
    </w:p>
    <w:p w:rsidR="00450615" w:rsidRPr="00990E17" w:rsidRDefault="00450615" w:rsidP="00450615">
      <w:pPr>
        <w:pStyle w:val="23"/>
        <w:tabs>
          <w:tab w:val="num" w:pos="476"/>
        </w:tabs>
        <w:spacing w:after="0" w:line="240" w:lineRule="auto"/>
        <w:ind w:right="-2"/>
        <w:jc w:val="both"/>
        <w:rPr>
          <w:sz w:val="28"/>
          <w:szCs w:val="28"/>
          <w:lang w:val="uk-UA"/>
        </w:rPr>
      </w:pPr>
      <w:r w:rsidRPr="00990E17">
        <w:rPr>
          <w:i/>
          <w:sz w:val="28"/>
          <w:szCs w:val="28"/>
          <w:lang w:val="uk-UA"/>
        </w:rPr>
        <w:t xml:space="preserve">Фінансові активи </w:t>
      </w:r>
      <w:r w:rsidRPr="00990E17">
        <w:rPr>
          <w:sz w:val="28"/>
          <w:szCs w:val="28"/>
          <w:lang w:val="uk-UA"/>
        </w:rPr>
        <w:t>– Фінансовий актив (або, якщо доцільно, частина фінансового активу або частина групи аналогічних фінансових активів) перестає визнаватися, коли:</w:t>
      </w:r>
    </w:p>
    <w:p w:rsidR="00450615" w:rsidRPr="00990E17" w:rsidRDefault="00450615" w:rsidP="00450615">
      <w:pPr>
        <w:pStyle w:val="2"/>
        <w:numPr>
          <w:ilvl w:val="0"/>
          <w:numId w:val="31"/>
        </w:numPr>
        <w:tabs>
          <w:tab w:val="num" w:pos="851"/>
        </w:tabs>
        <w:spacing w:before="0" w:after="0"/>
        <w:ind w:left="567" w:hanging="567"/>
        <w:jc w:val="both"/>
        <w:rPr>
          <w:spacing w:val="-2"/>
          <w:sz w:val="28"/>
          <w:szCs w:val="28"/>
          <w:lang w:val="uk-UA"/>
        </w:rPr>
      </w:pPr>
      <w:r w:rsidRPr="00990E17">
        <w:rPr>
          <w:spacing w:val="-2"/>
          <w:sz w:val="28"/>
          <w:szCs w:val="28"/>
          <w:lang w:val="uk-UA"/>
        </w:rPr>
        <w:t>Закінчився строк дії прав на отримання грошових коштів від даного активу;</w:t>
      </w:r>
    </w:p>
    <w:p w:rsidR="00450615" w:rsidRPr="00990E17" w:rsidRDefault="00450615" w:rsidP="00450615">
      <w:pPr>
        <w:pStyle w:val="2"/>
        <w:numPr>
          <w:ilvl w:val="0"/>
          <w:numId w:val="31"/>
        </w:numPr>
        <w:tabs>
          <w:tab w:val="num" w:pos="851"/>
        </w:tabs>
        <w:spacing w:before="0" w:after="0"/>
        <w:ind w:left="567" w:hanging="567"/>
        <w:jc w:val="both"/>
        <w:rPr>
          <w:spacing w:val="-2"/>
          <w:sz w:val="28"/>
          <w:szCs w:val="28"/>
          <w:lang w:val="uk-UA"/>
        </w:rPr>
      </w:pPr>
      <w:r w:rsidRPr="00990E17">
        <w:rPr>
          <w:spacing w:val="-2"/>
          <w:sz w:val="28"/>
          <w:szCs w:val="28"/>
          <w:lang w:val="uk-UA"/>
        </w:rPr>
        <w:t xml:space="preserve">Компанія або передала контрактне право на отримання грошових коштів від активу, або зберегла права на отримання грошових коштів від активу, але взяла на себе контрактне зобов’язання виплатити ці грошові потоки у повному обсязі без суттєвих затримок третій стороні за угодою </w:t>
      </w:r>
      <w:r w:rsidRPr="00990E17">
        <w:rPr>
          <w:iCs/>
          <w:sz w:val="28"/>
          <w:szCs w:val="28"/>
          <w:lang w:val="uk-UA"/>
        </w:rPr>
        <w:t>«</w:t>
      </w:r>
      <w:r w:rsidRPr="00990E17">
        <w:rPr>
          <w:spacing w:val="-2"/>
          <w:sz w:val="28"/>
          <w:szCs w:val="28"/>
          <w:lang w:val="uk-UA"/>
        </w:rPr>
        <w:t>транзитного перерахування»; та</w:t>
      </w:r>
    </w:p>
    <w:p w:rsidR="00450615" w:rsidRPr="00990E17" w:rsidRDefault="00450615" w:rsidP="00450615">
      <w:pPr>
        <w:pStyle w:val="2"/>
        <w:numPr>
          <w:ilvl w:val="0"/>
          <w:numId w:val="31"/>
        </w:numPr>
        <w:tabs>
          <w:tab w:val="num" w:pos="851"/>
        </w:tabs>
        <w:spacing w:before="0" w:after="0"/>
        <w:ind w:left="567" w:hanging="567"/>
        <w:jc w:val="both"/>
        <w:rPr>
          <w:spacing w:val="-2"/>
          <w:sz w:val="28"/>
          <w:szCs w:val="28"/>
          <w:lang w:val="uk-UA"/>
        </w:rPr>
      </w:pPr>
      <w:r w:rsidRPr="00990E17">
        <w:rPr>
          <w:spacing w:val="-2"/>
          <w:sz w:val="28"/>
          <w:szCs w:val="28"/>
          <w:lang w:val="uk-UA"/>
        </w:rPr>
        <w:t>Компанія або (a) передала усі істотні ризики та винагороди від володіння активом, або (б) не передала і не зберегла усі істотні ризики та винагороди від володіння активом, а передала контроль над даним активом.</w:t>
      </w:r>
    </w:p>
    <w:p w:rsidR="00450615" w:rsidRPr="00990E17" w:rsidRDefault="00450615" w:rsidP="00450615">
      <w:pPr>
        <w:pStyle w:val="23"/>
        <w:spacing w:after="0" w:line="240" w:lineRule="auto"/>
        <w:ind w:right="-2"/>
        <w:jc w:val="both"/>
        <w:rPr>
          <w:sz w:val="28"/>
          <w:szCs w:val="28"/>
          <w:lang w:val="uk-UA"/>
        </w:rPr>
      </w:pPr>
      <w:r w:rsidRPr="00990E17">
        <w:rPr>
          <w:sz w:val="28"/>
          <w:szCs w:val="28"/>
          <w:lang w:val="uk-UA"/>
        </w:rPr>
        <w:t xml:space="preserve">Фінансовий актив перестає визнаватися, коли він був переданий і така передача відповідає умовам для припинення визнання. Передача вимагає, щоб Компанія або: (a) передала контрактне право на отримання грошових коштів від даного активу; або (б) зберегла право на отримання грошових коштів від активу, але взяла на себе контрактне зобов’язання виплатити ці грошові кошти третій стороні.  Після передачі активу Компанія здійснює повторну оцінку ступеню збереження ризиків та винагород від переданого активу.  У випадку, якщо усі істотні ризики та винагороди були збережені, актив залишається у   звіті про фінансовий стан.  Якщо усі істотні ризики та винагороди були передані, визнання даного активу припиняється.  </w:t>
      </w:r>
    </w:p>
    <w:p w:rsidR="00450615" w:rsidRPr="00990E17" w:rsidRDefault="00450615" w:rsidP="00450615">
      <w:pPr>
        <w:pStyle w:val="23"/>
        <w:tabs>
          <w:tab w:val="num" w:pos="-284"/>
        </w:tabs>
        <w:spacing w:after="0" w:line="240" w:lineRule="auto"/>
        <w:ind w:right="-2"/>
        <w:jc w:val="both"/>
        <w:rPr>
          <w:sz w:val="28"/>
          <w:szCs w:val="28"/>
          <w:lang w:val="uk-UA"/>
        </w:rPr>
      </w:pPr>
      <w:r w:rsidRPr="00990E17">
        <w:rPr>
          <w:sz w:val="28"/>
          <w:szCs w:val="28"/>
          <w:lang w:val="uk-UA"/>
        </w:rPr>
        <w:t>У випадку, коли усі істотні ризики та винагороди не збереглися і не були передані, Компанія здійснює оцінку того, чи зберегла вона контроль над активом. Якщо Компанія не зберегла контроль над активом, він перестає визнаватися. Коли Компанія зберегла контроль над активом, він продовжує визнаватися пропорційно участі Компанії в активі.</w:t>
      </w:r>
    </w:p>
    <w:p w:rsidR="00450615" w:rsidRPr="00990E17" w:rsidRDefault="00450615" w:rsidP="00450615">
      <w:pPr>
        <w:pStyle w:val="23"/>
        <w:spacing w:after="0" w:line="240" w:lineRule="auto"/>
        <w:jc w:val="both"/>
        <w:rPr>
          <w:sz w:val="28"/>
          <w:szCs w:val="28"/>
          <w:lang w:val="uk-UA"/>
        </w:rPr>
      </w:pPr>
      <w:r w:rsidRPr="00990E17">
        <w:rPr>
          <w:i/>
          <w:sz w:val="28"/>
          <w:szCs w:val="28"/>
          <w:lang w:val="uk-UA"/>
        </w:rPr>
        <w:t xml:space="preserve">Фінансові зобов’язання </w:t>
      </w:r>
      <w:r w:rsidRPr="00990E17">
        <w:rPr>
          <w:sz w:val="28"/>
          <w:szCs w:val="28"/>
          <w:lang w:val="uk-UA"/>
        </w:rPr>
        <w:t>–</w:t>
      </w:r>
      <w:r w:rsidRPr="00990E17">
        <w:rPr>
          <w:i/>
          <w:sz w:val="28"/>
          <w:szCs w:val="28"/>
          <w:lang w:val="uk-UA"/>
        </w:rPr>
        <w:t xml:space="preserve"> </w:t>
      </w:r>
      <w:r w:rsidRPr="00990E17">
        <w:rPr>
          <w:sz w:val="28"/>
          <w:szCs w:val="28"/>
          <w:lang w:val="uk-UA"/>
        </w:rPr>
        <w:t>Фінансове зобов’язання перестає визнаватися тоді, коли воно виконане, анульоване або закінчився строк його дії.</w:t>
      </w:r>
    </w:p>
    <w:p w:rsidR="00450615" w:rsidRPr="00990E17" w:rsidRDefault="00450615" w:rsidP="00450615">
      <w:pPr>
        <w:pStyle w:val="23"/>
        <w:tabs>
          <w:tab w:val="num" w:pos="142"/>
        </w:tabs>
        <w:spacing w:after="0" w:line="240" w:lineRule="auto"/>
        <w:jc w:val="both"/>
        <w:rPr>
          <w:sz w:val="28"/>
          <w:szCs w:val="28"/>
          <w:lang w:val="uk-UA"/>
        </w:rPr>
      </w:pPr>
      <w:r w:rsidRPr="00990E17">
        <w:rPr>
          <w:sz w:val="28"/>
          <w:szCs w:val="28"/>
          <w:lang w:val="uk-UA"/>
        </w:rPr>
        <w:t>У випадку, коли існуюче фінансове зобов’язання замінюється іншим від того самого кредитора на істотно інших умовах, або в умови існуючого зобов’язання вносяться істотні зміни, така заміна або модифікація трактується як припинення визнання первісного зобов’язання та визнання нового зобов’язання, а різниця відповідної балансової вартості визнається у складі  звіту про сукупний дохід.</w:t>
      </w:r>
    </w:p>
    <w:p w:rsidR="00450615" w:rsidRPr="00990E17" w:rsidRDefault="00450615" w:rsidP="00450615">
      <w:pPr>
        <w:pStyle w:val="23"/>
        <w:spacing w:after="0" w:line="240" w:lineRule="auto"/>
        <w:jc w:val="both"/>
        <w:rPr>
          <w:sz w:val="28"/>
          <w:szCs w:val="28"/>
          <w:lang w:val="uk-UA"/>
        </w:rPr>
      </w:pPr>
      <w:r w:rsidRPr="00990E17">
        <w:rPr>
          <w:b/>
          <w:i/>
          <w:sz w:val="28"/>
          <w:szCs w:val="28"/>
          <w:lang w:val="uk-UA"/>
        </w:rPr>
        <w:t>Грошові кошти та їхні еквіваленти</w:t>
      </w:r>
      <w:r w:rsidRPr="00990E17">
        <w:rPr>
          <w:i/>
          <w:sz w:val="28"/>
          <w:szCs w:val="28"/>
          <w:lang w:val="uk-UA"/>
        </w:rPr>
        <w:t xml:space="preserve"> </w:t>
      </w:r>
      <w:r w:rsidRPr="00990E17">
        <w:rPr>
          <w:sz w:val="28"/>
          <w:szCs w:val="28"/>
          <w:lang w:val="uk-UA"/>
        </w:rPr>
        <w:t>– Грошові кошти та їхні еквіваленти включають кошти на поточних рахунках у банках.</w:t>
      </w:r>
    </w:p>
    <w:p w:rsidR="00450615" w:rsidRPr="00990E17" w:rsidRDefault="00450615" w:rsidP="00450615">
      <w:pPr>
        <w:pStyle w:val="23"/>
        <w:spacing w:after="0" w:line="240" w:lineRule="auto"/>
        <w:jc w:val="both"/>
        <w:rPr>
          <w:sz w:val="28"/>
          <w:szCs w:val="28"/>
          <w:lang w:val="uk-UA"/>
        </w:rPr>
      </w:pPr>
      <w:r w:rsidRPr="00990E17">
        <w:rPr>
          <w:b/>
          <w:i/>
          <w:sz w:val="28"/>
          <w:szCs w:val="28"/>
          <w:lang w:val="uk-UA"/>
        </w:rPr>
        <w:t>Позики, надані клієнтам</w:t>
      </w:r>
      <w:r w:rsidRPr="00990E17">
        <w:rPr>
          <w:b/>
          <w:sz w:val="28"/>
          <w:szCs w:val="28"/>
          <w:lang w:val="uk-UA"/>
        </w:rPr>
        <w:t xml:space="preserve"> </w:t>
      </w:r>
      <w:r w:rsidRPr="00990E17">
        <w:rPr>
          <w:sz w:val="28"/>
          <w:szCs w:val="28"/>
          <w:lang w:val="uk-UA"/>
        </w:rPr>
        <w:t>– Позики, надані клієнтам, являють собою фінансові активи, які не є похідними фінансовими інструментами, з фіксованими або визначеними платежами, що</w:t>
      </w:r>
      <w:r w:rsidR="00DC7AB0" w:rsidRPr="00990E17">
        <w:rPr>
          <w:sz w:val="28"/>
          <w:szCs w:val="28"/>
          <w:lang w:val="uk-UA"/>
        </w:rPr>
        <w:t xml:space="preserve"> </w:t>
      </w:r>
      <w:r w:rsidRPr="00990E17">
        <w:rPr>
          <w:sz w:val="28"/>
          <w:szCs w:val="28"/>
          <w:lang w:val="uk-UA"/>
        </w:rPr>
        <w:t>не котируються на активному ринку, за виключенням активів, які класифікуються як інші категорії фінансових активів.</w:t>
      </w:r>
    </w:p>
    <w:p w:rsidR="00450615" w:rsidRPr="00990E17" w:rsidRDefault="00450615" w:rsidP="00450615">
      <w:pPr>
        <w:pStyle w:val="23"/>
        <w:spacing w:after="0" w:line="240" w:lineRule="auto"/>
        <w:jc w:val="both"/>
        <w:rPr>
          <w:sz w:val="28"/>
          <w:szCs w:val="28"/>
          <w:lang w:val="uk-UA"/>
        </w:rPr>
      </w:pPr>
      <w:r w:rsidRPr="00990E17">
        <w:rPr>
          <w:sz w:val="28"/>
          <w:szCs w:val="28"/>
          <w:lang w:val="uk-UA"/>
        </w:rPr>
        <w:t>Позики, надані  Компанією, первісно визнаються за справедливою вартістю.  У тих випадках, коли вартість наданої позики не дорівнює справедливій вартості позики, наприклад, коли позика надана за</w:t>
      </w:r>
      <w:r w:rsidR="00DC7AB0" w:rsidRPr="00990E17">
        <w:rPr>
          <w:sz w:val="28"/>
          <w:szCs w:val="28"/>
          <w:lang w:val="uk-UA"/>
        </w:rPr>
        <w:t xml:space="preserve"> </w:t>
      </w:r>
      <w:r w:rsidRPr="00990E17">
        <w:rPr>
          <w:sz w:val="28"/>
          <w:szCs w:val="28"/>
          <w:lang w:val="uk-UA"/>
        </w:rPr>
        <w:t>ставками, нижчими від ринкових, різниця між справедливою вартістю наданої позики та</w:t>
      </w:r>
      <w:r w:rsidR="00DC7AB0" w:rsidRPr="00990E17">
        <w:rPr>
          <w:sz w:val="28"/>
          <w:szCs w:val="28"/>
          <w:lang w:val="uk-UA"/>
        </w:rPr>
        <w:t xml:space="preserve"> </w:t>
      </w:r>
      <w:r w:rsidRPr="00990E17">
        <w:rPr>
          <w:sz w:val="28"/>
          <w:szCs w:val="28"/>
          <w:lang w:val="uk-UA"/>
        </w:rPr>
        <w:t>справедливою вартістю позики визнається як збиток при первісному визнанні позики і включається до  звіту про сукупний дохід відповідно до характеру цих збитків. Після первісного визнання позики відображаються за амортизованою вартістю з використанням методу ефективного процента. Позики, надані клієнтам, відображаються за вирахуванням резервів на покриття збитків від знецінення.</w:t>
      </w:r>
    </w:p>
    <w:p w:rsidR="00450615" w:rsidRPr="00990E17" w:rsidRDefault="00450615" w:rsidP="00450615">
      <w:pPr>
        <w:jc w:val="both"/>
        <w:rPr>
          <w:bCs/>
          <w:sz w:val="28"/>
          <w:szCs w:val="28"/>
          <w:lang w:val="uk-UA"/>
        </w:rPr>
      </w:pPr>
      <w:r w:rsidRPr="00990E17">
        <w:rPr>
          <w:b/>
          <w:i/>
          <w:sz w:val="28"/>
          <w:szCs w:val="28"/>
          <w:lang w:val="uk-UA"/>
        </w:rPr>
        <w:t>Знецінення фінансових активів</w:t>
      </w:r>
      <w:r w:rsidRPr="00990E17">
        <w:rPr>
          <w:bCs/>
          <w:sz w:val="28"/>
          <w:szCs w:val="28"/>
          <w:lang w:val="uk-UA"/>
        </w:rPr>
        <w:t xml:space="preserve"> – Фінансові активи, інші ніж ті, що визнаються за справедливою вартістю через прибутки та збитки, оцінюються на наявність знецінення на кінець кожного звітного періоду. Фінансовий актив або Компанія фінансових активів вважаються знеціненими тоді і тільки тоді, коли існує свідчення знецінення, у </w:t>
      </w:r>
      <w:r w:rsidRPr="00990E17">
        <w:rPr>
          <w:sz w:val="28"/>
          <w:szCs w:val="28"/>
          <w:lang w:val="uk-UA"/>
        </w:rPr>
        <w:t>результаті однієї або декількох подій («подій збитку»), що відбулись після початкового визнанн</w:t>
      </w:r>
      <w:r w:rsidRPr="00990E17">
        <w:rPr>
          <w:bCs/>
          <w:sz w:val="28"/>
          <w:szCs w:val="28"/>
          <w:lang w:val="uk-UA"/>
        </w:rPr>
        <w:t xml:space="preserve">я фінансового активу, і ці події збитку впливають на очікувані майбутні грошові потоки, які пов’язані з фінансовим активом або Компанією фінансових активів, так, що ці збитки можна достовірно оцінити. </w:t>
      </w:r>
    </w:p>
    <w:p w:rsidR="00450615" w:rsidRPr="00990E17" w:rsidRDefault="00450615" w:rsidP="00450615">
      <w:pPr>
        <w:jc w:val="both"/>
        <w:rPr>
          <w:bCs/>
          <w:sz w:val="28"/>
          <w:szCs w:val="28"/>
          <w:lang w:val="uk-UA"/>
        </w:rPr>
      </w:pPr>
      <w:r w:rsidRPr="00990E17">
        <w:rPr>
          <w:bCs/>
          <w:sz w:val="28"/>
          <w:szCs w:val="28"/>
          <w:lang w:val="uk-UA"/>
        </w:rPr>
        <w:t xml:space="preserve">Резерви на покриття збитків від знецінення визначаються як різниця між балансовою вартістю та теперішньою вартістю очікуваних майбутніх грошових потоків, включаючи суми очікуваного відшкодування від застав та гарантій, які дисконтовані за первісною ефективною ставкою процента, для фінансових активів, які відображаються за амортизованою вартістю. Якщо у наступний період сума збитку від знецінення зменшується, і це зменшення можна об’єктивно віднести до події, яка відбувається після визнання знецінення, то раніше визнаний збиток від знецінення сторнується через звіт про сукупний дохід за умови, що балансова вартість активу на дату сторнування збитку від знецінення не перевищує амортизовану собівартість, за якою актив би обліковувався, якби збиток від знецінення не був визнаний.  </w:t>
      </w:r>
    </w:p>
    <w:p w:rsidR="00450615" w:rsidRPr="00990E17" w:rsidRDefault="00450615" w:rsidP="00450615">
      <w:pPr>
        <w:pStyle w:val="23"/>
        <w:spacing w:after="0" w:line="240" w:lineRule="auto"/>
        <w:jc w:val="both"/>
        <w:rPr>
          <w:spacing w:val="-2"/>
          <w:sz w:val="28"/>
          <w:szCs w:val="28"/>
          <w:lang w:val="uk-UA"/>
        </w:rPr>
      </w:pPr>
      <w:r w:rsidRPr="00990E17">
        <w:rPr>
          <w:spacing w:val="-2"/>
          <w:sz w:val="28"/>
          <w:szCs w:val="28"/>
          <w:lang w:val="uk-UA"/>
        </w:rPr>
        <w:t>Для фінансових активів, які відображаються за собівартістю, збитки від знецінення визначаються як різниця між балансовою вартістю фінансового активу і поточною вартістю очікуваних майбутніх грошових потоків, дисконтованих за поточною ринковою ставкою процента для аналогічного фінансового активу. Такі збитки від знецінення не сторнуються.</w:t>
      </w:r>
    </w:p>
    <w:p w:rsidR="00450615" w:rsidRPr="00990E17" w:rsidRDefault="00450615" w:rsidP="00450615">
      <w:pPr>
        <w:pStyle w:val="23"/>
        <w:spacing w:after="0" w:line="240" w:lineRule="auto"/>
        <w:ind w:right="-142"/>
        <w:jc w:val="both"/>
        <w:rPr>
          <w:sz w:val="28"/>
          <w:szCs w:val="28"/>
          <w:lang w:val="uk-UA"/>
        </w:rPr>
      </w:pPr>
      <w:r w:rsidRPr="00990E17">
        <w:rPr>
          <w:sz w:val="28"/>
          <w:szCs w:val="28"/>
          <w:lang w:val="uk-UA"/>
        </w:rPr>
        <w:t>Визначення суми збитків від знецінення відбувається на основі аналізу ризику фінансових активів та відображає суму, яка, на думку керівництва, достатня для покриття понесених збитків.  Резерви створюються у результаті групової оцінки фінансових активів, суми яких окремо не є суттєвими.</w:t>
      </w:r>
    </w:p>
    <w:p w:rsidR="00450615" w:rsidRPr="00990E17" w:rsidRDefault="00450615" w:rsidP="00450615">
      <w:pPr>
        <w:pStyle w:val="23"/>
        <w:spacing w:after="0" w:line="240" w:lineRule="auto"/>
        <w:ind w:right="-2"/>
        <w:jc w:val="both"/>
        <w:rPr>
          <w:sz w:val="28"/>
          <w:szCs w:val="28"/>
          <w:lang w:val="uk-UA"/>
        </w:rPr>
      </w:pPr>
      <w:r w:rsidRPr="00990E17">
        <w:rPr>
          <w:sz w:val="28"/>
          <w:szCs w:val="28"/>
          <w:lang w:val="uk-UA"/>
        </w:rPr>
        <w:t>Зміна розміру збитків від знецінення відображається у звіті про сукупний дохід через рахунок резервів від знецінення (для фінансових активів, які обліковуються за амортизованою вартістю) або шляхом прямого списання (для фінансових активів, які обліковуються за собівартістю).  Загальна сума резерву на покриття збитків від знецінення вираховується із суми активів, як це наведено у звіті про фінансовий стан. Фактори, які Компанія розглядає при визначенні того, чи є у нього об’єктивні свідчення понесення збитку від</w:t>
      </w:r>
      <w:r w:rsidR="00DC7AB0" w:rsidRPr="00990E17">
        <w:rPr>
          <w:sz w:val="28"/>
          <w:szCs w:val="28"/>
          <w:lang w:val="uk-UA"/>
        </w:rPr>
        <w:t xml:space="preserve"> </w:t>
      </w:r>
      <w:r w:rsidRPr="00990E17">
        <w:rPr>
          <w:sz w:val="28"/>
          <w:szCs w:val="28"/>
          <w:lang w:val="uk-UA"/>
        </w:rPr>
        <w:t>знецінення, включають інформацію про ліквідність, платоспроможність, операційний та фінансовий ризик боржників або емітентів, рівні та тенденції непогашення у строк за аналогічними фінансовими активами, загальнодержавні та місцеві економічні тенденції та умови. Ці та інші фактори, окремо або разом, надають об’єктивні свідчення того,</w:t>
      </w:r>
      <w:r w:rsidR="00DC7AB0" w:rsidRPr="00990E17">
        <w:rPr>
          <w:sz w:val="28"/>
          <w:szCs w:val="28"/>
          <w:lang w:val="uk-UA"/>
        </w:rPr>
        <w:t xml:space="preserve"> </w:t>
      </w:r>
      <w:r w:rsidRPr="00990E17">
        <w:rPr>
          <w:sz w:val="28"/>
          <w:szCs w:val="28"/>
          <w:lang w:val="uk-UA"/>
        </w:rPr>
        <w:t xml:space="preserve">що збиток від знецінення фінансового активу або Компанії фінансових активів був понесений. </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Основні засоби та нематеріальні активи</w:t>
      </w:r>
      <w:r w:rsidRPr="00990E17">
        <w:rPr>
          <w:b/>
          <w:sz w:val="28"/>
          <w:szCs w:val="28"/>
          <w:lang w:val="uk-UA"/>
        </w:rPr>
        <w:t xml:space="preserve"> </w:t>
      </w:r>
      <w:r w:rsidRPr="00990E17">
        <w:rPr>
          <w:sz w:val="28"/>
          <w:szCs w:val="28"/>
          <w:lang w:val="uk-UA"/>
        </w:rPr>
        <w:t xml:space="preserve">– </w:t>
      </w:r>
      <w:r w:rsidRPr="00990E17">
        <w:rPr>
          <w:spacing w:val="-2"/>
          <w:sz w:val="28"/>
          <w:szCs w:val="28"/>
          <w:lang w:val="uk-UA"/>
        </w:rPr>
        <w:t xml:space="preserve">Основні засоби та нематеріальні активи обліковуються за історичною собівартістю за вирахуванням накопиченої амортизації та визнаного збитку від знецінення, якщо такий існує.  </w:t>
      </w:r>
    </w:p>
    <w:p w:rsidR="00450615" w:rsidRPr="00990E17" w:rsidRDefault="00450615" w:rsidP="00450615">
      <w:pPr>
        <w:pStyle w:val="23"/>
        <w:spacing w:after="0" w:line="240" w:lineRule="auto"/>
        <w:jc w:val="both"/>
        <w:rPr>
          <w:sz w:val="28"/>
          <w:szCs w:val="28"/>
          <w:lang w:val="uk-UA"/>
        </w:rPr>
      </w:pPr>
      <w:r w:rsidRPr="00990E17">
        <w:rPr>
          <w:sz w:val="28"/>
          <w:szCs w:val="28"/>
          <w:lang w:val="uk-UA"/>
        </w:rPr>
        <w:t>Амортизація основних засобів та нематеріальних активів нараховується на балансову вартість основних засобів і нематеріальних активів з метою списання активу протягом терміну його корисного використання. Вона розраховується з використанням прямолінійного методу за такими встановленими строками експлуатації:</w:t>
      </w:r>
    </w:p>
    <w:tbl>
      <w:tblPr>
        <w:tblW w:w="0" w:type="auto"/>
        <w:jc w:val="center"/>
        <w:tblInd w:w="-314" w:type="dxa"/>
        <w:tblLayout w:type="fixed"/>
        <w:tblLook w:val="0000" w:firstRow="0" w:lastRow="0" w:firstColumn="0" w:lastColumn="0" w:noHBand="0" w:noVBand="0"/>
      </w:tblPr>
      <w:tblGrid>
        <w:gridCol w:w="4922"/>
        <w:gridCol w:w="1650"/>
      </w:tblGrid>
      <w:tr w:rsidR="00990E17" w:rsidRPr="00990E17" w:rsidTr="00DC7AB0">
        <w:trPr>
          <w:cantSplit/>
          <w:trHeight w:val="227"/>
          <w:jc w:val="center"/>
        </w:trPr>
        <w:tc>
          <w:tcPr>
            <w:tcW w:w="4922" w:type="dxa"/>
            <w:tcBorders>
              <w:top w:val="nil"/>
              <w:left w:val="nil"/>
              <w:bottom w:val="nil"/>
              <w:right w:val="nil"/>
            </w:tcBorders>
            <w:vAlign w:val="bottom"/>
          </w:tcPr>
          <w:p w:rsidR="00450615" w:rsidRPr="00990E17" w:rsidRDefault="00450615" w:rsidP="00DC7AB0">
            <w:pPr>
              <w:spacing w:before="0" w:after="0"/>
              <w:ind w:left="178"/>
              <w:rPr>
                <w:sz w:val="28"/>
                <w:szCs w:val="28"/>
                <w:lang w:val="uk-UA"/>
              </w:rPr>
            </w:pPr>
            <w:r w:rsidRPr="00990E17">
              <w:rPr>
                <w:sz w:val="28"/>
                <w:szCs w:val="28"/>
                <w:lang w:val="uk-UA"/>
              </w:rPr>
              <w:t>Комп’ютерне та офісне обладнання</w:t>
            </w:r>
          </w:p>
        </w:tc>
        <w:tc>
          <w:tcPr>
            <w:tcW w:w="1650" w:type="dxa"/>
            <w:tcBorders>
              <w:top w:val="nil"/>
              <w:left w:val="nil"/>
              <w:bottom w:val="nil"/>
              <w:right w:val="nil"/>
            </w:tcBorders>
            <w:vAlign w:val="bottom"/>
          </w:tcPr>
          <w:p w:rsidR="00450615" w:rsidRPr="00990E17" w:rsidRDefault="00450615" w:rsidP="00DC7AB0">
            <w:pPr>
              <w:tabs>
                <w:tab w:val="left" w:pos="1382"/>
              </w:tabs>
              <w:spacing w:before="0" w:after="0"/>
              <w:ind w:right="73"/>
              <w:jc w:val="right"/>
              <w:rPr>
                <w:sz w:val="28"/>
                <w:szCs w:val="28"/>
                <w:lang w:val="uk-UA"/>
              </w:rPr>
            </w:pPr>
            <w:r w:rsidRPr="00990E17">
              <w:rPr>
                <w:sz w:val="28"/>
                <w:szCs w:val="28"/>
                <w:lang w:val="uk-UA"/>
              </w:rPr>
              <w:t>2 роки</w:t>
            </w:r>
          </w:p>
        </w:tc>
      </w:tr>
      <w:tr w:rsidR="00990E17" w:rsidRPr="00990E17" w:rsidTr="00DC7AB0">
        <w:trPr>
          <w:cantSplit/>
          <w:trHeight w:val="227"/>
          <w:jc w:val="center"/>
        </w:trPr>
        <w:tc>
          <w:tcPr>
            <w:tcW w:w="4922" w:type="dxa"/>
            <w:tcBorders>
              <w:top w:val="nil"/>
              <w:left w:val="nil"/>
              <w:bottom w:val="nil"/>
              <w:right w:val="nil"/>
            </w:tcBorders>
            <w:vAlign w:val="bottom"/>
          </w:tcPr>
          <w:p w:rsidR="00450615" w:rsidRPr="00990E17" w:rsidRDefault="00450615" w:rsidP="00DC7AB0">
            <w:pPr>
              <w:spacing w:before="0" w:after="0"/>
              <w:ind w:left="178"/>
              <w:rPr>
                <w:sz w:val="28"/>
                <w:szCs w:val="28"/>
                <w:lang w:val="uk-UA"/>
              </w:rPr>
            </w:pPr>
            <w:r w:rsidRPr="00990E17">
              <w:rPr>
                <w:sz w:val="28"/>
                <w:szCs w:val="28"/>
                <w:lang w:val="uk-UA"/>
              </w:rPr>
              <w:t>Транспортні засоби</w:t>
            </w:r>
          </w:p>
        </w:tc>
        <w:tc>
          <w:tcPr>
            <w:tcW w:w="1650" w:type="dxa"/>
            <w:tcBorders>
              <w:top w:val="nil"/>
              <w:left w:val="nil"/>
              <w:bottom w:val="nil"/>
              <w:right w:val="nil"/>
            </w:tcBorders>
            <w:vAlign w:val="bottom"/>
          </w:tcPr>
          <w:p w:rsidR="00450615" w:rsidRPr="00990E17" w:rsidRDefault="00450615" w:rsidP="00DC7AB0">
            <w:pPr>
              <w:tabs>
                <w:tab w:val="left" w:pos="1382"/>
              </w:tabs>
              <w:spacing w:before="0" w:after="0"/>
              <w:ind w:right="73"/>
              <w:jc w:val="right"/>
              <w:rPr>
                <w:sz w:val="28"/>
                <w:szCs w:val="28"/>
                <w:lang w:val="uk-UA"/>
              </w:rPr>
            </w:pPr>
            <w:r w:rsidRPr="00990E17">
              <w:rPr>
                <w:sz w:val="28"/>
                <w:szCs w:val="28"/>
                <w:lang w:val="uk-UA"/>
              </w:rPr>
              <w:t>5 років</w:t>
            </w:r>
          </w:p>
        </w:tc>
      </w:tr>
      <w:tr w:rsidR="00990E17" w:rsidRPr="00990E17" w:rsidTr="00DC7AB0">
        <w:trPr>
          <w:cantSplit/>
          <w:trHeight w:val="227"/>
          <w:jc w:val="center"/>
        </w:trPr>
        <w:tc>
          <w:tcPr>
            <w:tcW w:w="4922" w:type="dxa"/>
            <w:tcBorders>
              <w:top w:val="nil"/>
              <w:left w:val="nil"/>
              <w:bottom w:val="nil"/>
              <w:right w:val="nil"/>
            </w:tcBorders>
            <w:vAlign w:val="bottom"/>
          </w:tcPr>
          <w:p w:rsidR="00450615" w:rsidRPr="00990E17" w:rsidRDefault="00450615" w:rsidP="00DC7AB0">
            <w:pPr>
              <w:spacing w:before="0" w:after="0"/>
              <w:ind w:left="178"/>
              <w:rPr>
                <w:sz w:val="28"/>
                <w:szCs w:val="28"/>
                <w:lang w:val="uk-UA"/>
              </w:rPr>
            </w:pPr>
            <w:r w:rsidRPr="00990E17">
              <w:rPr>
                <w:sz w:val="28"/>
                <w:szCs w:val="28"/>
                <w:lang w:val="uk-UA"/>
              </w:rPr>
              <w:t>Меблі та офісне обладнання</w:t>
            </w:r>
          </w:p>
        </w:tc>
        <w:tc>
          <w:tcPr>
            <w:tcW w:w="1650" w:type="dxa"/>
            <w:tcBorders>
              <w:top w:val="nil"/>
              <w:left w:val="nil"/>
              <w:bottom w:val="nil"/>
              <w:right w:val="nil"/>
            </w:tcBorders>
            <w:vAlign w:val="bottom"/>
          </w:tcPr>
          <w:p w:rsidR="00450615" w:rsidRPr="00990E17" w:rsidRDefault="00450615" w:rsidP="00DC7AB0">
            <w:pPr>
              <w:tabs>
                <w:tab w:val="left" w:pos="1382"/>
                <w:tab w:val="left" w:pos="1530"/>
              </w:tabs>
              <w:spacing w:before="0" w:after="0"/>
              <w:ind w:right="73"/>
              <w:jc w:val="right"/>
              <w:rPr>
                <w:sz w:val="28"/>
                <w:szCs w:val="28"/>
                <w:lang w:val="uk-UA"/>
              </w:rPr>
            </w:pPr>
            <w:r w:rsidRPr="00990E17">
              <w:rPr>
                <w:sz w:val="28"/>
                <w:szCs w:val="28"/>
                <w:lang w:val="uk-UA"/>
              </w:rPr>
              <w:t>4 роки</w:t>
            </w:r>
          </w:p>
        </w:tc>
      </w:tr>
      <w:tr w:rsidR="00990E17" w:rsidRPr="00990E17" w:rsidTr="00DC7AB0">
        <w:trPr>
          <w:cantSplit/>
          <w:trHeight w:val="227"/>
          <w:jc w:val="center"/>
        </w:trPr>
        <w:tc>
          <w:tcPr>
            <w:tcW w:w="4922" w:type="dxa"/>
            <w:tcBorders>
              <w:top w:val="nil"/>
              <w:left w:val="nil"/>
              <w:bottom w:val="nil"/>
              <w:right w:val="nil"/>
            </w:tcBorders>
            <w:vAlign w:val="bottom"/>
          </w:tcPr>
          <w:p w:rsidR="00450615" w:rsidRPr="00990E17" w:rsidRDefault="00450615" w:rsidP="00DC7AB0">
            <w:pPr>
              <w:spacing w:before="0" w:after="0"/>
              <w:ind w:left="178"/>
              <w:rPr>
                <w:sz w:val="28"/>
                <w:szCs w:val="28"/>
                <w:lang w:val="uk-UA"/>
              </w:rPr>
            </w:pPr>
            <w:r w:rsidRPr="00990E17">
              <w:rPr>
                <w:sz w:val="28"/>
                <w:szCs w:val="28"/>
                <w:lang w:val="uk-UA"/>
              </w:rPr>
              <w:t>Нематеріальні активи</w:t>
            </w:r>
          </w:p>
        </w:tc>
        <w:tc>
          <w:tcPr>
            <w:tcW w:w="1650" w:type="dxa"/>
            <w:tcBorders>
              <w:top w:val="nil"/>
              <w:left w:val="nil"/>
              <w:bottom w:val="nil"/>
              <w:right w:val="nil"/>
            </w:tcBorders>
            <w:vAlign w:val="bottom"/>
          </w:tcPr>
          <w:p w:rsidR="00450615" w:rsidRPr="00990E17" w:rsidRDefault="00450615" w:rsidP="00DC7AB0">
            <w:pPr>
              <w:tabs>
                <w:tab w:val="left" w:pos="1382"/>
              </w:tabs>
              <w:spacing w:before="0" w:after="0"/>
              <w:ind w:right="73"/>
              <w:jc w:val="right"/>
              <w:rPr>
                <w:sz w:val="28"/>
                <w:szCs w:val="28"/>
                <w:lang w:val="uk-UA"/>
              </w:rPr>
            </w:pPr>
            <w:r w:rsidRPr="00990E17">
              <w:rPr>
                <w:sz w:val="28"/>
                <w:szCs w:val="28"/>
                <w:lang w:val="uk-UA"/>
              </w:rPr>
              <w:t>10 років</w:t>
            </w:r>
          </w:p>
        </w:tc>
      </w:tr>
    </w:tbl>
    <w:p w:rsidR="00450615" w:rsidRPr="00990E17" w:rsidRDefault="00450615" w:rsidP="00450615">
      <w:pPr>
        <w:jc w:val="both"/>
        <w:rPr>
          <w:sz w:val="28"/>
          <w:szCs w:val="28"/>
          <w:lang w:val="uk-UA"/>
        </w:rPr>
      </w:pPr>
      <w:r w:rsidRPr="00990E17">
        <w:rPr>
          <w:sz w:val="28"/>
          <w:szCs w:val="28"/>
          <w:lang w:val="uk-UA"/>
        </w:rPr>
        <w:t>Поліпшення орендованого майна амортизується протягом строку, який, за оцінкою керівництва, найкращим чином відображає термін корисного використання відповідних покращень, але не більше ніж строк оренди. Витрати на ремонтні та відновлювальні роботи відображаються у тому періоді, коли вони понесені, та включаються до статті операційних витрат, за винятком випадків коли вони капіталізуються на момент їхнього здійснення.</w:t>
      </w:r>
    </w:p>
    <w:p w:rsidR="00450615" w:rsidRPr="00990E17" w:rsidRDefault="00450615" w:rsidP="00450615">
      <w:pPr>
        <w:pStyle w:val="23"/>
        <w:spacing w:after="0" w:line="240" w:lineRule="auto"/>
        <w:jc w:val="both"/>
        <w:rPr>
          <w:sz w:val="28"/>
          <w:szCs w:val="28"/>
          <w:lang w:val="uk-UA"/>
        </w:rPr>
      </w:pPr>
      <w:r w:rsidRPr="00990E17">
        <w:rPr>
          <w:sz w:val="28"/>
          <w:szCs w:val="28"/>
          <w:lang w:val="uk-UA"/>
        </w:rPr>
        <w:t>Балансова вартість основних засобів та нематеріальних активів переглядається на кожну звітну дату з метою визначення можливого перевищення балансової вартості над вартістю відшкодування. Якщо балансова вартість активів перевищує очікувану вартість відшкодування, їхня балансова вартість знижується до вартості відшкодування. Збиток від знецінення визнається у відповідному періоді і включається до статті операційних витрат. Після визнання збитку від знецінення амортизація основних засобів коригується в майбутніх періодах з метою розподілення переглянутої балансової вартості активів, за вирахуванням їхньої ліквідаційної вартості (якщо вона існує), на систематичній основі протягом строку корисного використання активів.</w:t>
      </w:r>
    </w:p>
    <w:p w:rsidR="00450615" w:rsidRPr="00990E17" w:rsidRDefault="00450615" w:rsidP="00450615">
      <w:pPr>
        <w:jc w:val="both"/>
        <w:rPr>
          <w:bCs/>
          <w:iCs/>
          <w:sz w:val="28"/>
          <w:szCs w:val="28"/>
          <w:lang w:val="uk-UA"/>
        </w:rPr>
      </w:pPr>
      <w:r w:rsidRPr="00990E17">
        <w:rPr>
          <w:b/>
          <w:i/>
          <w:sz w:val="28"/>
          <w:szCs w:val="28"/>
          <w:lang w:val="uk-UA"/>
        </w:rPr>
        <w:t>Операційна оренда</w:t>
      </w:r>
      <w:r w:rsidRPr="00990E17">
        <w:rPr>
          <w:bCs/>
          <w:iCs/>
          <w:sz w:val="28"/>
          <w:szCs w:val="28"/>
          <w:lang w:val="uk-UA"/>
        </w:rPr>
        <w:t xml:space="preserve"> – Оренда активів, за якою ризики та винагороди, пов’язані з правом </w:t>
      </w:r>
      <w:r w:rsidRPr="00990E17">
        <w:rPr>
          <w:sz w:val="28"/>
          <w:szCs w:val="28"/>
          <w:lang w:val="uk-UA"/>
        </w:rPr>
        <w:t>власності</w:t>
      </w:r>
      <w:r w:rsidRPr="00990E17">
        <w:rPr>
          <w:bCs/>
          <w:iCs/>
          <w:sz w:val="28"/>
          <w:szCs w:val="28"/>
          <w:lang w:val="uk-UA"/>
        </w:rPr>
        <w:t xml:space="preserve"> на актив, фактично залишаються у орендодавця, класи</w:t>
      </w:r>
      <w:r w:rsidR="00222C2D" w:rsidRPr="00990E17">
        <w:rPr>
          <w:bCs/>
          <w:iCs/>
          <w:sz w:val="28"/>
          <w:szCs w:val="28"/>
          <w:lang w:val="uk-UA"/>
        </w:rPr>
        <w:t>фікується як операційна оренда.</w:t>
      </w:r>
      <w:r w:rsidRPr="00990E17">
        <w:rPr>
          <w:bCs/>
          <w:iCs/>
          <w:sz w:val="28"/>
          <w:szCs w:val="28"/>
          <w:lang w:val="uk-UA"/>
        </w:rPr>
        <w:t xml:space="preserve"> Орендні платежі за договорами операційної оренди визнаються як витрати на прямолінійній основі протягом строку відповідної оренди та включаються до складу операційних витрат.</w:t>
      </w:r>
    </w:p>
    <w:p w:rsidR="00450615" w:rsidRPr="00990E17" w:rsidRDefault="00450615" w:rsidP="00450615">
      <w:pPr>
        <w:jc w:val="both"/>
        <w:rPr>
          <w:sz w:val="28"/>
          <w:szCs w:val="28"/>
          <w:lang w:val="uk-UA"/>
        </w:rPr>
      </w:pPr>
      <w:r w:rsidRPr="00990E17">
        <w:rPr>
          <w:b/>
          <w:i/>
          <w:sz w:val="28"/>
          <w:szCs w:val="28"/>
          <w:lang w:val="uk-UA"/>
        </w:rPr>
        <w:t>Оподаткування</w:t>
      </w:r>
      <w:r w:rsidRPr="00990E17">
        <w:rPr>
          <w:b/>
          <w:sz w:val="28"/>
          <w:szCs w:val="28"/>
          <w:lang w:val="uk-UA"/>
        </w:rPr>
        <w:t xml:space="preserve"> </w:t>
      </w:r>
      <w:r w:rsidRPr="00990E17">
        <w:rPr>
          <w:sz w:val="28"/>
          <w:szCs w:val="28"/>
          <w:lang w:val="uk-UA"/>
        </w:rPr>
        <w:t>– Витрати з податку на прибуток представляють собою суму витрат з поточного та відстроченого податків</w:t>
      </w:r>
      <w:r w:rsidRPr="00990E17">
        <w:rPr>
          <w:bCs/>
          <w:iCs/>
          <w:sz w:val="28"/>
          <w:szCs w:val="28"/>
          <w:lang w:val="uk-UA"/>
        </w:rPr>
        <w:t>.</w:t>
      </w:r>
      <w:r w:rsidRPr="00990E17">
        <w:rPr>
          <w:sz w:val="28"/>
          <w:szCs w:val="28"/>
          <w:lang w:val="uk-UA"/>
        </w:rPr>
        <w:t xml:space="preserve"> </w:t>
      </w:r>
    </w:p>
    <w:p w:rsidR="00450615" w:rsidRPr="00990E17" w:rsidRDefault="00450615" w:rsidP="00450615">
      <w:pPr>
        <w:jc w:val="both"/>
        <w:rPr>
          <w:sz w:val="28"/>
          <w:szCs w:val="28"/>
          <w:lang w:val="uk-UA"/>
        </w:rPr>
      </w:pPr>
      <w:r w:rsidRPr="00990E17">
        <w:rPr>
          <w:i/>
          <w:sz w:val="28"/>
          <w:szCs w:val="28"/>
          <w:lang w:val="uk-UA"/>
        </w:rPr>
        <w:t>Поточний податок</w:t>
      </w:r>
      <w:r w:rsidRPr="00990E17">
        <w:rPr>
          <w:sz w:val="28"/>
          <w:szCs w:val="28"/>
          <w:lang w:val="uk-UA"/>
        </w:rPr>
        <w:t xml:space="preserve"> – Поточний податок залежить від оподатковуваного прибутку за рік. Оподатковуваний прибуток відрізняється від чистого прибутку, відображеного у звіті про сукупний дохід, оскільки не включає статті доходів або витрат, які оподатковуються або відносяться на валові витрати у інші роки, а також не включає статті, які ніколи не оподатковуються і не відносяться на валові витрати. Зобов’язання Компанії за поточними податками розраховуються з використанням податкових ставок, які діяли протягом звітного періоду.</w:t>
      </w:r>
    </w:p>
    <w:p w:rsidR="00450615" w:rsidRPr="00990E17" w:rsidRDefault="00450615" w:rsidP="00450615">
      <w:pPr>
        <w:jc w:val="both"/>
        <w:rPr>
          <w:sz w:val="28"/>
          <w:szCs w:val="28"/>
          <w:lang w:val="uk-UA"/>
        </w:rPr>
      </w:pPr>
      <w:r w:rsidRPr="00990E17">
        <w:rPr>
          <w:i/>
          <w:sz w:val="28"/>
          <w:szCs w:val="28"/>
          <w:lang w:val="uk-UA"/>
        </w:rPr>
        <w:t>Відстрочений податок</w:t>
      </w:r>
      <w:r w:rsidRPr="00990E17">
        <w:rPr>
          <w:sz w:val="28"/>
          <w:szCs w:val="28"/>
          <w:lang w:val="uk-UA"/>
        </w:rPr>
        <w:t xml:space="preserve"> – Відстрочений податок визнається на основі тимчасових різниць між балансовою вартістю активів та зобов’язань у фінансовій звітності та відповідними податковими базами, які використовуються для розрахунку оподатковуваного прибутку, і</w:t>
      </w:r>
      <w:r w:rsidR="008555E7" w:rsidRPr="00990E17">
        <w:rPr>
          <w:sz w:val="28"/>
          <w:szCs w:val="28"/>
          <w:lang w:val="uk-UA"/>
        </w:rPr>
        <w:t xml:space="preserve"> </w:t>
      </w:r>
      <w:r w:rsidRPr="00990E17">
        <w:rPr>
          <w:sz w:val="28"/>
          <w:szCs w:val="28"/>
          <w:lang w:val="uk-UA"/>
        </w:rPr>
        <w:t>обліковується за методом балансових зобов’язань. Відстрочені податкові зобов’язання, як</w:t>
      </w:r>
      <w:r w:rsidR="008555E7" w:rsidRPr="00990E17">
        <w:rPr>
          <w:sz w:val="28"/>
          <w:szCs w:val="28"/>
          <w:lang w:val="uk-UA"/>
        </w:rPr>
        <w:t xml:space="preserve"> </w:t>
      </w:r>
      <w:r w:rsidRPr="00990E17">
        <w:rPr>
          <w:sz w:val="28"/>
          <w:szCs w:val="28"/>
          <w:lang w:val="uk-UA"/>
        </w:rPr>
        <w:t>правило, визнаються у відношенні до всіх оподатковуваних тимчасових різниць, а</w:t>
      </w:r>
      <w:r w:rsidR="008555E7" w:rsidRPr="00990E17">
        <w:rPr>
          <w:sz w:val="28"/>
          <w:szCs w:val="28"/>
          <w:lang w:val="uk-UA"/>
        </w:rPr>
        <w:t xml:space="preserve"> </w:t>
      </w:r>
      <w:r w:rsidRPr="00990E17">
        <w:rPr>
          <w:sz w:val="28"/>
          <w:szCs w:val="28"/>
          <w:lang w:val="uk-UA"/>
        </w:rPr>
        <w:t>відстрочені податкові активи визнаються у тій мірі, в якій існує ймовірність отримання в майбутньому оподатковуваного прибутку, за рахунок якого</w:t>
      </w:r>
      <w:r w:rsidR="008555E7" w:rsidRPr="00990E17">
        <w:rPr>
          <w:sz w:val="28"/>
          <w:szCs w:val="28"/>
          <w:lang w:val="uk-UA"/>
        </w:rPr>
        <w:t xml:space="preserve"> </w:t>
      </w:r>
      <w:r w:rsidRPr="00990E17">
        <w:rPr>
          <w:sz w:val="28"/>
          <w:szCs w:val="28"/>
          <w:lang w:val="uk-UA"/>
        </w:rPr>
        <w:t xml:space="preserve">можна буде реалізувати тимчасові різниці, які відносяться на валові витрати. Такі активи </w:t>
      </w:r>
      <w:r w:rsidR="008555E7" w:rsidRPr="00990E17">
        <w:rPr>
          <w:sz w:val="28"/>
          <w:szCs w:val="28"/>
          <w:lang w:val="uk-UA"/>
        </w:rPr>
        <w:t xml:space="preserve">і зобов’язання не визнаються у </w:t>
      </w:r>
      <w:r w:rsidRPr="00990E17">
        <w:rPr>
          <w:sz w:val="28"/>
          <w:szCs w:val="28"/>
          <w:lang w:val="uk-UA"/>
        </w:rPr>
        <w:t>фінансовій звітності, якщо тимчасові різниці виникають у результаті гудвілу або первісного визнання (крім</w:t>
      </w:r>
      <w:r w:rsidR="008555E7" w:rsidRPr="00990E17">
        <w:rPr>
          <w:sz w:val="28"/>
          <w:szCs w:val="28"/>
          <w:lang w:val="uk-UA"/>
        </w:rPr>
        <w:t xml:space="preserve"> </w:t>
      </w:r>
      <w:r w:rsidRPr="00990E17">
        <w:rPr>
          <w:sz w:val="28"/>
          <w:szCs w:val="28"/>
          <w:lang w:val="uk-UA"/>
        </w:rPr>
        <w:t>випадків об’єднання компаній) інших активів та зобов’язань у</w:t>
      </w:r>
      <w:r w:rsidR="008555E7" w:rsidRPr="00990E17">
        <w:rPr>
          <w:sz w:val="28"/>
          <w:szCs w:val="28"/>
          <w:lang w:val="uk-UA"/>
        </w:rPr>
        <w:t xml:space="preserve"> </w:t>
      </w:r>
      <w:r w:rsidRPr="00990E17">
        <w:rPr>
          <w:sz w:val="28"/>
          <w:szCs w:val="28"/>
          <w:lang w:val="uk-UA"/>
        </w:rPr>
        <w:t xml:space="preserve">рамках операції, яка не впливає на розмір як податкового, так і бухгалтерського прибутку. </w:t>
      </w:r>
    </w:p>
    <w:p w:rsidR="00450615" w:rsidRPr="00990E17" w:rsidRDefault="00450615" w:rsidP="00450615">
      <w:pPr>
        <w:jc w:val="both"/>
        <w:rPr>
          <w:sz w:val="28"/>
          <w:szCs w:val="28"/>
          <w:lang w:val="uk-UA"/>
        </w:rPr>
      </w:pPr>
      <w:r w:rsidRPr="00990E17">
        <w:rPr>
          <w:sz w:val="28"/>
          <w:szCs w:val="28"/>
          <w:lang w:val="uk-UA"/>
        </w:rPr>
        <w:t>Балансова вартість відстрочених податкових активів переглядається на кожну звітну дату та зменшується у тій мірі, в якій більше не існує ймовірності того, що буде отриманий оподатковуваний прибуток, якого буде достатньо для повного або часткового відшкодування такого активу.</w:t>
      </w:r>
    </w:p>
    <w:p w:rsidR="00450615" w:rsidRPr="00990E17" w:rsidRDefault="00450615" w:rsidP="00450615">
      <w:pPr>
        <w:jc w:val="both"/>
        <w:rPr>
          <w:sz w:val="28"/>
          <w:szCs w:val="28"/>
          <w:lang w:val="uk-UA"/>
        </w:rPr>
      </w:pPr>
      <w:r w:rsidRPr="00990E17">
        <w:rPr>
          <w:sz w:val="28"/>
          <w:szCs w:val="28"/>
          <w:lang w:val="uk-UA"/>
        </w:rPr>
        <w:t xml:space="preserve">Відстрочені податкові активи та зобов’язання розраховується за податковими ставками, які, як очікується, будуть застосовуватися в період реалізації відповідних активів або погашення відповідних зобов’язань.  </w:t>
      </w:r>
    </w:p>
    <w:p w:rsidR="00450615" w:rsidRPr="00990E17" w:rsidRDefault="00450615" w:rsidP="00450615">
      <w:pPr>
        <w:jc w:val="both"/>
        <w:rPr>
          <w:sz w:val="28"/>
          <w:szCs w:val="28"/>
          <w:lang w:val="uk-UA"/>
        </w:rPr>
      </w:pPr>
      <w:r w:rsidRPr="00990E17">
        <w:rPr>
          <w:i/>
          <w:sz w:val="28"/>
          <w:szCs w:val="28"/>
          <w:lang w:val="uk-UA"/>
        </w:rPr>
        <w:t>Поточний та відстрочений податок на прибуток за рік</w:t>
      </w:r>
      <w:r w:rsidRPr="00990E17">
        <w:rPr>
          <w:sz w:val="28"/>
          <w:szCs w:val="28"/>
          <w:lang w:val="uk-UA"/>
        </w:rPr>
        <w:t xml:space="preserve"> – Поточний та відстрочений податок на прибуток відображаються у звіті про сукупний дохід, за виключенням випадків, коли вони пов’язані зі статтями, які безпосередньо відносяться до статей капіталу. У таких випадках поточний чи відстрочений податок на прибуток також визнається у складі капіталу.</w:t>
      </w:r>
    </w:p>
    <w:p w:rsidR="00450615" w:rsidRPr="00990E17" w:rsidRDefault="00450615" w:rsidP="00450615">
      <w:pPr>
        <w:jc w:val="both"/>
        <w:rPr>
          <w:sz w:val="28"/>
          <w:szCs w:val="28"/>
          <w:lang w:val="uk-UA"/>
        </w:rPr>
      </w:pPr>
      <w:r w:rsidRPr="00990E17">
        <w:rPr>
          <w:i/>
          <w:sz w:val="28"/>
          <w:szCs w:val="28"/>
          <w:lang w:val="uk-UA"/>
        </w:rPr>
        <w:t>Операційні податки</w:t>
      </w:r>
      <w:r w:rsidRPr="00990E17">
        <w:rPr>
          <w:sz w:val="28"/>
          <w:szCs w:val="28"/>
          <w:lang w:val="uk-UA"/>
        </w:rPr>
        <w:t xml:space="preserve"> – інші податки, які стягуються залежно від діяльності Компанії включаються до складу операційних витрат у звіті про сукупний дохід.</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Статутний капітал</w:t>
      </w:r>
      <w:r w:rsidRPr="00990E17">
        <w:rPr>
          <w:b/>
          <w:sz w:val="28"/>
          <w:szCs w:val="28"/>
          <w:lang w:val="uk-UA"/>
        </w:rPr>
        <w:t xml:space="preserve"> </w:t>
      </w:r>
      <w:r w:rsidRPr="00990E17">
        <w:rPr>
          <w:sz w:val="28"/>
          <w:szCs w:val="28"/>
          <w:lang w:val="uk-UA"/>
        </w:rPr>
        <w:t>– Статутний капітал визнається за історичною вартістю.</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Банківські кредити</w:t>
      </w:r>
      <w:r w:rsidRPr="00990E17">
        <w:rPr>
          <w:sz w:val="28"/>
          <w:szCs w:val="28"/>
          <w:lang w:val="uk-UA"/>
        </w:rPr>
        <w:t xml:space="preserve"> </w:t>
      </w:r>
      <w:r w:rsidRPr="00990E17">
        <w:rPr>
          <w:b/>
          <w:i/>
          <w:sz w:val="28"/>
          <w:szCs w:val="28"/>
          <w:lang w:val="uk-UA"/>
        </w:rPr>
        <w:t>та позики отримані, цінні папери власного боргу та інші зобов’язання </w:t>
      </w:r>
      <w:r w:rsidRPr="00990E17">
        <w:rPr>
          <w:sz w:val="28"/>
          <w:szCs w:val="28"/>
          <w:lang w:val="uk-UA"/>
        </w:rPr>
        <w:t>– Банківські кредити та позики отримані, цінні папери власного боргу та інші зобов’язання</w:t>
      </w:r>
      <w:r w:rsidRPr="00990E17">
        <w:rPr>
          <w:b/>
          <w:i/>
          <w:sz w:val="28"/>
          <w:szCs w:val="28"/>
          <w:lang w:val="uk-UA"/>
        </w:rPr>
        <w:t xml:space="preserve"> </w:t>
      </w:r>
      <w:r w:rsidRPr="00990E17">
        <w:rPr>
          <w:sz w:val="28"/>
          <w:szCs w:val="28"/>
          <w:lang w:val="uk-UA"/>
        </w:rPr>
        <w:t xml:space="preserve">первісно визнаються за справедливою вартістю. </w:t>
      </w:r>
      <w:r w:rsidRPr="00990E17">
        <w:rPr>
          <w:spacing w:val="-2"/>
          <w:sz w:val="28"/>
          <w:szCs w:val="28"/>
          <w:lang w:val="uk-UA"/>
        </w:rPr>
        <w:t xml:space="preserve">Після первісного визнання суми зобов’язань відображаються за амортизованою вартістю, а будь-яка різниця між балансовою вартістю та вартістю погашення визнається у звіті про </w:t>
      </w:r>
      <w:r w:rsidRPr="00990E17">
        <w:rPr>
          <w:sz w:val="28"/>
          <w:szCs w:val="28"/>
          <w:lang w:val="uk-UA"/>
        </w:rPr>
        <w:t>сукупний дохід</w:t>
      </w:r>
      <w:r w:rsidRPr="00990E17">
        <w:rPr>
          <w:spacing w:val="-2"/>
          <w:sz w:val="28"/>
          <w:szCs w:val="28"/>
          <w:lang w:val="uk-UA"/>
        </w:rPr>
        <w:t xml:space="preserve"> протягом періоду дії запозичення за методом ефективної ставки процента</w:t>
      </w:r>
      <w:r w:rsidRPr="00990E17">
        <w:rPr>
          <w:spacing w:val="-3"/>
          <w:sz w:val="28"/>
          <w:szCs w:val="28"/>
          <w:lang w:val="uk-UA"/>
        </w:rPr>
        <w:t>.</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Пенсійні та інші зобов’язання</w:t>
      </w:r>
      <w:r w:rsidRPr="00990E17">
        <w:rPr>
          <w:b/>
          <w:sz w:val="28"/>
          <w:szCs w:val="28"/>
          <w:lang w:val="uk-UA"/>
        </w:rPr>
        <w:t xml:space="preserve"> </w:t>
      </w:r>
      <w:r w:rsidRPr="00990E17">
        <w:rPr>
          <w:sz w:val="28"/>
          <w:szCs w:val="28"/>
          <w:lang w:val="uk-UA"/>
        </w:rPr>
        <w:t>– Згідно з вимогами законодавства України, Компанія нараховує суми єдиного соціального внеску із заробітної плати працівників та сплачує їх до бюджету. Така пенсійна система передбачає розрахунок поточних виплат роботодавцем як відповідну частку від поточної загальної суми виплат своїм працівникам. Такі витрати відображаються у періоді, в якому була зароблена відповідна заробітна плата. Після виходу працівників на пенсію усі пенсійні виплати здійснюються із Пенсійного фонду України. Компанія не має жодних пенсійних зобов’язань щодо нарахування пенсій, окрім вищенаведених внесків у державну пенсійну систему України, які вимагають виплати внесків, що утримуються із заробітної плати працівників та розраховуються у</w:t>
      </w:r>
      <w:r w:rsidR="009310D5" w:rsidRPr="00990E17">
        <w:rPr>
          <w:sz w:val="28"/>
          <w:szCs w:val="28"/>
          <w:lang w:val="uk-UA"/>
        </w:rPr>
        <w:t xml:space="preserve"> </w:t>
      </w:r>
      <w:r w:rsidRPr="00990E17">
        <w:rPr>
          <w:sz w:val="28"/>
          <w:szCs w:val="28"/>
          <w:lang w:val="uk-UA"/>
        </w:rPr>
        <w:t>вигляді частки від поточної загальної суми виплат своїм працівникам. Окрім того, Компанія не має жодних зобов’язань за виплатами після звільнення працівників або інших істотних виплат, які потребують нарахування.</w:t>
      </w:r>
    </w:p>
    <w:p w:rsidR="00450615" w:rsidRPr="00990E17" w:rsidRDefault="00450615" w:rsidP="00450615">
      <w:pPr>
        <w:jc w:val="both"/>
        <w:rPr>
          <w:sz w:val="28"/>
          <w:szCs w:val="28"/>
          <w:lang w:val="uk-UA"/>
        </w:rPr>
      </w:pPr>
      <w:r w:rsidRPr="00990E17">
        <w:rPr>
          <w:rFonts w:eastAsia="Arial Unicode MS"/>
          <w:b/>
          <w:i/>
          <w:sz w:val="28"/>
          <w:szCs w:val="28"/>
          <w:lang w:val="uk-UA"/>
        </w:rPr>
        <w:t xml:space="preserve">Істотні припущення і джерела невизначеності в оцінках </w:t>
      </w:r>
      <w:r w:rsidRPr="00990E17">
        <w:rPr>
          <w:sz w:val="28"/>
          <w:szCs w:val="28"/>
          <w:lang w:val="uk-UA"/>
        </w:rPr>
        <w:t>– В застосуванні Компанією облікової політики, які описані в Примітці 2, керівництво повинне робити припущення, оцінки і допущення відносно балансової вартості активів і зобов'язань, які не є очевидними з інших джерел. Оцінки та відповідні припущення базуються на історичному досвіді та інших істотних факторах. Фактичні результати можуть відрізнятись від таких оцінок.</w:t>
      </w:r>
    </w:p>
    <w:p w:rsidR="00450615" w:rsidRPr="00990E17" w:rsidRDefault="00450615" w:rsidP="00450615">
      <w:pPr>
        <w:jc w:val="both"/>
        <w:rPr>
          <w:sz w:val="28"/>
          <w:szCs w:val="28"/>
          <w:lang w:val="uk-UA"/>
        </w:rPr>
      </w:pPr>
      <w:r w:rsidRPr="00990E17">
        <w:rPr>
          <w:sz w:val="28"/>
          <w:szCs w:val="28"/>
          <w:lang w:val="uk-UA"/>
        </w:rPr>
        <w:t>Оцінки і пов’язані з ними допущення регулярно переглядаються. Зміни в оцінках відображаються в тому періоді, в якому оцінка була переглянута, якщо зміна впливає лише на цей період, або в тому періоді, до якого відноситься зміна, і в майбутніх періодах, якщо зміна впливає як на поточні, так і на майбутні періоди.</w:t>
      </w:r>
    </w:p>
    <w:p w:rsidR="00450615" w:rsidRPr="00990E17" w:rsidRDefault="00450615" w:rsidP="00450615">
      <w:pPr>
        <w:pStyle w:val="ABC-paragrahinNotes"/>
        <w:spacing w:after="0"/>
        <w:ind w:right="-2"/>
        <w:rPr>
          <w:sz w:val="28"/>
          <w:szCs w:val="28"/>
          <w:lang w:val="uk-UA"/>
        </w:rPr>
      </w:pPr>
      <w:r w:rsidRPr="00990E17">
        <w:rPr>
          <w:sz w:val="28"/>
          <w:szCs w:val="28"/>
          <w:lang w:val="uk-UA"/>
        </w:rPr>
        <w:t>Основні припущення, які стосуються майбутнього або інших основних джерел виникнення невизначеності оцінок на звітну дату та які можуть стати причиною внесення суттєвих коригувань до балансової вартості активів та зобов’язань протягом наступного фінансового періоду, стосуються: інших активів та Відстрочених податкових активів.</w:t>
      </w:r>
    </w:p>
    <w:p w:rsidR="00450615" w:rsidRPr="00990E17" w:rsidRDefault="00450615" w:rsidP="00450615">
      <w:pPr>
        <w:pStyle w:val="23"/>
        <w:spacing w:after="0" w:line="240" w:lineRule="auto"/>
        <w:ind w:right="-2"/>
        <w:jc w:val="both"/>
        <w:rPr>
          <w:sz w:val="28"/>
          <w:szCs w:val="28"/>
          <w:lang w:val="uk-UA"/>
        </w:rPr>
      </w:pPr>
      <w:r w:rsidRPr="00990E17">
        <w:rPr>
          <w:i/>
          <w:iCs/>
          <w:sz w:val="28"/>
          <w:szCs w:val="28"/>
          <w:lang w:val="uk-UA"/>
        </w:rPr>
        <w:t xml:space="preserve">Позики, надані клієнтам </w:t>
      </w:r>
      <w:r w:rsidRPr="00990E17">
        <w:rPr>
          <w:sz w:val="28"/>
          <w:szCs w:val="28"/>
          <w:lang w:val="uk-UA"/>
        </w:rPr>
        <w:t>– Позики, надані клієнтам, оцінюються за амортизованою вартістю за вирахуванням резерву на покриття збитків від знецінення.  Оцінка резерву на покриття збитків від знецінення розраховується із засто</w:t>
      </w:r>
      <w:r w:rsidR="009310D5" w:rsidRPr="00990E17">
        <w:rPr>
          <w:sz w:val="28"/>
          <w:szCs w:val="28"/>
          <w:lang w:val="uk-UA"/>
        </w:rPr>
        <w:t>суванням професійного судження.</w:t>
      </w:r>
      <w:r w:rsidRPr="00990E17">
        <w:rPr>
          <w:sz w:val="28"/>
          <w:szCs w:val="28"/>
          <w:lang w:val="uk-UA"/>
        </w:rPr>
        <w:t xml:space="preserve"> </w:t>
      </w:r>
      <w:r w:rsidRPr="00990E17">
        <w:rPr>
          <w:bCs/>
          <w:iCs/>
          <w:sz w:val="28"/>
          <w:szCs w:val="28"/>
          <w:lang w:val="uk-UA"/>
        </w:rPr>
        <w:t>Компанія</w:t>
      </w:r>
      <w:r w:rsidRPr="00990E17">
        <w:rPr>
          <w:sz w:val="28"/>
          <w:szCs w:val="28"/>
          <w:lang w:val="uk-UA"/>
        </w:rPr>
        <w:t xml:space="preserve"> регулярно переглядає позики з метою оцінки збитків від знецінення. </w:t>
      </w:r>
      <w:r w:rsidRPr="00990E17">
        <w:rPr>
          <w:bCs/>
          <w:iCs/>
          <w:sz w:val="28"/>
          <w:szCs w:val="28"/>
          <w:lang w:val="uk-UA"/>
        </w:rPr>
        <w:t>Компанія</w:t>
      </w:r>
      <w:r w:rsidRPr="00990E17">
        <w:rPr>
          <w:sz w:val="28"/>
          <w:szCs w:val="28"/>
          <w:lang w:val="uk-UA"/>
        </w:rPr>
        <w:t xml:space="preserve"> здійснює оцінку резерву на покриття збитків від знецінення з метою підтримання резерву на рівні, який керівництво </w:t>
      </w:r>
      <w:r w:rsidRPr="00990E17">
        <w:rPr>
          <w:bCs/>
          <w:iCs/>
          <w:sz w:val="28"/>
          <w:szCs w:val="28"/>
          <w:lang w:val="uk-UA"/>
        </w:rPr>
        <w:t>Компанії</w:t>
      </w:r>
      <w:r w:rsidRPr="00990E17">
        <w:rPr>
          <w:sz w:val="28"/>
          <w:szCs w:val="28"/>
          <w:lang w:val="uk-UA"/>
        </w:rPr>
        <w:t xml:space="preserve"> вважає достатнім для покриття збитків, понесених за кредитним портфелем </w:t>
      </w:r>
      <w:r w:rsidRPr="00990E17">
        <w:rPr>
          <w:bCs/>
          <w:iCs/>
          <w:sz w:val="28"/>
          <w:szCs w:val="28"/>
          <w:lang w:val="uk-UA"/>
        </w:rPr>
        <w:t>Компанії</w:t>
      </w:r>
      <w:r w:rsidRPr="00990E17">
        <w:rPr>
          <w:sz w:val="28"/>
          <w:szCs w:val="28"/>
          <w:lang w:val="uk-UA"/>
        </w:rPr>
        <w:t>. Розрахунок резерву на покриття збитків від знецінення за наданими позиками базується на ймовірності списання активу та оцінці збитку від такого списання.</w:t>
      </w:r>
    </w:p>
    <w:p w:rsidR="00450615" w:rsidRPr="00990E17" w:rsidRDefault="00450615" w:rsidP="00450615">
      <w:pPr>
        <w:pStyle w:val="23"/>
        <w:spacing w:after="0" w:line="240" w:lineRule="auto"/>
        <w:ind w:right="-2"/>
        <w:jc w:val="both"/>
        <w:rPr>
          <w:rFonts w:eastAsia="MS Mincho"/>
          <w:sz w:val="28"/>
          <w:szCs w:val="28"/>
          <w:lang w:val="uk-UA"/>
        </w:rPr>
      </w:pPr>
      <w:r w:rsidRPr="00990E17">
        <w:rPr>
          <w:sz w:val="28"/>
          <w:szCs w:val="28"/>
          <w:lang w:val="uk-UA"/>
        </w:rPr>
        <w:t>Такі оцінки здійснюються з використанням статистичних методів і базуються на історичній інформації. Ці визначення доповнюються професійним судженням керівництва Компанії. Компанія розділяє позики на знецінені, які є простроченими, та не знецінені, які є непростроченими.  Компанія розраховує резерв на покриття збитків від знецінення у розрізі груп прострочених позик з урахуванням історичної інформації неповернення прострочених позик.</w:t>
      </w:r>
    </w:p>
    <w:p w:rsidR="00450615" w:rsidRPr="00990E17" w:rsidRDefault="00450615" w:rsidP="00450615">
      <w:pPr>
        <w:pStyle w:val="Default"/>
        <w:ind w:right="-2"/>
        <w:jc w:val="both"/>
        <w:rPr>
          <w:color w:val="auto"/>
          <w:sz w:val="28"/>
          <w:szCs w:val="28"/>
          <w:lang w:val="uk-UA"/>
        </w:rPr>
      </w:pPr>
      <w:r w:rsidRPr="00990E17">
        <w:rPr>
          <w:color w:val="auto"/>
          <w:sz w:val="28"/>
          <w:szCs w:val="28"/>
          <w:lang w:val="uk-UA"/>
        </w:rPr>
        <w:t>Компанія вважає, що бухгалтерські оцінки, які стосуються визначення резервів за наданими кредитами, являють собою значне джерело невизначеності у зв’язку з тим, що: (а)</w:t>
      </w:r>
      <w:r w:rsidR="009310D5" w:rsidRPr="00990E17">
        <w:rPr>
          <w:color w:val="auto"/>
          <w:sz w:val="28"/>
          <w:szCs w:val="28"/>
          <w:lang w:val="uk-UA"/>
        </w:rPr>
        <w:t xml:space="preserve"> </w:t>
      </w:r>
      <w:r w:rsidRPr="00990E17">
        <w:rPr>
          <w:color w:val="auto"/>
          <w:sz w:val="28"/>
          <w:szCs w:val="28"/>
          <w:lang w:val="uk-UA"/>
        </w:rPr>
        <w:t>вони з</w:t>
      </w:r>
      <w:r w:rsidR="009310D5" w:rsidRPr="00990E17">
        <w:rPr>
          <w:color w:val="auto"/>
          <w:sz w:val="28"/>
          <w:szCs w:val="28"/>
          <w:lang w:val="uk-UA"/>
        </w:rPr>
        <w:t xml:space="preserve"> </w:t>
      </w:r>
      <w:r w:rsidRPr="00990E17">
        <w:rPr>
          <w:color w:val="auto"/>
          <w:sz w:val="28"/>
          <w:szCs w:val="28"/>
          <w:lang w:val="uk-UA"/>
        </w:rPr>
        <w:t>високим ступенем ймовірності змінюються з плином часу, оскільки оцінка збитків, пов’язаних із знеціненням позик та наданих коштів, базується на показниках діяльності за останній час, а, також, (б)</w:t>
      </w:r>
      <w:r w:rsidR="009310D5" w:rsidRPr="00990E17">
        <w:rPr>
          <w:color w:val="auto"/>
          <w:sz w:val="28"/>
          <w:szCs w:val="28"/>
          <w:lang w:val="uk-UA"/>
        </w:rPr>
        <w:t xml:space="preserve"> </w:t>
      </w:r>
      <w:r w:rsidRPr="00990E17">
        <w:rPr>
          <w:color w:val="auto"/>
          <w:sz w:val="28"/>
          <w:szCs w:val="28"/>
          <w:lang w:val="uk-UA"/>
        </w:rPr>
        <w:t xml:space="preserve">у випадку значних відхилень між очікуваними </w:t>
      </w:r>
      <w:r w:rsidRPr="00990E17">
        <w:rPr>
          <w:bCs/>
          <w:iCs/>
          <w:color w:val="auto"/>
          <w:sz w:val="28"/>
          <w:szCs w:val="28"/>
          <w:lang w:val="uk-UA"/>
        </w:rPr>
        <w:t xml:space="preserve"> Компанією</w:t>
      </w:r>
      <w:r w:rsidRPr="00990E17">
        <w:rPr>
          <w:color w:val="auto"/>
          <w:sz w:val="28"/>
          <w:szCs w:val="28"/>
          <w:lang w:val="uk-UA"/>
        </w:rPr>
        <w:t xml:space="preserve"> збитками (як відображено у резервах) та фактичними збитками </w:t>
      </w:r>
      <w:r w:rsidRPr="00990E17">
        <w:rPr>
          <w:bCs/>
          <w:iCs/>
          <w:color w:val="auto"/>
          <w:sz w:val="28"/>
          <w:szCs w:val="28"/>
          <w:lang w:val="uk-UA"/>
        </w:rPr>
        <w:t>Компанія</w:t>
      </w:r>
      <w:r w:rsidRPr="00990E17">
        <w:rPr>
          <w:color w:val="auto"/>
          <w:sz w:val="28"/>
          <w:szCs w:val="28"/>
          <w:lang w:val="uk-UA"/>
        </w:rPr>
        <w:t xml:space="preserve"> змушена буде сформувати резерви, які, у випадку значної різниці, можуть мати істотний вплив на показники його </w:t>
      </w:r>
      <w:r w:rsidRPr="00990E17">
        <w:rPr>
          <w:color w:val="auto"/>
          <w:sz w:val="28"/>
          <w:szCs w:val="28"/>
          <w:lang w:val="uk-UA" w:eastAsia="uk-UA"/>
        </w:rPr>
        <w:t xml:space="preserve">попереднього </w:t>
      </w:r>
      <w:r w:rsidRPr="00990E17">
        <w:rPr>
          <w:color w:val="auto"/>
          <w:sz w:val="28"/>
          <w:szCs w:val="28"/>
          <w:lang w:val="uk-UA"/>
        </w:rPr>
        <w:t xml:space="preserve">звіту про сукупний дохід та </w:t>
      </w:r>
      <w:r w:rsidRPr="00990E17">
        <w:rPr>
          <w:color w:val="auto"/>
          <w:sz w:val="28"/>
          <w:szCs w:val="28"/>
          <w:lang w:val="uk-UA" w:eastAsia="uk-UA"/>
        </w:rPr>
        <w:t xml:space="preserve">попереднього </w:t>
      </w:r>
      <w:r w:rsidRPr="00990E17">
        <w:rPr>
          <w:color w:val="auto"/>
          <w:sz w:val="28"/>
          <w:szCs w:val="28"/>
          <w:lang w:val="uk-UA"/>
        </w:rPr>
        <w:t>звіту про фінансовий стан в майбутніх періодах.</w:t>
      </w:r>
    </w:p>
    <w:p w:rsidR="00450615" w:rsidRPr="00990E17" w:rsidRDefault="00450615" w:rsidP="00450615">
      <w:pPr>
        <w:pStyle w:val="ABC-paragrahinNotes"/>
        <w:spacing w:after="0"/>
        <w:ind w:right="-2"/>
        <w:rPr>
          <w:sz w:val="28"/>
          <w:szCs w:val="28"/>
          <w:lang w:val="uk-UA"/>
        </w:rPr>
      </w:pPr>
      <w:r w:rsidRPr="00990E17">
        <w:rPr>
          <w:sz w:val="28"/>
          <w:szCs w:val="28"/>
          <w:lang w:val="uk-UA"/>
        </w:rPr>
        <w:t>Компанія використовує професійні судження керівництва для оцінки суми збитку від знецінення у тих випадках, коли позичальник має фінансові труднощі.</w:t>
      </w:r>
    </w:p>
    <w:p w:rsidR="00450615" w:rsidRPr="00990E17" w:rsidRDefault="00450615" w:rsidP="00450615">
      <w:pPr>
        <w:tabs>
          <w:tab w:val="left" w:pos="6237"/>
          <w:tab w:val="left" w:pos="7938"/>
        </w:tabs>
        <w:jc w:val="both"/>
        <w:rPr>
          <w:sz w:val="28"/>
          <w:szCs w:val="28"/>
          <w:lang w:val="uk-UA"/>
        </w:rPr>
      </w:pPr>
      <w:r w:rsidRPr="00990E17">
        <w:rPr>
          <w:sz w:val="28"/>
          <w:szCs w:val="28"/>
          <w:lang w:val="uk-UA"/>
        </w:rPr>
        <w:t xml:space="preserve">Резерв на покриття збитків від знецінення фінансових активів у цій  фінансовій звітності був </w:t>
      </w:r>
      <w:r w:rsidRPr="00990E17">
        <w:rPr>
          <w:rFonts w:eastAsia="Arial Unicode MS"/>
          <w:sz w:val="28"/>
          <w:szCs w:val="28"/>
          <w:lang w:val="uk-UA"/>
        </w:rPr>
        <w:t>визначений</w:t>
      </w:r>
      <w:r w:rsidRPr="00990E17">
        <w:rPr>
          <w:sz w:val="28"/>
          <w:szCs w:val="28"/>
          <w:lang w:val="uk-UA"/>
        </w:rPr>
        <w:t>, виходячи з поточних економічних та політичних умов. Компанія не в змозі прогнозувати, які саме зміни матимуть місце в Україні, та який ефект такі зміни можуть мати на резерв під знецінення фінансових активів в майбутніх періодах.</w:t>
      </w:r>
    </w:p>
    <w:p w:rsidR="00450615" w:rsidRPr="00990E17" w:rsidRDefault="00450615" w:rsidP="00450615">
      <w:pPr>
        <w:pStyle w:val="23"/>
        <w:spacing w:after="0" w:line="240" w:lineRule="auto"/>
        <w:jc w:val="both"/>
        <w:rPr>
          <w:sz w:val="28"/>
          <w:szCs w:val="28"/>
          <w:lang w:val="uk-UA" w:eastAsia="uk-UA"/>
        </w:rPr>
      </w:pPr>
      <w:r w:rsidRPr="00990E17">
        <w:rPr>
          <w:i/>
          <w:iCs/>
          <w:sz w:val="28"/>
          <w:szCs w:val="28"/>
          <w:lang w:val="uk-UA" w:eastAsia="en-US"/>
        </w:rPr>
        <w:t xml:space="preserve">Інші активи </w:t>
      </w:r>
      <w:r w:rsidRPr="00990E17">
        <w:rPr>
          <w:sz w:val="28"/>
          <w:szCs w:val="28"/>
          <w:lang w:val="uk-UA"/>
        </w:rPr>
        <w:t>–</w:t>
      </w:r>
      <w:r w:rsidRPr="00990E17">
        <w:rPr>
          <w:sz w:val="28"/>
          <w:szCs w:val="28"/>
          <w:lang w:val="uk-UA" w:eastAsia="uk-UA"/>
        </w:rPr>
        <w:t xml:space="preserve"> фінансові інструменти, які були надані на безвідсотковій основі, дисконтувались з використанням середньозваженої відсоткової ставки для аналогічних позик. Різниця між їх справедливою вартістю та їх номінальною вартістю при первісному визнанні була відображена у капіталі з урахуванням ефекту відстроченого податку на прибуток.  Подальша оцінка відображається як амортизація дисконту у складі прибутків та збитків.</w:t>
      </w:r>
    </w:p>
    <w:p w:rsidR="00450615" w:rsidRPr="00990E17" w:rsidRDefault="00450615" w:rsidP="00450615">
      <w:pPr>
        <w:pStyle w:val="ABC-paragrahinNotes"/>
        <w:spacing w:after="120"/>
        <w:rPr>
          <w:sz w:val="28"/>
          <w:szCs w:val="28"/>
          <w:lang w:val="uk-UA"/>
        </w:rPr>
      </w:pPr>
      <w:r w:rsidRPr="00990E17">
        <w:rPr>
          <w:i/>
          <w:iCs/>
          <w:sz w:val="28"/>
          <w:szCs w:val="28"/>
          <w:lang w:val="uk-UA"/>
        </w:rPr>
        <w:t xml:space="preserve">Відстрочені податкові активи </w:t>
      </w:r>
      <w:r w:rsidRPr="00990E17">
        <w:rPr>
          <w:sz w:val="28"/>
          <w:szCs w:val="28"/>
          <w:lang w:val="uk-UA"/>
        </w:rPr>
        <w:t xml:space="preserve">– Відстрочені податкові активи визнаються для всіх тимчасових різниць, які відносяться на валові витрати, у тій мірі, в якій існує вірогідність отримання оподатковуваного прибутку, за рахунок якого можна реалізувати ці тимчасові різниці, які відносяться на витрати. Оцінка такої вірогідності базується на прогнозі керівництва щодо майбутнього оподатковуваного прибутку та доповнюється суб’єктивними судженнями керівництва </w:t>
      </w:r>
      <w:r w:rsidRPr="00990E17">
        <w:rPr>
          <w:bCs/>
          <w:iCs/>
          <w:sz w:val="28"/>
          <w:szCs w:val="28"/>
          <w:lang w:val="uk-UA"/>
        </w:rPr>
        <w:t>Компанії</w:t>
      </w:r>
      <w:r w:rsidRPr="00990E17">
        <w:rPr>
          <w:sz w:val="28"/>
          <w:szCs w:val="28"/>
          <w:lang w:val="uk-UA"/>
        </w:rPr>
        <w:t>.</w:t>
      </w: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3. ПОЗИКИ, НАДАНІ КЛІЄНТАМ</w:t>
      </w:r>
    </w:p>
    <w:tbl>
      <w:tblPr>
        <w:tblW w:w="10065" w:type="dxa"/>
        <w:tblInd w:w="-176" w:type="dxa"/>
        <w:tblLayout w:type="fixed"/>
        <w:tblLook w:val="04A0" w:firstRow="1" w:lastRow="0" w:firstColumn="1" w:lastColumn="0" w:noHBand="0" w:noVBand="1"/>
      </w:tblPr>
      <w:tblGrid>
        <w:gridCol w:w="7054"/>
        <w:gridCol w:w="1452"/>
        <w:gridCol w:w="1559"/>
      </w:tblGrid>
      <w:tr w:rsidR="00990E17" w:rsidRPr="00990E17" w:rsidTr="00DC7AB0">
        <w:trPr>
          <w:trHeight w:val="286"/>
        </w:trPr>
        <w:tc>
          <w:tcPr>
            <w:tcW w:w="7054" w:type="dxa"/>
            <w:vMerge w:val="restart"/>
            <w:tcBorders>
              <w:top w:val="nil"/>
              <w:left w:val="nil"/>
              <w:bottom w:val="single" w:sz="8" w:space="0" w:color="000000"/>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Стаття</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301"/>
        </w:trPr>
        <w:tc>
          <w:tcPr>
            <w:tcW w:w="7054" w:type="dxa"/>
            <w:vMerge/>
            <w:tcBorders>
              <w:top w:val="nil"/>
              <w:left w:val="nil"/>
              <w:bottom w:val="single" w:sz="8" w:space="0" w:color="000000"/>
              <w:right w:val="nil"/>
            </w:tcBorders>
            <w:vAlign w:val="center"/>
            <w:hideMark/>
          </w:tcPr>
          <w:p w:rsidR="00450615" w:rsidRPr="00990E17" w:rsidRDefault="00450615" w:rsidP="00DC7AB0">
            <w:pPr>
              <w:spacing w:before="0" w:after="0"/>
              <w:rPr>
                <w:sz w:val="27"/>
                <w:szCs w:val="27"/>
                <w:lang w:val="uk-UA"/>
              </w:rPr>
            </w:pP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Довгострокова дебіторська заборгованість</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494 532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523 906 </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Кредити, що надані фізичним особам</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598 264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583 013 </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Резерв під знецінення кредитів </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(103 732)</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(59 107)</w:t>
            </w:r>
          </w:p>
        </w:tc>
      </w:tr>
      <w:tr w:rsidR="00990E17" w:rsidRPr="00990E17" w:rsidTr="00DC7AB0">
        <w:trPr>
          <w:trHeight w:val="172"/>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r>
      <w:tr w:rsidR="00990E17" w:rsidRPr="00990E17" w:rsidTr="00DC7AB0">
        <w:trPr>
          <w:trHeight w:val="459"/>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Дебіторська заборгованість за продукцію, товари, роботи, послуги</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181 744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211 037 </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Кредити, що надані фізичним особам</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219 866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234 665 </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Резерв під знецінення кредитів </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(38 122)</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(23 791)</w:t>
            </w:r>
          </w:p>
        </w:tc>
      </w:tr>
      <w:tr w:rsidR="00990E17" w:rsidRPr="00990E17" w:rsidTr="00DC7AB0">
        <w:trPr>
          <w:trHeight w:val="172"/>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r>
      <w:tr w:rsidR="00990E17" w:rsidRPr="00990E17" w:rsidTr="00DC7AB0">
        <w:trPr>
          <w:trHeight w:val="373"/>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Дебіторська заборгованість за розрахунками з нарахованих доходів</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15 288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14 457 </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Нараховані доходи по кредитам, що надані фізичним особам</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71 812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61 022 </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Резерв під знецінення кредитів </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(56 524)</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(46 565)</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ВСЬОГО</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Кредити, що надані фізичним особам</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889 942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878 700 </w:t>
            </w:r>
          </w:p>
        </w:tc>
      </w:tr>
      <w:tr w:rsidR="00990E17" w:rsidRPr="00990E17" w:rsidTr="00DC7AB0">
        <w:trPr>
          <w:trHeight w:val="301"/>
        </w:trPr>
        <w:tc>
          <w:tcPr>
            <w:tcW w:w="7054" w:type="dxa"/>
            <w:tcBorders>
              <w:top w:val="nil"/>
              <w:left w:val="nil"/>
              <w:bottom w:val="single" w:sz="8" w:space="0" w:color="auto"/>
              <w:right w:val="nil"/>
            </w:tcBorders>
            <w:shd w:val="clear" w:color="auto" w:fill="auto"/>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 xml:space="preserve">Резерв під знецінення кредитів </w:t>
            </w:r>
          </w:p>
        </w:tc>
        <w:tc>
          <w:tcPr>
            <w:tcW w:w="1452" w:type="dxa"/>
            <w:tcBorders>
              <w:top w:val="nil"/>
              <w:left w:val="nil"/>
              <w:bottom w:val="single" w:sz="8" w:space="0" w:color="auto"/>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(198 378)</w:t>
            </w:r>
          </w:p>
        </w:tc>
        <w:tc>
          <w:tcPr>
            <w:tcW w:w="1559" w:type="dxa"/>
            <w:tcBorders>
              <w:top w:val="nil"/>
              <w:left w:val="nil"/>
              <w:bottom w:val="single" w:sz="8" w:space="0" w:color="auto"/>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(129 462)</w:t>
            </w:r>
          </w:p>
        </w:tc>
      </w:tr>
      <w:tr w:rsidR="00990E17" w:rsidRPr="00990E17" w:rsidTr="00DC7AB0">
        <w:trPr>
          <w:trHeight w:val="301"/>
        </w:trPr>
        <w:tc>
          <w:tcPr>
            <w:tcW w:w="7054"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Усього кредитів за мінусом резервів</w:t>
            </w:r>
          </w:p>
        </w:tc>
        <w:tc>
          <w:tcPr>
            <w:tcW w:w="1452"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691 564 </w:t>
            </w:r>
          </w:p>
        </w:tc>
        <w:tc>
          <w:tcPr>
            <w:tcW w:w="1559"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749 238 </w:t>
            </w:r>
          </w:p>
        </w:tc>
      </w:tr>
    </w:tbl>
    <w:p w:rsidR="00450615" w:rsidRPr="00990E17" w:rsidRDefault="00450615" w:rsidP="00450615">
      <w:pPr>
        <w:pStyle w:val="23"/>
        <w:spacing w:after="0" w:line="240" w:lineRule="auto"/>
        <w:jc w:val="both"/>
        <w:rPr>
          <w:sz w:val="28"/>
          <w:szCs w:val="28"/>
          <w:lang w:val="uk-UA"/>
        </w:rPr>
      </w:pPr>
      <w:r w:rsidRPr="00990E17">
        <w:rPr>
          <w:sz w:val="28"/>
          <w:szCs w:val="28"/>
          <w:lang w:val="uk-UA"/>
        </w:rPr>
        <w:t>Станом на 31 грудня 2017 та 2016 років нараховані процентні доходи за позиками, наданими клієнтам, склали суму 15 288 та 14 457 тисяч гривень, відповідно.</w:t>
      </w:r>
    </w:p>
    <w:p w:rsidR="00450615" w:rsidRPr="00990E17" w:rsidRDefault="00450615" w:rsidP="00450615">
      <w:pPr>
        <w:pStyle w:val="23"/>
        <w:spacing w:after="0" w:line="240" w:lineRule="auto"/>
        <w:jc w:val="both"/>
        <w:rPr>
          <w:sz w:val="28"/>
          <w:szCs w:val="28"/>
          <w:lang w:val="uk-UA"/>
        </w:rPr>
      </w:pPr>
      <w:r w:rsidRPr="00990E17">
        <w:rPr>
          <w:sz w:val="28"/>
          <w:szCs w:val="28"/>
          <w:lang w:val="uk-UA"/>
        </w:rPr>
        <w:t>Рух резервів на покриття збитків від знецінення позик, наданих клієнтам  за роки, що закінчилися 31 грудня 2017 року, наведено у Примітці 17.</w:t>
      </w:r>
    </w:p>
    <w:p w:rsidR="00450615" w:rsidRPr="00990E17" w:rsidRDefault="00450615" w:rsidP="00450615">
      <w:pPr>
        <w:pStyle w:val="10"/>
        <w:numPr>
          <w:ilvl w:val="0"/>
          <w:numId w:val="0"/>
        </w:numPr>
        <w:suppressAutoHyphens w:val="0"/>
        <w:spacing w:after="0"/>
        <w:rPr>
          <w:rFonts w:ascii="Times New Roman" w:hAnsi="Times New Roman"/>
          <w:szCs w:val="28"/>
          <w:lang w:val="uk-UA"/>
        </w:rPr>
      </w:pPr>
      <w:r w:rsidRPr="00990E17">
        <w:rPr>
          <w:rFonts w:ascii="Times New Roman" w:hAnsi="Times New Roman"/>
          <w:szCs w:val="28"/>
          <w:lang w:val="uk-UA"/>
        </w:rPr>
        <w:t>4. ОСНОВНІ ЗАСОБИ ТА НЕМАТЕРІАЛЬНІ АКТИВИ</w:t>
      </w:r>
    </w:p>
    <w:p w:rsidR="00450615" w:rsidRPr="00990E17" w:rsidRDefault="00450615" w:rsidP="00450615">
      <w:pPr>
        <w:pStyle w:val="23"/>
        <w:spacing w:after="0" w:line="240" w:lineRule="auto"/>
        <w:ind w:left="426"/>
        <w:rPr>
          <w:sz w:val="28"/>
          <w:szCs w:val="28"/>
          <w:lang w:val="uk-UA"/>
        </w:rPr>
      </w:pPr>
      <w:r w:rsidRPr="00990E17">
        <w:rPr>
          <w:sz w:val="28"/>
          <w:szCs w:val="28"/>
          <w:lang w:val="uk-UA"/>
        </w:rPr>
        <w:t>Основні засоби та нематеріальні активи включають:</w:t>
      </w:r>
    </w:p>
    <w:tbl>
      <w:tblPr>
        <w:tblW w:w="9147" w:type="dxa"/>
        <w:tblInd w:w="209" w:type="dxa"/>
        <w:tblLayout w:type="fixed"/>
        <w:tblCellMar>
          <w:left w:w="0" w:type="dxa"/>
          <w:right w:w="85" w:type="dxa"/>
        </w:tblCellMar>
        <w:tblLook w:val="0000" w:firstRow="0" w:lastRow="0" w:firstColumn="0" w:lastColumn="0" w:noHBand="0" w:noVBand="0"/>
      </w:tblPr>
      <w:tblGrid>
        <w:gridCol w:w="3468"/>
        <w:gridCol w:w="2414"/>
        <w:gridCol w:w="1989"/>
        <w:gridCol w:w="1276"/>
      </w:tblGrid>
      <w:tr w:rsidR="00990E17" w:rsidRPr="00990E17" w:rsidTr="00997713">
        <w:trPr>
          <w:trHeight w:val="170"/>
        </w:trPr>
        <w:tc>
          <w:tcPr>
            <w:tcW w:w="3468" w:type="dxa"/>
            <w:vAlign w:val="bottom"/>
          </w:tcPr>
          <w:p w:rsidR="00450615" w:rsidRPr="00990E17" w:rsidRDefault="00450615" w:rsidP="00DC7AB0">
            <w:pPr>
              <w:pStyle w:val="tblNumber01"/>
              <w:spacing w:before="0"/>
              <w:ind w:left="141" w:hanging="141"/>
              <w:jc w:val="center"/>
              <w:rPr>
                <w:rStyle w:val="aff0"/>
                <w:bCs/>
                <w:sz w:val="27"/>
                <w:szCs w:val="27"/>
                <w:lang w:val="uk-UA"/>
              </w:rPr>
            </w:pPr>
          </w:p>
        </w:tc>
        <w:tc>
          <w:tcPr>
            <w:tcW w:w="2414" w:type="dxa"/>
            <w:tcBorders>
              <w:bottom w:val="single" w:sz="6" w:space="0" w:color="auto"/>
            </w:tcBorders>
            <w:vAlign w:val="bottom"/>
          </w:tcPr>
          <w:p w:rsidR="00450615" w:rsidRPr="00990E17" w:rsidRDefault="00450615" w:rsidP="00DC7AB0">
            <w:pPr>
              <w:pStyle w:val="Default"/>
              <w:spacing w:before="0"/>
              <w:jc w:val="center"/>
              <w:rPr>
                <w:b/>
                <w:bCs/>
                <w:color w:val="auto"/>
                <w:sz w:val="27"/>
                <w:szCs w:val="27"/>
                <w:lang w:val="uk-UA"/>
              </w:rPr>
            </w:pPr>
            <w:r w:rsidRPr="00990E17">
              <w:rPr>
                <w:b/>
                <w:bCs/>
                <w:color w:val="auto"/>
                <w:sz w:val="27"/>
                <w:szCs w:val="27"/>
                <w:lang w:val="uk-UA"/>
              </w:rPr>
              <w:t xml:space="preserve">Меблі, </w:t>
            </w:r>
          </w:p>
          <w:p w:rsidR="00450615" w:rsidRPr="00990E17" w:rsidRDefault="00450615" w:rsidP="00DC7AB0">
            <w:pPr>
              <w:pStyle w:val="Default"/>
              <w:spacing w:before="0"/>
              <w:jc w:val="center"/>
              <w:rPr>
                <w:color w:val="auto"/>
                <w:sz w:val="27"/>
                <w:szCs w:val="27"/>
                <w:lang w:val="uk-UA"/>
              </w:rPr>
            </w:pPr>
            <w:r w:rsidRPr="00990E17">
              <w:rPr>
                <w:b/>
                <w:bCs/>
                <w:color w:val="auto"/>
                <w:sz w:val="27"/>
                <w:szCs w:val="27"/>
                <w:lang w:val="uk-UA"/>
              </w:rPr>
              <w:t xml:space="preserve">офісне обладнання </w:t>
            </w:r>
          </w:p>
          <w:p w:rsidR="00450615" w:rsidRPr="00990E17" w:rsidRDefault="00450615" w:rsidP="00DC7AB0">
            <w:pPr>
              <w:pStyle w:val="tblNumber01"/>
              <w:spacing w:before="0"/>
              <w:ind w:right="0"/>
              <w:jc w:val="center"/>
              <w:rPr>
                <w:b/>
                <w:bCs/>
                <w:sz w:val="27"/>
                <w:szCs w:val="27"/>
                <w:lang w:val="uk-UA"/>
              </w:rPr>
            </w:pPr>
            <w:r w:rsidRPr="00990E17">
              <w:rPr>
                <w:b/>
                <w:bCs/>
                <w:sz w:val="27"/>
                <w:szCs w:val="27"/>
                <w:lang w:val="uk-UA"/>
              </w:rPr>
              <w:t>та інші активи</w:t>
            </w:r>
          </w:p>
        </w:tc>
        <w:tc>
          <w:tcPr>
            <w:tcW w:w="1989" w:type="dxa"/>
            <w:tcBorders>
              <w:bottom w:val="single" w:sz="6" w:space="0" w:color="auto"/>
            </w:tcBorders>
            <w:vAlign w:val="bottom"/>
          </w:tcPr>
          <w:p w:rsidR="00450615" w:rsidRPr="00990E17" w:rsidRDefault="00450615" w:rsidP="00DC7AB0">
            <w:pPr>
              <w:pStyle w:val="tblNumber01"/>
              <w:spacing w:before="0"/>
              <w:ind w:right="0"/>
              <w:jc w:val="center"/>
              <w:rPr>
                <w:sz w:val="27"/>
                <w:szCs w:val="27"/>
                <w:lang w:val="uk-UA"/>
              </w:rPr>
            </w:pPr>
            <w:r w:rsidRPr="00990E17">
              <w:rPr>
                <w:b/>
                <w:bCs/>
                <w:sz w:val="27"/>
                <w:szCs w:val="27"/>
                <w:lang w:val="uk-UA"/>
              </w:rPr>
              <w:t>Нематеріальні активи</w:t>
            </w:r>
          </w:p>
        </w:tc>
        <w:tc>
          <w:tcPr>
            <w:tcW w:w="1276" w:type="dxa"/>
            <w:tcBorders>
              <w:bottom w:val="single" w:sz="6" w:space="0" w:color="auto"/>
            </w:tcBorders>
            <w:vAlign w:val="bottom"/>
          </w:tcPr>
          <w:p w:rsidR="00450615" w:rsidRPr="00990E17" w:rsidRDefault="00450615" w:rsidP="00DC7AB0">
            <w:pPr>
              <w:pStyle w:val="tblNumber01"/>
              <w:spacing w:before="0"/>
              <w:ind w:right="0" w:firstLine="115"/>
              <w:jc w:val="center"/>
              <w:rPr>
                <w:sz w:val="27"/>
                <w:szCs w:val="27"/>
                <w:lang w:val="uk-UA"/>
              </w:rPr>
            </w:pPr>
            <w:r w:rsidRPr="00990E17">
              <w:rPr>
                <w:b/>
                <w:sz w:val="27"/>
                <w:szCs w:val="27"/>
                <w:lang w:val="uk-UA"/>
              </w:rPr>
              <w:t xml:space="preserve">Всього </w:t>
            </w: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За історичною вартістю</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1 828</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4 069</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5 897</w:t>
            </w: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31 грудня 2015 року</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219"/>
        </w:trPr>
        <w:tc>
          <w:tcPr>
            <w:tcW w:w="3468" w:type="dxa"/>
          </w:tcPr>
          <w:p w:rsidR="00450615" w:rsidRPr="00990E17" w:rsidRDefault="00450615" w:rsidP="00DC7AB0">
            <w:pPr>
              <w:spacing w:before="0" w:after="0"/>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r w:rsidRPr="00990E17">
              <w:rPr>
                <w:sz w:val="27"/>
                <w:szCs w:val="27"/>
                <w:lang w:val="uk-UA"/>
              </w:rPr>
              <w:t>Надходження НА</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201</w:t>
            </w: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853</w:t>
            </w: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1 054</w:t>
            </w: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r w:rsidRPr="00990E17">
              <w:rPr>
                <w:sz w:val="27"/>
                <w:szCs w:val="27"/>
                <w:lang w:val="uk-UA"/>
              </w:rPr>
              <w:t>Вибуття ОЗ</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(4)</w:t>
            </w: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(31)</w:t>
            </w: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(35)</w:t>
            </w:r>
          </w:p>
        </w:tc>
      </w:tr>
      <w:tr w:rsidR="00990E17" w:rsidRPr="00990E17" w:rsidTr="00997713">
        <w:trPr>
          <w:trHeight w:val="247"/>
        </w:trPr>
        <w:tc>
          <w:tcPr>
            <w:tcW w:w="3468" w:type="dxa"/>
          </w:tcPr>
          <w:p w:rsidR="00450615" w:rsidRPr="00990E17" w:rsidRDefault="00450615" w:rsidP="00DC7AB0">
            <w:pPr>
              <w:spacing w:before="0" w:after="0"/>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31 грудня 2016 року</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2 025</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4 181</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6 916</w:t>
            </w: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r w:rsidRPr="00990E17">
              <w:rPr>
                <w:sz w:val="27"/>
                <w:szCs w:val="27"/>
                <w:lang w:val="uk-UA"/>
              </w:rPr>
              <w:t>Накопичена амортизація</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31 грудня 2015 року</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(1 743)</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(1 708)</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(3 451)</w:t>
            </w: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r w:rsidRPr="00990E17">
              <w:rPr>
                <w:sz w:val="27"/>
                <w:szCs w:val="27"/>
                <w:lang w:val="uk-UA"/>
              </w:rPr>
              <w:t xml:space="preserve">Амортизаційні нарахування </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(160)</w:t>
            </w: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(449)</w:t>
            </w: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(609)</w:t>
            </w: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r w:rsidRPr="00990E17">
              <w:rPr>
                <w:sz w:val="27"/>
                <w:szCs w:val="27"/>
                <w:lang w:val="uk-UA"/>
              </w:rPr>
              <w:t>Списано при вибутті</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4</w:t>
            </w: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31</w:t>
            </w: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35</w:t>
            </w: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31 грудня 2016 року</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(1 899)</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(2 126)</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(4 025)</w:t>
            </w: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Балансова вартість</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31 грудня 2015 року</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85</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2 361</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2 446</w:t>
            </w: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31 грудня 2016 року</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126</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2 055</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2 181</w:t>
            </w: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rStyle w:val="aff0"/>
                <w:bCs/>
                <w:sz w:val="27"/>
                <w:szCs w:val="27"/>
                <w:lang w:val="uk-UA"/>
              </w:rPr>
            </w:pPr>
            <w:r w:rsidRPr="00990E17">
              <w:rPr>
                <w:rStyle w:val="aff0"/>
                <w:bCs/>
                <w:sz w:val="27"/>
                <w:szCs w:val="27"/>
                <w:lang w:val="uk-UA"/>
              </w:rPr>
              <w:t>За історичною вартістю</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2 025 </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4 891 </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6 916 </w:t>
            </w: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rStyle w:val="aff0"/>
                <w:b w:val="0"/>
                <w:bCs/>
                <w:sz w:val="27"/>
                <w:szCs w:val="27"/>
                <w:lang w:val="uk-UA"/>
              </w:rPr>
            </w:pPr>
            <w:r w:rsidRPr="00990E17">
              <w:rPr>
                <w:rStyle w:val="aff0"/>
                <w:bCs/>
                <w:sz w:val="27"/>
                <w:szCs w:val="27"/>
                <w:lang w:val="uk-UA"/>
              </w:rPr>
              <w:t>31 грудня 2016 року</w:t>
            </w:r>
          </w:p>
        </w:tc>
        <w:tc>
          <w:tcPr>
            <w:tcW w:w="2414"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spacing w:before="0" w:after="0"/>
              <w:ind w:left="425"/>
              <w:rPr>
                <w:b/>
                <w:sz w:val="27"/>
                <w:szCs w:val="27"/>
                <w:lang w:val="uk-UA"/>
              </w:rPr>
            </w:pPr>
            <w:r w:rsidRPr="00990E17">
              <w:rPr>
                <w:sz w:val="27"/>
                <w:szCs w:val="27"/>
                <w:lang w:val="uk-UA"/>
              </w:rPr>
              <w:t>Надходження НА</w:t>
            </w:r>
          </w:p>
        </w:tc>
        <w:tc>
          <w:tcPr>
            <w:tcW w:w="2414" w:type="dxa"/>
            <w:vAlign w:val="center"/>
          </w:tcPr>
          <w:p w:rsidR="00450615" w:rsidRPr="00990E17" w:rsidRDefault="00450615" w:rsidP="00DC7AB0">
            <w:pPr>
              <w:spacing w:before="0" w:after="0"/>
              <w:jc w:val="right"/>
              <w:rPr>
                <w:sz w:val="27"/>
                <w:szCs w:val="27"/>
                <w:lang w:val="uk-UA"/>
              </w:rPr>
            </w:pPr>
            <w:r w:rsidRPr="00990E17">
              <w:rPr>
                <w:sz w:val="27"/>
                <w:szCs w:val="27"/>
                <w:lang w:val="uk-UA"/>
              </w:rPr>
              <w:t xml:space="preserve"> 315 </w:t>
            </w:r>
          </w:p>
        </w:tc>
        <w:tc>
          <w:tcPr>
            <w:tcW w:w="1989" w:type="dxa"/>
            <w:vAlign w:val="center"/>
          </w:tcPr>
          <w:p w:rsidR="00450615" w:rsidRPr="00990E17" w:rsidRDefault="00450615" w:rsidP="00DC7AB0">
            <w:pPr>
              <w:spacing w:before="0" w:after="0"/>
              <w:jc w:val="right"/>
              <w:rPr>
                <w:sz w:val="27"/>
                <w:szCs w:val="27"/>
                <w:lang w:val="uk-UA"/>
              </w:rPr>
            </w:pPr>
            <w:r w:rsidRPr="00990E17">
              <w:rPr>
                <w:sz w:val="27"/>
                <w:szCs w:val="27"/>
                <w:lang w:val="uk-UA"/>
              </w:rPr>
              <w:t xml:space="preserve"> 467 </w:t>
            </w:r>
          </w:p>
        </w:tc>
        <w:tc>
          <w:tcPr>
            <w:tcW w:w="1276" w:type="dxa"/>
            <w:vAlign w:val="center"/>
          </w:tcPr>
          <w:p w:rsidR="00450615" w:rsidRPr="00990E17" w:rsidRDefault="00450615" w:rsidP="00DC7AB0">
            <w:pPr>
              <w:spacing w:before="0" w:after="0"/>
              <w:jc w:val="right"/>
              <w:rPr>
                <w:sz w:val="27"/>
                <w:szCs w:val="27"/>
                <w:lang w:val="uk-UA"/>
              </w:rPr>
            </w:pPr>
            <w:r w:rsidRPr="00990E17">
              <w:rPr>
                <w:sz w:val="27"/>
                <w:szCs w:val="27"/>
                <w:lang w:val="uk-UA"/>
              </w:rPr>
              <w:t xml:space="preserve"> 782 </w:t>
            </w:r>
          </w:p>
        </w:tc>
      </w:tr>
      <w:tr w:rsidR="00990E17" w:rsidRPr="00990E17" w:rsidTr="00997713">
        <w:trPr>
          <w:trHeight w:val="175"/>
        </w:trPr>
        <w:tc>
          <w:tcPr>
            <w:tcW w:w="3468" w:type="dxa"/>
            <w:vAlign w:val="bottom"/>
          </w:tcPr>
          <w:p w:rsidR="00450615" w:rsidRPr="00990E17" w:rsidRDefault="00450615" w:rsidP="00DC7AB0">
            <w:pPr>
              <w:spacing w:before="0" w:after="0"/>
              <w:ind w:left="425"/>
              <w:rPr>
                <w:sz w:val="27"/>
                <w:szCs w:val="27"/>
                <w:lang w:val="uk-UA"/>
              </w:rPr>
            </w:pPr>
            <w:r w:rsidRPr="00990E17">
              <w:rPr>
                <w:sz w:val="27"/>
                <w:szCs w:val="27"/>
                <w:lang w:val="uk-UA"/>
              </w:rPr>
              <w:t>Вибуття ОЗ</w:t>
            </w:r>
          </w:p>
        </w:tc>
        <w:tc>
          <w:tcPr>
            <w:tcW w:w="2414"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spacing w:before="0" w:after="0"/>
              <w:jc w:val="both"/>
              <w:rPr>
                <w:b/>
                <w:sz w:val="27"/>
                <w:szCs w:val="27"/>
                <w:lang w:val="uk-UA"/>
              </w:rPr>
            </w:pPr>
            <w:r w:rsidRPr="00990E17">
              <w:rPr>
                <w:b/>
                <w:bCs/>
                <w:sz w:val="27"/>
                <w:szCs w:val="27"/>
                <w:lang w:val="uk-UA"/>
              </w:rPr>
              <w:t>31 грудня 2017 року</w:t>
            </w:r>
          </w:p>
        </w:tc>
        <w:tc>
          <w:tcPr>
            <w:tcW w:w="2414"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2 340 </w:t>
            </w:r>
          </w:p>
        </w:tc>
        <w:tc>
          <w:tcPr>
            <w:tcW w:w="1989"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5 358 </w:t>
            </w:r>
          </w:p>
        </w:tc>
        <w:tc>
          <w:tcPr>
            <w:tcW w:w="1276"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7 698 </w:t>
            </w:r>
          </w:p>
        </w:tc>
      </w:tr>
      <w:tr w:rsidR="00990E17" w:rsidRPr="00990E17" w:rsidTr="00997713">
        <w:trPr>
          <w:trHeight w:val="170"/>
        </w:trPr>
        <w:tc>
          <w:tcPr>
            <w:tcW w:w="3468" w:type="dxa"/>
            <w:tcBorders>
              <w:bottom w:val="single" w:sz="4" w:space="0" w:color="auto"/>
            </w:tcBorders>
            <w:vAlign w:val="bottom"/>
          </w:tcPr>
          <w:p w:rsidR="00450615" w:rsidRPr="00990E17" w:rsidRDefault="00450615" w:rsidP="00DC7AB0">
            <w:pPr>
              <w:pStyle w:val="tblNumber01"/>
              <w:spacing w:before="0"/>
              <w:ind w:left="141" w:hanging="141"/>
              <w:jc w:val="left"/>
              <w:rPr>
                <w:sz w:val="27"/>
                <w:szCs w:val="27"/>
                <w:lang w:val="uk-UA"/>
              </w:rPr>
            </w:pPr>
            <w:r w:rsidRPr="00990E17">
              <w:rPr>
                <w:rStyle w:val="aff0"/>
                <w:bCs/>
                <w:sz w:val="27"/>
                <w:szCs w:val="27"/>
                <w:lang w:val="uk-UA"/>
              </w:rPr>
              <w:t>Накопичена амортизація</w:t>
            </w:r>
          </w:p>
        </w:tc>
        <w:tc>
          <w:tcPr>
            <w:tcW w:w="2414" w:type="dxa"/>
            <w:tcBorders>
              <w:bottom w:val="single" w:sz="4" w:space="0" w:color="auto"/>
            </w:tcBorders>
            <w:vAlign w:val="center"/>
          </w:tcPr>
          <w:p w:rsidR="00450615" w:rsidRPr="00990E17" w:rsidRDefault="00450615" w:rsidP="00DC7AB0">
            <w:pPr>
              <w:spacing w:before="0" w:after="0"/>
              <w:jc w:val="right"/>
              <w:rPr>
                <w:sz w:val="27"/>
                <w:szCs w:val="27"/>
                <w:lang w:val="uk-UA"/>
              </w:rPr>
            </w:pPr>
          </w:p>
        </w:tc>
        <w:tc>
          <w:tcPr>
            <w:tcW w:w="1989" w:type="dxa"/>
            <w:tcBorders>
              <w:bottom w:val="single" w:sz="4" w:space="0" w:color="auto"/>
            </w:tcBorders>
            <w:vAlign w:val="center"/>
          </w:tcPr>
          <w:p w:rsidR="00450615" w:rsidRPr="00990E17" w:rsidRDefault="00450615" w:rsidP="00DC7AB0">
            <w:pPr>
              <w:spacing w:before="0" w:after="0"/>
              <w:jc w:val="right"/>
              <w:rPr>
                <w:sz w:val="27"/>
                <w:szCs w:val="27"/>
                <w:lang w:val="uk-UA"/>
              </w:rPr>
            </w:pPr>
          </w:p>
        </w:tc>
        <w:tc>
          <w:tcPr>
            <w:tcW w:w="1276" w:type="dxa"/>
            <w:tcBorders>
              <w:bottom w:val="single" w:sz="4"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Borders>
              <w:top w:val="single" w:sz="4" w:space="0" w:color="auto"/>
            </w:tcBorders>
            <w:vAlign w:val="bottom"/>
          </w:tcPr>
          <w:p w:rsidR="00450615" w:rsidRPr="00990E17" w:rsidRDefault="00450615" w:rsidP="00DC7AB0">
            <w:pPr>
              <w:pStyle w:val="tblNumber01"/>
              <w:spacing w:before="0"/>
              <w:ind w:left="141" w:right="110" w:hanging="141"/>
              <w:jc w:val="left"/>
              <w:rPr>
                <w:b/>
                <w:sz w:val="27"/>
                <w:szCs w:val="27"/>
                <w:lang w:val="uk-UA"/>
              </w:rPr>
            </w:pPr>
          </w:p>
        </w:tc>
        <w:tc>
          <w:tcPr>
            <w:tcW w:w="2414" w:type="dxa"/>
            <w:tcBorders>
              <w:top w:val="single" w:sz="4"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4"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4"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r w:rsidRPr="00990E17">
              <w:rPr>
                <w:b/>
                <w:sz w:val="27"/>
                <w:szCs w:val="27"/>
                <w:lang w:val="uk-UA"/>
              </w:rPr>
              <w:t xml:space="preserve">31 грудня 2016 </w:t>
            </w:r>
            <w:r w:rsidRPr="00990E17">
              <w:rPr>
                <w:b/>
                <w:sz w:val="27"/>
                <w:szCs w:val="27"/>
                <w:lang w:val="uk-UA" w:eastAsia="ru-RU"/>
              </w:rPr>
              <w:t>року</w:t>
            </w:r>
          </w:p>
        </w:tc>
        <w:tc>
          <w:tcPr>
            <w:tcW w:w="2414"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(1 899)</w:t>
            </w:r>
          </w:p>
        </w:tc>
        <w:tc>
          <w:tcPr>
            <w:tcW w:w="1989"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(2 126)</w:t>
            </w:r>
          </w:p>
        </w:tc>
        <w:tc>
          <w:tcPr>
            <w:tcW w:w="1276"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(4 025)</w:t>
            </w: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sz w:val="27"/>
                <w:szCs w:val="27"/>
                <w:lang w:val="uk-UA"/>
              </w:rPr>
            </w:pPr>
            <w:r w:rsidRPr="00990E17">
              <w:rPr>
                <w:sz w:val="27"/>
                <w:szCs w:val="27"/>
                <w:lang w:val="uk-UA"/>
              </w:rPr>
              <w:t xml:space="preserve">Амортизаційні нарахування </w:t>
            </w:r>
          </w:p>
        </w:tc>
        <w:tc>
          <w:tcPr>
            <w:tcW w:w="2414" w:type="dxa"/>
            <w:vAlign w:val="center"/>
          </w:tcPr>
          <w:p w:rsidR="00450615" w:rsidRPr="00990E17" w:rsidRDefault="00450615" w:rsidP="00DC7AB0">
            <w:pPr>
              <w:spacing w:before="0" w:after="0"/>
              <w:jc w:val="right"/>
              <w:rPr>
                <w:sz w:val="27"/>
                <w:szCs w:val="27"/>
                <w:lang w:val="uk-UA"/>
              </w:rPr>
            </w:pPr>
            <w:r w:rsidRPr="00990E17">
              <w:rPr>
                <w:sz w:val="27"/>
                <w:szCs w:val="27"/>
                <w:lang w:val="uk-UA"/>
              </w:rPr>
              <w:t xml:space="preserve"> (300)</w:t>
            </w:r>
          </w:p>
        </w:tc>
        <w:tc>
          <w:tcPr>
            <w:tcW w:w="1989" w:type="dxa"/>
            <w:vAlign w:val="center"/>
          </w:tcPr>
          <w:p w:rsidR="00450615" w:rsidRPr="00990E17" w:rsidRDefault="00450615" w:rsidP="00DC7AB0">
            <w:pPr>
              <w:spacing w:before="0" w:after="0"/>
              <w:jc w:val="right"/>
              <w:rPr>
                <w:sz w:val="27"/>
                <w:szCs w:val="27"/>
                <w:lang w:val="uk-UA"/>
              </w:rPr>
            </w:pPr>
            <w:r w:rsidRPr="00990E17">
              <w:rPr>
                <w:sz w:val="27"/>
                <w:szCs w:val="27"/>
                <w:lang w:val="uk-UA"/>
              </w:rPr>
              <w:t xml:space="preserve"> (514)</w:t>
            </w:r>
          </w:p>
        </w:tc>
        <w:tc>
          <w:tcPr>
            <w:tcW w:w="1276" w:type="dxa"/>
            <w:vAlign w:val="center"/>
          </w:tcPr>
          <w:p w:rsidR="00450615" w:rsidRPr="00990E17" w:rsidRDefault="00450615" w:rsidP="00DC7AB0">
            <w:pPr>
              <w:spacing w:before="0" w:after="0"/>
              <w:jc w:val="right"/>
              <w:rPr>
                <w:sz w:val="27"/>
                <w:szCs w:val="27"/>
                <w:lang w:val="uk-UA"/>
              </w:rPr>
            </w:pPr>
            <w:r w:rsidRPr="00990E17">
              <w:rPr>
                <w:sz w:val="27"/>
                <w:szCs w:val="27"/>
                <w:lang w:val="uk-UA"/>
              </w:rPr>
              <w:t xml:space="preserve"> (814)</w:t>
            </w:r>
          </w:p>
        </w:tc>
      </w:tr>
      <w:tr w:rsidR="00990E17" w:rsidRPr="00990E17" w:rsidTr="00997713">
        <w:trPr>
          <w:trHeight w:val="170"/>
        </w:trPr>
        <w:tc>
          <w:tcPr>
            <w:tcW w:w="3468" w:type="dxa"/>
            <w:vAlign w:val="bottom"/>
          </w:tcPr>
          <w:p w:rsidR="00450615" w:rsidRPr="00990E17" w:rsidRDefault="00450615" w:rsidP="00DC7AB0">
            <w:pPr>
              <w:pStyle w:val="Default"/>
              <w:spacing w:before="0"/>
              <w:ind w:left="141" w:hanging="141"/>
              <w:rPr>
                <w:color w:val="auto"/>
                <w:sz w:val="27"/>
                <w:szCs w:val="27"/>
                <w:lang w:val="uk-UA"/>
              </w:rPr>
            </w:pPr>
            <w:r w:rsidRPr="00990E17">
              <w:rPr>
                <w:color w:val="auto"/>
                <w:sz w:val="27"/>
                <w:szCs w:val="27"/>
                <w:lang w:val="uk-UA"/>
              </w:rPr>
              <w:t>Списано при вибутті</w:t>
            </w:r>
          </w:p>
        </w:tc>
        <w:tc>
          <w:tcPr>
            <w:tcW w:w="2414"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r w:rsidRPr="00990E17">
              <w:rPr>
                <w:b/>
                <w:sz w:val="27"/>
                <w:szCs w:val="27"/>
                <w:lang w:val="uk-UA"/>
              </w:rPr>
              <w:t xml:space="preserve">31 грудня 2017 </w:t>
            </w:r>
            <w:r w:rsidRPr="00990E17">
              <w:rPr>
                <w:b/>
                <w:sz w:val="27"/>
                <w:szCs w:val="27"/>
                <w:lang w:val="uk-UA" w:eastAsia="ru-RU"/>
              </w:rPr>
              <w:t>року</w:t>
            </w:r>
          </w:p>
        </w:tc>
        <w:tc>
          <w:tcPr>
            <w:tcW w:w="2414"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(2 199)</w:t>
            </w:r>
          </w:p>
        </w:tc>
        <w:tc>
          <w:tcPr>
            <w:tcW w:w="1989"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(2 640)</w:t>
            </w:r>
          </w:p>
        </w:tc>
        <w:tc>
          <w:tcPr>
            <w:tcW w:w="1276"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(4 839)</w:t>
            </w: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sz w:val="27"/>
                <w:szCs w:val="27"/>
                <w:lang w:val="uk-UA"/>
              </w:rPr>
            </w:pPr>
            <w:r w:rsidRPr="00990E17">
              <w:rPr>
                <w:rStyle w:val="aff0"/>
                <w:bCs/>
                <w:sz w:val="27"/>
                <w:szCs w:val="27"/>
                <w:lang w:val="uk-UA"/>
              </w:rPr>
              <w:t>Балансова вартість</w:t>
            </w:r>
          </w:p>
        </w:tc>
        <w:tc>
          <w:tcPr>
            <w:tcW w:w="2414" w:type="dxa"/>
            <w:vAlign w:val="center"/>
          </w:tcPr>
          <w:p w:rsidR="00450615" w:rsidRPr="00990E17" w:rsidRDefault="00450615" w:rsidP="00DC7AB0">
            <w:pPr>
              <w:spacing w:before="0" w:after="0"/>
              <w:jc w:val="right"/>
              <w:rPr>
                <w:sz w:val="27"/>
                <w:szCs w:val="27"/>
                <w:lang w:val="uk-UA"/>
              </w:rPr>
            </w:pPr>
          </w:p>
        </w:tc>
        <w:tc>
          <w:tcPr>
            <w:tcW w:w="1989" w:type="dxa"/>
            <w:vAlign w:val="center"/>
          </w:tcPr>
          <w:p w:rsidR="00450615" w:rsidRPr="00990E17" w:rsidRDefault="00450615" w:rsidP="00DC7AB0">
            <w:pPr>
              <w:spacing w:before="0" w:after="0"/>
              <w:jc w:val="right"/>
              <w:rPr>
                <w:sz w:val="27"/>
                <w:szCs w:val="27"/>
                <w:lang w:val="uk-UA"/>
              </w:rPr>
            </w:pPr>
          </w:p>
        </w:tc>
        <w:tc>
          <w:tcPr>
            <w:tcW w:w="1276" w:type="dxa"/>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88"/>
        </w:trPr>
        <w:tc>
          <w:tcPr>
            <w:tcW w:w="3468" w:type="dxa"/>
            <w:vAlign w:val="bottom"/>
          </w:tcPr>
          <w:p w:rsidR="00450615" w:rsidRPr="00990E17" w:rsidRDefault="00450615" w:rsidP="00DC7AB0">
            <w:pPr>
              <w:pStyle w:val="tblNumber01"/>
              <w:spacing w:before="0"/>
              <w:ind w:left="141" w:right="110" w:hanging="141"/>
              <w:jc w:val="left"/>
              <w:rPr>
                <w:b/>
                <w:bCs/>
                <w:sz w:val="27"/>
                <w:szCs w:val="27"/>
                <w:lang w:val="uk-UA"/>
              </w:rPr>
            </w:pPr>
          </w:p>
        </w:tc>
        <w:tc>
          <w:tcPr>
            <w:tcW w:w="2414" w:type="dxa"/>
            <w:vAlign w:val="center"/>
          </w:tcPr>
          <w:p w:rsidR="00450615" w:rsidRPr="00990E17" w:rsidRDefault="00450615" w:rsidP="00DC7AB0">
            <w:pPr>
              <w:spacing w:before="0" w:after="0"/>
              <w:jc w:val="right"/>
              <w:rPr>
                <w:sz w:val="27"/>
                <w:szCs w:val="27"/>
                <w:lang w:val="uk-UA"/>
              </w:rPr>
            </w:pPr>
          </w:p>
        </w:tc>
        <w:tc>
          <w:tcPr>
            <w:tcW w:w="1989" w:type="dxa"/>
            <w:vAlign w:val="center"/>
          </w:tcPr>
          <w:p w:rsidR="00450615" w:rsidRPr="00990E17" w:rsidRDefault="00450615" w:rsidP="00DC7AB0">
            <w:pPr>
              <w:spacing w:before="0" w:after="0"/>
              <w:jc w:val="right"/>
              <w:rPr>
                <w:sz w:val="27"/>
                <w:szCs w:val="27"/>
                <w:lang w:val="uk-UA"/>
              </w:rPr>
            </w:pPr>
          </w:p>
        </w:tc>
        <w:tc>
          <w:tcPr>
            <w:tcW w:w="1276" w:type="dxa"/>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bCs/>
                <w:sz w:val="27"/>
                <w:szCs w:val="27"/>
                <w:lang w:val="uk-UA"/>
              </w:rPr>
            </w:pPr>
            <w:r w:rsidRPr="00990E17">
              <w:rPr>
                <w:b/>
                <w:sz w:val="27"/>
                <w:szCs w:val="27"/>
                <w:lang w:val="uk-UA"/>
              </w:rPr>
              <w:t xml:space="preserve">31 грудня 2016 </w:t>
            </w:r>
            <w:r w:rsidRPr="00990E17">
              <w:rPr>
                <w:b/>
                <w:sz w:val="27"/>
                <w:szCs w:val="27"/>
                <w:lang w:val="uk-UA" w:eastAsia="ru-RU"/>
              </w:rPr>
              <w:t>року</w:t>
            </w:r>
          </w:p>
        </w:tc>
        <w:tc>
          <w:tcPr>
            <w:tcW w:w="2414"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126 </w:t>
            </w:r>
          </w:p>
        </w:tc>
        <w:tc>
          <w:tcPr>
            <w:tcW w:w="1989"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2 765 </w:t>
            </w:r>
          </w:p>
        </w:tc>
        <w:tc>
          <w:tcPr>
            <w:tcW w:w="1276"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2 891 </w:t>
            </w: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p>
        </w:tc>
        <w:tc>
          <w:tcPr>
            <w:tcW w:w="2414" w:type="dxa"/>
            <w:tcBorders>
              <w:top w:val="double" w:sz="6" w:space="0" w:color="auto"/>
            </w:tcBorders>
            <w:vAlign w:val="center"/>
          </w:tcPr>
          <w:p w:rsidR="00450615" w:rsidRPr="00990E17" w:rsidRDefault="00450615" w:rsidP="00DC7AB0">
            <w:pPr>
              <w:spacing w:before="0" w:after="0"/>
              <w:jc w:val="right"/>
              <w:rPr>
                <w:b/>
                <w:sz w:val="27"/>
                <w:szCs w:val="27"/>
                <w:lang w:val="uk-UA"/>
              </w:rPr>
            </w:pPr>
          </w:p>
        </w:tc>
        <w:tc>
          <w:tcPr>
            <w:tcW w:w="1989" w:type="dxa"/>
            <w:tcBorders>
              <w:top w:val="double" w:sz="6" w:space="0" w:color="auto"/>
            </w:tcBorders>
            <w:vAlign w:val="center"/>
          </w:tcPr>
          <w:p w:rsidR="00450615" w:rsidRPr="00990E17" w:rsidRDefault="00450615" w:rsidP="00DC7AB0">
            <w:pPr>
              <w:spacing w:before="0" w:after="0"/>
              <w:jc w:val="right"/>
              <w:rPr>
                <w:b/>
                <w:sz w:val="27"/>
                <w:szCs w:val="27"/>
                <w:lang w:val="uk-UA"/>
              </w:rPr>
            </w:pPr>
          </w:p>
        </w:tc>
        <w:tc>
          <w:tcPr>
            <w:tcW w:w="1276" w:type="dxa"/>
            <w:tcBorders>
              <w:top w:val="double" w:sz="6" w:space="0" w:color="auto"/>
            </w:tcBorders>
            <w:vAlign w:val="center"/>
          </w:tcPr>
          <w:p w:rsidR="00450615" w:rsidRPr="00990E17" w:rsidRDefault="00450615" w:rsidP="00DC7AB0">
            <w:pPr>
              <w:spacing w:before="0" w:after="0"/>
              <w:jc w:val="right"/>
              <w:rPr>
                <w:b/>
                <w:sz w:val="27"/>
                <w:szCs w:val="27"/>
                <w:lang w:val="uk-UA"/>
              </w:rPr>
            </w:pPr>
          </w:p>
        </w:tc>
      </w:tr>
      <w:tr w:rsidR="00450615"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r w:rsidRPr="00990E17">
              <w:rPr>
                <w:b/>
                <w:sz w:val="27"/>
                <w:szCs w:val="27"/>
                <w:lang w:val="uk-UA"/>
              </w:rPr>
              <w:t xml:space="preserve">31 грудня 2017 </w:t>
            </w:r>
            <w:r w:rsidRPr="00990E17">
              <w:rPr>
                <w:b/>
                <w:sz w:val="27"/>
                <w:szCs w:val="27"/>
                <w:lang w:val="uk-UA" w:eastAsia="ru-RU"/>
              </w:rPr>
              <w:t>року</w:t>
            </w:r>
          </w:p>
        </w:tc>
        <w:tc>
          <w:tcPr>
            <w:tcW w:w="2414"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141 </w:t>
            </w:r>
          </w:p>
        </w:tc>
        <w:tc>
          <w:tcPr>
            <w:tcW w:w="1989"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2 718 </w:t>
            </w:r>
          </w:p>
        </w:tc>
        <w:tc>
          <w:tcPr>
            <w:tcW w:w="1276"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2 859 </w:t>
            </w:r>
          </w:p>
        </w:tc>
      </w:tr>
    </w:tbl>
    <w:p w:rsidR="00450615" w:rsidRPr="00990E17" w:rsidRDefault="00450615" w:rsidP="00450615">
      <w:pPr>
        <w:pStyle w:val="23"/>
        <w:spacing w:after="0" w:line="240" w:lineRule="auto"/>
        <w:jc w:val="both"/>
        <w:rPr>
          <w:sz w:val="28"/>
          <w:szCs w:val="28"/>
          <w:lang w:val="uk-UA"/>
        </w:rPr>
      </w:pPr>
    </w:p>
    <w:p w:rsidR="00450615" w:rsidRPr="00990E17" w:rsidRDefault="00450615" w:rsidP="00997713">
      <w:pPr>
        <w:pStyle w:val="23"/>
        <w:spacing w:before="0" w:after="0" w:line="240" w:lineRule="auto"/>
        <w:jc w:val="both"/>
        <w:rPr>
          <w:sz w:val="28"/>
          <w:szCs w:val="28"/>
          <w:lang w:val="uk-UA"/>
        </w:rPr>
      </w:pPr>
      <w:r w:rsidRPr="00990E17">
        <w:rPr>
          <w:sz w:val="28"/>
          <w:szCs w:val="28"/>
          <w:lang w:val="uk-UA"/>
        </w:rPr>
        <w:t>У 2016 році компанія розпочала розробку власного ПЗ «Архів» та станом на 31 грудня 2016 року та на 31 грудня 2017 року сума Інше незавершені інвестицій складає 710 тисяч гривень та 1,060 тисяч гривень відповідно.</w:t>
      </w:r>
    </w:p>
    <w:p w:rsidR="00450615" w:rsidRPr="00990E17" w:rsidRDefault="00450615" w:rsidP="00450615">
      <w:pPr>
        <w:pStyle w:val="10"/>
        <w:numPr>
          <w:ilvl w:val="0"/>
          <w:numId w:val="0"/>
        </w:numPr>
        <w:spacing w:after="0"/>
        <w:rPr>
          <w:rFonts w:ascii="Times New Roman" w:hAnsi="Times New Roman"/>
          <w:szCs w:val="28"/>
          <w:lang w:val="uk-UA"/>
        </w:rPr>
      </w:pPr>
      <w:r w:rsidRPr="00990E17">
        <w:rPr>
          <w:rFonts w:ascii="Times New Roman" w:hAnsi="Times New Roman"/>
          <w:szCs w:val="28"/>
          <w:lang w:val="uk-UA"/>
        </w:rPr>
        <w:t>5. ПОТОЧНІ ФІНАНСОВІ ІНВЕСТИЦІЇ</w:t>
      </w:r>
    </w:p>
    <w:tbl>
      <w:tblPr>
        <w:tblW w:w="9639" w:type="dxa"/>
        <w:tblInd w:w="108" w:type="dxa"/>
        <w:tblLook w:val="04A0" w:firstRow="1" w:lastRow="0" w:firstColumn="1" w:lastColumn="0" w:noHBand="0" w:noVBand="1"/>
      </w:tblPr>
      <w:tblGrid>
        <w:gridCol w:w="6096"/>
        <w:gridCol w:w="1701"/>
        <w:gridCol w:w="1842"/>
      </w:tblGrid>
      <w:tr w:rsidR="00990E17" w:rsidRPr="00990E17" w:rsidTr="00DC7AB0">
        <w:trPr>
          <w:trHeight w:val="240"/>
        </w:trPr>
        <w:tc>
          <w:tcPr>
            <w:tcW w:w="6096"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170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1842" w:type="dxa"/>
            <w:tcBorders>
              <w:top w:val="nil"/>
              <w:left w:val="nil"/>
              <w:bottom w:val="nil"/>
              <w:right w:val="nil"/>
            </w:tcBorders>
            <w:shd w:val="clear" w:color="auto" w:fill="auto"/>
            <w:noWrap/>
            <w:vAlign w:val="center"/>
            <w:hideMark/>
          </w:tcPr>
          <w:p w:rsidR="00450615" w:rsidRPr="00990E17" w:rsidRDefault="00450615" w:rsidP="00DC7AB0">
            <w:pPr>
              <w:spacing w:before="0" w:after="0"/>
              <w:ind w:left="15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6096"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1701"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184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48"/>
        </w:trPr>
        <w:tc>
          <w:tcPr>
            <w:tcW w:w="6096" w:type="dxa"/>
            <w:tcBorders>
              <w:top w:val="nil"/>
              <w:left w:val="nil"/>
              <w:bottom w:val="nil"/>
              <w:right w:val="nil"/>
            </w:tcBorders>
            <w:shd w:val="clear" w:color="auto" w:fill="auto"/>
            <w:hideMark/>
          </w:tcPr>
          <w:p w:rsidR="00450615" w:rsidRPr="00990E17" w:rsidRDefault="00450615" w:rsidP="00DC7AB0">
            <w:pPr>
              <w:spacing w:before="0" w:after="0"/>
              <w:rPr>
                <w:b/>
                <w:bCs/>
                <w:sz w:val="27"/>
                <w:szCs w:val="27"/>
                <w:lang w:val="uk-UA"/>
              </w:rPr>
            </w:pPr>
            <w:r w:rsidRPr="00990E17">
              <w:rPr>
                <w:b/>
                <w:bCs/>
                <w:sz w:val="27"/>
                <w:szCs w:val="27"/>
                <w:lang w:val="uk-UA"/>
              </w:rPr>
              <w:t>Поточні фінансові інвестиції</w:t>
            </w:r>
          </w:p>
        </w:tc>
        <w:tc>
          <w:tcPr>
            <w:tcW w:w="1701"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 xml:space="preserve"> 2017 року</w:t>
            </w:r>
          </w:p>
        </w:tc>
        <w:tc>
          <w:tcPr>
            <w:tcW w:w="184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67"/>
        </w:trPr>
        <w:tc>
          <w:tcPr>
            <w:tcW w:w="6096" w:type="dxa"/>
            <w:tcBorders>
              <w:top w:val="single" w:sz="4" w:space="0" w:color="auto"/>
              <w:left w:val="nil"/>
              <w:bottom w:val="nil"/>
              <w:right w:val="nil"/>
            </w:tcBorders>
            <w:shd w:val="clear" w:color="auto" w:fill="auto"/>
            <w:hideMark/>
          </w:tcPr>
          <w:p w:rsidR="00450615" w:rsidRPr="00990E17" w:rsidRDefault="00450615" w:rsidP="00DC7AB0">
            <w:pPr>
              <w:spacing w:before="0" w:after="0"/>
              <w:rPr>
                <w:sz w:val="27"/>
                <w:szCs w:val="27"/>
                <w:lang w:val="uk-UA"/>
              </w:rPr>
            </w:pPr>
            <w:r w:rsidRPr="00990E17">
              <w:rPr>
                <w:sz w:val="27"/>
                <w:szCs w:val="27"/>
                <w:lang w:val="uk-UA"/>
              </w:rPr>
              <w:t> </w:t>
            </w:r>
          </w:p>
        </w:tc>
        <w:tc>
          <w:tcPr>
            <w:tcW w:w="1701" w:type="dxa"/>
            <w:tcBorders>
              <w:top w:val="single" w:sz="4" w:space="0" w:color="auto"/>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c>
          <w:tcPr>
            <w:tcW w:w="1842" w:type="dxa"/>
            <w:tcBorders>
              <w:top w:val="single" w:sz="4" w:space="0" w:color="auto"/>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40"/>
        </w:trPr>
        <w:tc>
          <w:tcPr>
            <w:tcW w:w="6096" w:type="dxa"/>
            <w:tcBorders>
              <w:top w:val="nil"/>
              <w:left w:val="nil"/>
              <w:bottom w:val="nil"/>
              <w:right w:val="nil"/>
            </w:tcBorders>
            <w:shd w:val="clear" w:color="auto" w:fill="auto"/>
            <w:noWrap/>
            <w:vAlign w:val="bottom"/>
            <w:hideMark/>
          </w:tcPr>
          <w:p w:rsidR="00450615" w:rsidRPr="00990E17" w:rsidRDefault="00997713" w:rsidP="00DC7AB0">
            <w:pPr>
              <w:spacing w:before="0" w:after="0"/>
              <w:rPr>
                <w:sz w:val="27"/>
                <w:szCs w:val="27"/>
                <w:lang w:val="uk-UA"/>
              </w:rPr>
            </w:pPr>
            <w:r w:rsidRPr="00990E17">
              <w:rPr>
                <w:sz w:val="27"/>
                <w:szCs w:val="27"/>
                <w:lang w:val="uk-UA"/>
              </w:rPr>
              <w:t>Український еміте</w:t>
            </w:r>
            <w:r w:rsidR="00450615" w:rsidRPr="00990E17">
              <w:rPr>
                <w:sz w:val="27"/>
                <w:szCs w:val="27"/>
                <w:lang w:val="uk-UA"/>
              </w:rPr>
              <w:t xml:space="preserve">т (акції)  </w:t>
            </w:r>
          </w:p>
        </w:tc>
        <w:tc>
          <w:tcPr>
            <w:tcW w:w="1701" w:type="dxa"/>
            <w:tcBorders>
              <w:top w:val="nil"/>
              <w:left w:val="nil"/>
              <w:bottom w:val="nil"/>
              <w:right w:val="nil"/>
            </w:tcBorders>
            <w:shd w:val="clear" w:color="auto" w:fill="auto"/>
            <w:hideMark/>
          </w:tcPr>
          <w:p w:rsidR="00450615" w:rsidRPr="00990E17" w:rsidRDefault="00450615" w:rsidP="00DC7AB0">
            <w:pPr>
              <w:spacing w:before="0" w:after="0"/>
              <w:jc w:val="right"/>
              <w:rPr>
                <w:sz w:val="27"/>
                <w:szCs w:val="27"/>
                <w:lang w:val="uk-UA"/>
              </w:rPr>
            </w:pPr>
            <w:r w:rsidRPr="00990E17">
              <w:rPr>
                <w:sz w:val="27"/>
                <w:szCs w:val="27"/>
                <w:lang w:val="uk-UA"/>
              </w:rPr>
              <w:t>22 440</w:t>
            </w:r>
          </w:p>
        </w:tc>
        <w:tc>
          <w:tcPr>
            <w:tcW w:w="1842" w:type="dxa"/>
            <w:tcBorders>
              <w:top w:val="nil"/>
              <w:left w:val="nil"/>
              <w:bottom w:val="nil"/>
              <w:right w:val="nil"/>
            </w:tcBorders>
            <w:shd w:val="clear" w:color="auto" w:fill="auto"/>
            <w:hideMark/>
          </w:tcPr>
          <w:p w:rsidR="00450615" w:rsidRPr="00990E17" w:rsidRDefault="00450615" w:rsidP="00DC7AB0">
            <w:pPr>
              <w:spacing w:before="0" w:after="0"/>
              <w:jc w:val="right"/>
              <w:rPr>
                <w:sz w:val="27"/>
                <w:szCs w:val="27"/>
                <w:lang w:val="uk-UA"/>
              </w:rPr>
            </w:pPr>
            <w:r w:rsidRPr="00990E17">
              <w:rPr>
                <w:sz w:val="27"/>
                <w:szCs w:val="27"/>
                <w:lang w:val="uk-UA"/>
              </w:rPr>
              <w:t>22 440</w:t>
            </w:r>
          </w:p>
        </w:tc>
      </w:tr>
      <w:tr w:rsidR="00990E17" w:rsidRPr="00990E17" w:rsidTr="00DC7AB0">
        <w:trPr>
          <w:trHeight w:val="240"/>
        </w:trPr>
        <w:tc>
          <w:tcPr>
            <w:tcW w:w="6096"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Український ем</w:t>
            </w:r>
            <w:r w:rsidR="00997713" w:rsidRPr="00990E17">
              <w:rPr>
                <w:sz w:val="27"/>
                <w:szCs w:val="27"/>
                <w:lang w:val="uk-UA"/>
              </w:rPr>
              <w:t>іте</w:t>
            </w:r>
            <w:r w:rsidRPr="00990E17">
              <w:rPr>
                <w:sz w:val="27"/>
                <w:szCs w:val="27"/>
                <w:lang w:val="uk-UA"/>
              </w:rPr>
              <w:t xml:space="preserve">т (акції)  </w:t>
            </w:r>
          </w:p>
        </w:tc>
        <w:tc>
          <w:tcPr>
            <w:tcW w:w="1701" w:type="dxa"/>
            <w:tcBorders>
              <w:top w:val="nil"/>
              <w:left w:val="nil"/>
              <w:bottom w:val="single" w:sz="4" w:space="0" w:color="auto"/>
              <w:right w:val="nil"/>
            </w:tcBorders>
            <w:shd w:val="clear" w:color="auto" w:fill="auto"/>
            <w:hideMark/>
          </w:tcPr>
          <w:p w:rsidR="00450615" w:rsidRPr="00990E17" w:rsidRDefault="00450615" w:rsidP="00DC7AB0">
            <w:pPr>
              <w:spacing w:before="0" w:after="0"/>
              <w:jc w:val="right"/>
              <w:rPr>
                <w:sz w:val="27"/>
                <w:szCs w:val="27"/>
                <w:lang w:val="uk-UA"/>
              </w:rPr>
            </w:pPr>
            <w:r w:rsidRPr="00990E17">
              <w:rPr>
                <w:sz w:val="27"/>
                <w:szCs w:val="27"/>
                <w:lang w:val="uk-UA"/>
              </w:rPr>
              <w:t>14 114</w:t>
            </w:r>
          </w:p>
        </w:tc>
        <w:tc>
          <w:tcPr>
            <w:tcW w:w="1842" w:type="dxa"/>
            <w:tcBorders>
              <w:top w:val="nil"/>
              <w:left w:val="nil"/>
              <w:bottom w:val="single" w:sz="4" w:space="0" w:color="auto"/>
              <w:right w:val="nil"/>
            </w:tcBorders>
            <w:shd w:val="clear" w:color="auto" w:fill="auto"/>
            <w:hideMark/>
          </w:tcPr>
          <w:p w:rsidR="00450615" w:rsidRPr="00990E17" w:rsidRDefault="00450615" w:rsidP="00DC7AB0">
            <w:pPr>
              <w:spacing w:before="0" w:after="0"/>
              <w:jc w:val="right"/>
              <w:rPr>
                <w:sz w:val="27"/>
                <w:szCs w:val="27"/>
                <w:lang w:val="uk-UA"/>
              </w:rPr>
            </w:pPr>
            <w:r w:rsidRPr="00990E17">
              <w:rPr>
                <w:sz w:val="27"/>
                <w:szCs w:val="27"/>
                <w:lang w:val="uk-UA"/>
              </w:rPr>
              <w:t>14 114</w:t>
            </w:r>
          </w:p>
        </w:tc>
      </w:tr>
      <w:tr w:rsidR="00450615" w:rsidRPr="00990E17" w:rsidTr="00DC7AB0">
        <w:trPr>
          <w:trHeight w:val="270"/>
        </w:trPr>
        <w:tc>
          <w:tcPr>
            <w:tcW w:w="6096"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Всього інших активів</w:t>
            </w:r>
          </w:p>
        </w:tc>
        <w:tc>
          <w:tcPr>
            <w:tcW w:w="1701" w:type="dxa"/>
            <w:tcBorders>
              <w:top w:val="nil"/>
              <w:left w:val="nil"/>
              <w:bottom w:val="double" w:sz="6" w:space="0" w:color="auto"/>
              <w:right w:val="nil"/>
            </w:tcBorders>
            <w:shd w:val="clear" w:color="auto" w:fill="auto"/>
            <w:hideMark/>
          </w:tcPr>
          <w:p w:rsidR="00450615" w:rsidRPr="00990E17" w:rsidRDefault="00450615" w:rsidP="00DC7AB0">
            <w:pPr>
              <w:spacing w:before="0" w:after="0"/>
              <w:jc w:val="right"/>
              <w:rPr>
                <w:b/>
                <w:bCs/>
                <w:sz w:val="27"/>
                <w:szCs w:val="27"/>
                <w:lang w:val="uk-UA"/>
              </w:rPr>
            </w:pPr>
            <w:r w:rsidRPr="00990E17">
              <w:rPr>
                <w:b/>
                <w:bCs/>
                <w:sz w:val="27"/>
                <w:szCs w:val="27"/>
                <w:lang w:val="uk-UA"/>
              </w:rPr>
              <w:t>36 554</w:t>
            </w:r>
          </w:p>
        </w:tc>
        <w:tc>
          <w:tcPr>
            <w:tcW w:w="1842" w:type="dxa"/>
            <w:tcBorders>
              <w:top w:val="nil"/>
              <w:left w:val="nil"/>
              <w:bottom w:val="double" w:sz="6" w:space="0" w:color="auto"/>
              <w:right w:val="nil"/>
            </w:tcBorders>
            <w:shd w:val="clear" w:color="auto" w:fill="auto"/>
            <w:hideMark/>
          </w:tcPr>
          <w:p w:rsidR="00450615" w:rsidRPr="00990E17" w:rsidRDefault="00450615" w:rsidP="00DC7AB0">
            <w:pPr>
              <w:spacing w:before="0" w:after="0"/>
              <w:jc w:val="right"/>
              <w:rPr>
                <w:b/>
                <w:bCs/>
                <w:sz w:val="27"/>
                <w:szCs w:val="27"/>
                <w:lang w:val="uk-UA"/>
              </w:rPr>
            </w:pPr>
            <w:r w:rsidRPr="00990E17">
              <w:rPr>
                <w:b/>
                <w:bCs/>
                <w:sz w:val="27"/>
                <w:szCs w:val="27"/>
                <w:lang w:val="uk-UA"/>
              </w:rPr>
              <w:t>36 554</w:t>
            </w:r>
          </w:p>
        </w:tc>
      </w:tr>
    </w:tbl>
    <w:p w:rsidR="00450615" w:rsidRPr="00990E17" w:rsidRDefault="00450615" w:rsidP="00450615">
      <w:pPr>
        <w:pStyle w:val="10"/>
        <w:numPr>
          <w:ilvl w:val="0"/>
          <w:numId w:val="0"/>
        </w:numPr>
        <w:spacing w:before="0" w:after="0"/>
        <w:jc w:val="both"/>
        <w:rPr>
          <w:rFonts w:ascii="Times New Roman" w:hAnsi="Times New Roman"/>
          <w:b w:val="0"/>
          <w:szCs w:val="28"/>
          <w:lang w:val="uk-UA"/>
        </w:rPr>
      </w:pPr>
    </w:p>
    <w:p w:rsidR="00450615" w:rsidRPr="00990E17" w:rsidRDefault="00450615" w:rsidP="00450615">
      <w:pPr>
        <w:pStyle w:val="10"/>
        <w:numPr>
          <w:ilvl w:val="0"/>
          <w:numId w:val="0"/>
        </w:numPr>
        <w:spacing w:before="0" w:after="120"/>
        <w:jc w:val="both"/>
        <w:rPr>
          <w:rFonts w:ascii="Times New Roman" w:hAnsi="Times New Roman"/>
          <w:b w:val="0"/>
          <w:szCs w:val="28"/>
          <w:lang w:val="uk-UA"/>
        </w:rPr>
      </w:pPr>
      <w:r w:rsidRPr="00990E17">
        <w:rPr>
          <w:rFonts w:ascii="Times New Roman" w:hAnsi="Times New Roman"/>
          <w:b w:val="0"/>
          <w:szCs w:val="28"/>
          <w:lang w:val="uk-UA"/>
        </w:rPr>
        <w:t xml:space="preserve">У 2016 році Компанією було придбано акції українських компаній з метою отримання інвестиційного доходу: ПАТ «Дніпровагонмаш» 220 000 шт (що складає 1,32% загальної кількості акції) за 22 000 тис грн. та ПАТ"ДЕЗ№20ЦА" 94 092 345 шт (що складає 9,32% загальної кількості акцій) за 13 998,2 тис грн. Станом на 31 грудня 2016 року компанія здійснила дооцінку відповідно до котирувань на біржі Акцій ПАТ "ДЕЗ№20ЦА на суму 115,7 тисяч гривень та ПАТ «Дніпровагонмаш» на суму 440,0 тисяч гривень. </w:t>
      </w:r>
    </w:p>
    <w:p w:rsidR="00450615" w:rsidRPr="00990E17" w:rsidRDefault="00450615" w:rsidP="00450615">
      <w:pPr>
        <w:pStyle w:val="10"/>
        <w:numPr>
          <w:ilvl w:val="0"/>
          <w:numId w:val="0"/>
        </w:numPr>
        <w:spacing w:before="0" w:after="120"/>
        <w:jc w:val="both"/>
        <w:rPr>
          <w:rFonts w:ascii="Times New Roman" w:hAnsi="Times New Roman"/>
          <w:b w:val="0"/>
          <w:szCs w:val="28"/>
          <w:lang w:val="uk-UA"/>
        </w:rPr>
      </w:pPr>
      <w:r w:rsidRPr="00990E17">
        <w:rPr>
          <w:rFonts w:ascii="Times New Roman" w:hAnsi="Times New Roman"/>
          <w:b w:val="0"/>
          <w:szCs w:val="28"/>
          <w:lang w:val="uk-UA"/>
        </w:rPr>
        <w:t xml:space="preserve">Інвестиції класифікуються як утримувані до продажу. Сума придбаних акції емітентів, що перебувають у біржовому списку станом на 31 грудня 2017 року становить 22,4 мільйони гривень, та таких, що не перебувають у біржовому реєстрі відповідно 14,1 мільйонів гривень. </w:t>
      </w:r>
    </w:p>
    <w:p w:rsidR="00450615" w:rsidRPr="00990E17" w:rsidRDefault="00450615" w:rsidP="00450615">
      <w:pPr>
        <w:pStyle w:val="10"/>
        <w:numPr>
          <w:ilvl w:val="0"/>
          <w:numId w:val="0"/>
        </w:numPr>
        <w:spacing w:before="0" w:after="120"/>
        <w:jc w:val="both"/>
        <w:rPr>
          <w:rFonts w:ascii="Times New Roman" w:hAnsi="Times New Roman"/>
          <w:b w:val="0"/>
          <w:szCs w:val="28"/>
          <w:lang w:val="uk-UA"/>
        </w:rPr>
      </w:pPr>
      <w:r w:rsidRPr="00990E17">
        <w:rPr>
          <w:rFonts w:ascii="Times New Roman" w:hAnsi="Times New Roman"/>
          <w:b w:val="0"/>
          <w:szCs w:val="28"/>
          <w:lang w:val="uk-UA"/>
        </w:rPr>
        <w:t>У 2017 році цінних паперів та корпоративних прав Компанія не придбавала та не переоцінювала придбані акції у зв’язку із тим, що змін котирувань акцій вказаних компаній не відбулося.</w:t>
      </w:r>
    </w:p>
    <w:p w:rsidR="00450615" w:rsidRPr="00990E17" w:rsidRDefault="00450615" w:rsidP="00450615">
      <w:pPr>
        <w:pStyle w:val="10"/>
        <w:numPr>
          <w:ilvl w:val="0"/>
          <w:numId w:val="0"/>
        </w:numPr>
        <w:spacing w:before="0" w:after="0"/>
        <w:ind w:left="283"/>
        <w:rPr>
          <w:rFonts w:ascii="Times New Roman" w:hAnsi="Times New Roman"/>
          <w:szCs w:val="28"/>
          <w:lang w:val="uk-UA"/>
        </w:rPr>
      </w:pPr>
      <w:r w:rsidRPr="00990E17">
        <w:rPr>
          <w:rFonts w:ascii="Times New Roman" w:hAnsi="Times New Roman"/>
          <w:szCs w:val="28"/>
          <w:lang w:val="uk-UA"/>
        </w:rPr>
        <w:t>6. Грошові кошти та їх еквіваленти</w:t>
      </w:r>
    </w:p>
    <w:tbl>
      <w:tblPr>
        <w:tblW w:w="9560" w:type="dxa"/>
        <w:tblInd w:w="108" w:type="dxa"/>
        <w:tblLook w:val="04A0" w:firstRow="1" w:lastRow="0" w:firstColumn="1" w:lastColumn="0" w:noHBand="0" w:noVBand="1"/>
      </w:tblPr>
      <w:tblGrid>
        <w:gridCol w:w="6120"/>
        <w:gridCol w:w="1720"/>
        <w:gridCol w:w="1720"/>
      </w:tblGrid>
      <w:tr w:rsidR="00990E17" w:rsidRPr="00990E17" w:rsidTr="00DC7AB0">
        <w:trPr>
          <w:trHeight w:val="240"/>
        </w:trPr>
        <w:tc>
          <w:tcPr>
            <w:tcW w:w="6120"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172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 31 грудня  2017 року</w:t>
            </w:r>
          </w:p>
        </w:tc>
        <w:tc>
          <w:tcPr>
            <w:tcW w:w="172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 31 грудня  2016 року</w:t>
            </w:r>
          </w:p>
        </w:tc>
      </w:tr>
      <w:tr w:rsidR="00990E17" w:rsidRPr="00990E17" w:rsidTr="00DC7AB0">
        <w:trPr>
          <w:trHeight w:val="248"/>
        </w:trPr>
        <w:tc>
          <w:tcPr>
            <w:tcW w:w="6120" w:type="dxa"/>
            <w:tcBorders>
              <w:top w:val="nil"/>
              <w:left w:val="nil"/>
              <w:bottom w:val="nil"/>
              <w:right w:val="nil"/>
            </w:tcBorders>
            <w:shd w:val="clear" w:color="auto" w:fill="auto"/>
            <w:hideMark/>
          </w:tcPr>
          <w:p w:rsidR="00450615" w:rsidRPr="00990E17" w:rsidRDefault="00450615" w:rsidP="00DC7AB0">
            <w:pPr>
              <w:spacing w:before="0" w:after="0"/>
              <w:rPr>
                <w:b/>
                <w:bCs/>
                <w:sz w:val="27"/>
                <w:szCs w:val="27"/>
                <w:lang w:val="uk-UA"/>
              </w:rPr>
            </w:pPr>
            <w:r w:rsidRPr="00990E17">
              <w:rPr>
                <w:b/>
                <w:bCs/>
                <w:sz w:val="27"/>
                <w:szCs w:val="27"/>
                <w:lang w:val="uk-UA"/>
              </w:rPr>
              <w:t>Грошові кошти та їх еквіваленти</w:t>
            </w:r>
          </w:p>
        </w:tc>
        <w:tc>
          <w:tcPr>
            <w:tcW w:w="172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p>
        </w:tc>
        <w:tc>
          <w:tcPr>
            <w:tcW w:w="172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p>
        </w:tc>
      </w:tr>
      <w:tr w:rsidR="00990E17" w:rsidRPr="00990E17" w:rsidTr="00DC7AB0">
        <w:trPr>
          <w:trHeight w:val="267"/>
        </w:trPr>
        <w:tc>
          <w:tcPr>
            <w:tcW w:w="6120" w:type="dxa"/>
            <w:tcBorders>
              <w:top w:val="single" w:sz="4" w:space="0" w:color="auto"/>
              <w:left w:val="nil"/>
              <w:bottom w:val="nil"/>
              <w:right w:val="nil"/>
            </w:tcBorders>
            <w:shd w:val="clear" w:color="auto" w:fill="auto"/>
            <w:hideMark/>
          </w:tcPr>
          <w:p w:rsidR="00450615" w:rsidRPr="00990E17" w:rsidRDefault="00450615" w:rsidP="00DC7AB0">
            <w:pPr>
              <w:spacing w:before="0" w:after="0"/>
              <w:rPr>
                <w:b/>
                <w:bCs/>
                <w:sz w:val="27"/>
                <w:szCs w:val="27"/>
                <w:lang w:val="uk-UA"/>
              </w:rPr>
            </w:pPr>
            <w:r w:rsidRPr="00990E17">
              <w:rPr>
                <w:b/>
                <w:bCs/>
                <w:sz w:val="27"/>
                <w:szCs w:val="27"/>
                <w:lang w:val="uk-UA"/>
              </w:rPr>
              <w:t> </w:t>
            </w:r>
          </w:p>
        </w:tc>
        <w:tc>
          <w:tcPr>
            <w:tcW w:w="1720" w:type="dxa"/>
            <w:tcBorders>
              <w:top w:val="single" w:sz="4" w:space="0" w:color="auto"/>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c>
          <w:tcPr>
            <w:tcW w:w="1720" w:type="dxa"/>
            <w:tcBorders>
              <w:top w:val="single" w:sz="4" w:space="0" w:color="auto"/>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40"/>
        </w:trPr>
        <w:tc>
          <w:tcPr>
            <w:tcW w:w="6120" w:type="dxa"/>
            <w:tcBorders>
              <w:top w:val="nil"/>
              <w:left w:val="nil"/>
              <w:bottom w:val="nil"/>
              <w:right w:val="nil"/>
            </w:tcBorders>
            <w:shd w:val="clear" w:color="auto" w:fill="auto"/>
            <w:hideMark/>
          </w:tcPr>
          <w:p w:rsidR="00450615" w:rsidRPr="00990E17" w:rsidRDefault="00450615" w:rsidP="00DC7AB0">
            <w:pPr>
              <w:spacing w:before="0" w:after="0"/>
              <w:ind w:firstLineChars="200" w:firstLine="540"/>
              <w:rPr>
                <w:sz w:val="27"/>
                <w:szCs w:val="27"/>
                <w:lang w:val="uk-UA"/>
              </w:rPr>
            </w:pPr>
            <w:r w:rsidRPr="00990E17">
              <w:rPr>
                <w:sz w:val="27"/>
                <w:szCs w:val="27"/>
                <w:lang w:val="uk-UA"/>
              </w:rPr>
              <w:t>Поточні рахунки в українських банках</w:t>
            </w:r>
          </w:p>
        </w:tc>
        <w:tc>
          <w:tcPr>
            <w:tcW w:w="17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5 148</w:t>
            </w:r>
          </w:p>
        </w:tc>
        <w:tc>
          <w:tcPr>
            <w:tcW w:w="17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4 950</w:t>
            </w:r>
          </w:p>
        </w:tc>
      </w:tr>
      <w:tr w:rsidR="00990E17" w:rsidRPr="00990E17" w:rsidTr="00DC7AB0">
        <w:trPr>
          <w:trHeight w:val="240"/>
        </w:trPr>
        <w:tc>
          <w:tcPr>
            <w:tcW w:w="6120" w:type="dxa"/>
            <w:tcBorders>
              <w:top w:val="nil"/>
              <w:left w:val="nil"/>
              <w:bottom w:val="single" w:sz="4" w:space="0" w:color="auto"/>
              <w:right w:val="nil"/>
            </w:tcBorders>
            <w:shd w:val="clear" w:color="auto" w:fill="auto"/>
            <w:hideMark/>
          </w:tcPr>
          <w:p w:rsidR="00450615" w:rsidRPr="00990E17" w:rsidRDefault="00450615" w:rsidP="00DC7AB0">
            <w:pPr>
              <w:spacing w:before="0" w:after="0"/>
              <w:ind w:firstLineChars="200" w:firstLine="540"/>
              <w:rPr>
                <w:sz w:val="27"/>
                <w:szCs w:val="27"/>
                <w:lang w:val="uk-UA"/>
              </w:rPr>
            </w:pPr>
            <w:r w:rsidRPr="00990E17">
              <w:rPr>
                <w:sz w:val="27"/>
                <w:szCs w:val="27"/>
                <w:lang w:val="uk-UA"/>
              </w:rPr>
              <w:t>Депозитний рахунок в українському банку</w:t>
            </w:r>
          </w:p>
        </w:tc>
        <w:tc>
          <w:tcPr>
            <w:tcW w:w="1720"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1720"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0</w:t>
            </w:r>
          </w:p>
        </w:tc>
      </w:tr>
      <w:tr w:rsidR="00990E17" w:rsidRPr="00990E17" w:rsidTr="00DC7AB0">
        <w:trPr>
          <w:trHeight w:val="240"/>
        </w:trPr>
        <w:tc>
          <w:tcPr>
            <w:tcW w:w="6120" w:type="dxa"/>
            <w:tcBorders>
              <w:top w:val="nil"/>
              <w:left w:val="nil"/>
              <w:bottom w:val="nil"/>
              <w:right w:val="nil"/>
            </w:tcBorders>
            <w:shd w:val="clear" w:color="auto" w:fill="auto"/>
            <w:hideMark/>
          </w:tcPr>
          <w:p w:rsidR="00450615" w:rsidRPr="00990E17" w:rsidRDefault="00450615" w:rsidP="00DC7AB0">
            <w:pPr>
              <w:spacing w:before="0" w:after="0"/>
              <w:jc w:val="right"/>
              <w:rPr>
                <w:sz w:val="27"/>
                <w:szCs w:val="27"/>
                <w:lang w:val="uk-UA"/>
              </w:rPr>
            </w:pPr>
          </w:p>
        </w:tc>
        <w:tc>
          <w:tcPr>
            <w:tcW w:w="1720" w:type="dxa"/>
            <w:tcBorders>
              <w:top w:val="nil"/>
              <w:left w:val="nil"/>
              <w:bottom w:val="nil"/>
              <w:right w:val="nil"/>
            </w:tcBorders>
            <w:shd w:val="clear" w:color="auto" w:fill="auto"/>
            <w:hideMark/>
          </w:tcPr>
          <w:p w:rsidR="00450615" w:rsidRPr="00990E17" w:rsidRDefault="00450615" w:rsidP="00DC7AB0">
            <w:pPr>
              <w:spacing w:before="0" w:after="0"/>
              <w:ind w:firstLineChars="200" w:firstLine="540"/>
              <w:rPr>
                <w:sz w:val="27"/>
                <w:szCs w:val="27"/>
                <w:lang w:val="uk-UA"/>
              </w:rPr>
            </w:pPr>
          </w:p>
        </w:tc>
        <w:tc>
          <w:tcPr>
            <w:tcW w:w="1720" w:type="dxa"/>
            <w:tcBorders>
              <w:top w:val="nil"/>
              <w:left w:val="nil"/>
              <w:bottom w:val="nil"/>
              <w:right w:val="nil"/>
            </w:tcBorders>
            <w:shd w:val="clear" w:color="auto" w:fill="auto"/>
            <w:hideMark/>
          </w:tcPr>
          <w:p w:rsidR="00450615" w:rsidRPr="00990E17" w:rsidRDefault="00450615" w:rsidP="00DC7AB0">
            <w:pPr>
              <w:spacing w:before="0" w:after="0"/>
              <w:jc w:val="right"/>
              <w:rPr>
                <w:sz w:val="27"/>
                <w:szCs w:val="27"/>
                <w:lang w:val="uk-UA"/>
              </w:rPr>
            </w:pPr>
          </w:p>
        </w:tc>
      </w:tr>
      <w:tr w:rsidR="00990E17" w:rsidRPr="00990E17" w:rsidTr="00DC7AB0">
        <w:trPr>
          <w:trHeight w:val="270"/>
        </w:trPr>
        <w:tc>
          <w:tcPr>
            <w:tcW w:w="612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Всього коштів</w:t>
            </w:r>
          </w:p>
        </w:tc>
        <w:tc>
          <w:tcPr>
            <w:tcW w:w="172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sz w:val="27"/>
                <w:szCs w:val="27"/>
                <w:lang w:val="uk-UA"/>
              </w:rPr>
            </w:pPr>
            <w:r w:rsidRPr="00990E17">
              <w:rPr>
                <w:b/>
                <w:sz w:val="27"/>
                <w:szCs w:val="27"/>
                <w:lang w:val="uk-UA"/>
              </w:rPr>
              <w:t>5 148</w:t>
            </w:r>
          </w:p>
        </w:tc>
        <w:tc>
          <w:tcPr>
            <w:tcW w:w="172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sz w:val="27"/>
                <w:szCs w:val="27"/>
                <w:lang w:val="uk-UA"/>
              </w:rPr>
            </w:pPr>
            <w:r w:rsidRPr="00990E17">
              <w:rPr>
                <w:b/>
                <w:sz w:val="27"/>
                <w:szCs w:val="27"/>
                <w:lang w:val="uk-UA"/>
              </w:rPr>
              <w:t>4 950</w:t>
            </w:r>
          </w:p>
        </w:tc>
      </w:tr>
    </w:tbl>
    <w:p w:rsidR="00450615" w:rsidRPr="00990E17" w:rsidRDefault="00450615" w:rsidP="00450615">
      <w:pPr>
        <w:pStyle w:val="23"/>
        <w:spacing w:line="240" w:lineRule="auto"/>
        <w:jc w:val="both"/>
        <w:rPr>
          <w:sz w:val="28"/>
          <w:szCs w:val="28"/>
          <w:lang w:val="uk-UA"/>
        </w:rPr>
      </w:pPr>
      <w:r w:rsidRPr="00990E17">
        <w:rPr>
          <w:sz w:val="28"/>
          <w:szCs w:val="28"/>
          <w:lang w:val="uk-UA"/>
        </w:rPr>
        <w:t>Компанія має поточні рахунки в банках АТ ТАСКомбанк, АТ РайфайзенБанк Аваль, ПАТ Укрсоцбанк та ПАТ VS Bank та станом на 31 грудня 2017 року залишків на депозитних рахунках у банках не має.</w:t>
      </w:r>
    </w:p>
    <w:p w:rsidR="00450615" w:rsidRPr="00990E17" w:rsidRDefault="00450615" w:rsidP="00450615">
      <w:pPr>
        <w:pStyle w:val="10"/>
        <w:numPr>
          <w:ilvl w:val="0"/>
          <w:numId w:val="0"/>
        </w:numPr>
        <w:spacing w:before="0" w:after="0"/>
        <w:ind w:left="709" w:hanging="709"/>
        <w:rPr>
          <w:rFonts w:ascii="Times New Roman" w:hAnsi="Times New Roman"/>
          <w:szCs w:val="28"/>
          <w:lang w:val="uk-UA"/>
        </w:rPr>
      </w:pPr>
      <w:r w:rsidRPr="00990E17">
        <w:rPr>
          <w:rFonts w:ascii="Times New Roman" w:hAnsi="Times New Roman"/>
          <w:szCs w:val="28"/>
          <w:lang w:val="uk-UA"/>
        </w:rPr>
        <w:t>7. ПОДАТОК НА ПРИБУТОК</w:t>
      </w:r>
    </w:p>
    <w:p w:rsidR="00450615" w:rsidRPr="00990E17" w:rsidRDefault="00450615" w:rsidP="00450615">
      <w:pPr>
        <w:pStyle w:val="23"/>
        <w:spacing w:after="0" w:line="240" w:lineRule="auto"/>
        <w:jc w:val="both"/>
        <w:rPr>
          <w:rStyle w:val="rvts0"/>
          <w:sz w:val="28"/>
          <w:szCs w:val="28"/>
          <w:lang w:val="uk-UA"/>
        </w:rPr>
      </w:pPr>
      <w:r w:rsidRPr="00990E17">
        <w:rPr>
          <w:sz w:val="28"/>
          <w:szCs w:val="28"/>
          <w:lang w:val="uk-UA"/>
        </w:rPr>
        <w:t>Компанія здійснює облік податку на прибуток на підставі даних бухгалтерського обліку відповідно до вимог українського податкового законодавства.</w:t>
      </w:r>
      <w:r w:rsidRPr="00990E17">
        <w:rPr>
          <w:rStyle w:val="rvts0"/>
          <w:sz w:val="28"/>
          <w:szCs w:val="28"/>
          <w:lang w:val="uk-UA"/>
        </w:rPr>
        <w:t xml:space="preserve"> </w:t>
      </w:r>
    </w:p>
    <w:tbl>
      <w:tblPr>
        <w:tblW w:w="0" w:type="auto"/>
        <w:tblLayout w:type="fixed"/>
        <w:tblCellMar>
          <w:left w:w="0" w:type="dxa"/>
          <w:right w:w="85" w:type="dxa"/>
        </w:tblCellMar>
        <w:tblLook w:val="0000" w:firstRow="0" w:lastRow="0" w:firstColumn="0" w:lastColumn="0" w:noHBand="0" w:noVBand="0"/>
      </w:tblPr>
      <w:tblGrid>
        <w:gridCol w:w="5954"/>
        <w:gridCol w:w="1703"/>
        <w:gridCol w:w="1844"/>
      </w:tblGrid>
      <w:tr w:rsidR="00990E17" w:rsidRPr="00990E17" w:rsidTr="00DC7AB0">
        <w:trPr>
          <w:trHeight w:val="255"/>
        </w:trPr>
        <w:tc>
          <w:tcPr>
            <w:tcW w:w="5954" w:type="dxa"/>
          </w:tcPr>
          <w:p w:rsidR="00450615" w:rsidRPr="00990E17" w:rsidRDefault="00450615" w:rsidP="00DC7AB0">
            <w:pPr>
              <w:pStyle w:val="tblHeaderText"/>
              <w:spacing w:before="0"/>
              <w:jc w:val="left"/>
              <w:rPr>
                <w:sz w:val="27"/>
                <w:szCs w:val="27"/>
                <w:lang w:val="uk-UA"/>
              </w:rPr>
            </w:pPr>
          </w:p>
        </w:tc>
        <w:tc>
          <w:tcPr>
            <w:tcW w:w="1703" w:type="dxa"/>
            <w:tcBorders>
              <w:bottom w:val="single" w:sz="6" w:space="0" w:color="auto"/>
            </w:tcBorders>
          </w:tcPr>
          <w:p w:rsidR="00450615" w:rsidRPr="00990E17" w:rsidRDefault="00450615" w:rsidP="00DC7AB0">
            <w:pPr>
              <w:pStyle w:val="tblHeaderText"/>
              <w:spacing w:before="0"/>
              <w:ind w:right="124"/>
              <w:rPr>
                <w:sz w:val="27"/>
                <w:szCs w:val="27"/>
                <w:lang w:val="uk-UA"/>
              </w:rPr>
            </w:pPr>
            <w:r w:rsidRPr="00990E17">
              <w:rPr>
                <w:sz w:val="27"/>
                <w:szCs w:val="27"/>
                <w:lang w:val="uk-UA"/>
              </w:rPr>
              <w:t>Рік, що закінчився</w:t>
            </w:r>
          </w:p>
          <w:p w:rsidR="00450615" w:rsidRPr="00990E17" w:rsidRDefault="00450615" w:rsidP="00DC7AB0">
            <w:pPr>
              <w:pStyle w:val="tblHeaderText"/>
              <w:spacing w:before="0"/>
              <w:ind w:right="124"/>
              <w:rPr>
                <w:sz w:val="27"/>
                <w:szCs w:val="27"/>
                <w:lang w:val="uk-UA"/>
              </w:rPr>
            </w:pPr>
            <w:r w:rsidRPr="00990E17">
              <w:rPr>
                <w:sz w:val="27"/>
                <w:szCs w:val="27"/>
                <w:lang w:val="uk-UA"/>
              </w:rPr>
              <w:t>31 грудня</w:t>
            </w:r>
          </w:p>
          <w:p w:rsidR="00450615" w:rsidRPr="00990E17" w:rsidRDefault="00450615" w:rsidP="00DC7AB0">
            <w:pPr>
              <w:pStyle w:val="tblHeaderText"/>
              <w:spacing w:before="0"/>
              <w:ind w:right="124"/>
              <w:rPr>
                <w:sz w:val="27"/>
                <w:szCs w:val="27"/>
                <w:lang w:val="uk-UA"/>
              </w:rPr>
            </w:pPr>
            <w:r w:rsidRPr="00990E17">
              <w:rPr>
                <w:sz w:val="27"/>
                <w:szCs w:val="27"/>
                <w:lang w:val="uk-UA"/>
              </w:rPr>
              <w:t>2017 року</w:t>
            </w:r>
          </w:p>
        </w:tc>
        <w:tc>
          <w:tcPr>
            <w:tcW w:w="1844" w:type="dxa"/>
            <w:tcBorders>
              <w:bottom w:val="single" w:sz="6" w:space="0" w:color="auto"/>
            </w:tcBorders>
          </w:tcPr>
          <w:p w:rsidR="00450615" w:rsidRPr="00990E17" w:rsidRDefault="00450615" w:rsidP="00DC7AB0">
            <w:pPr>
              <w:pStyle w:val="tblHeaderText"/>
              <w:spacing w:before="0"/>
              <w:ind w:right="124"/>
              <w:rPr>
                <w:sz w:val="27"/>
                <w:szCs w:val="27"/>
                <w:lang w:val="uk-UA"/>
              </w:rPr>
            </w:pPr>
            <w:r w:rsidRPr="00990E17">
              <w:rPr>
                <w:sz w:val="27"/>
                <w:szCs w:val="27"/>
                <w:lang w:val="uk-UA"/>
              </w:rPr>
              <w:t>Рік, що закінчився</w:t>
            </w:r>
          </w:p>
          <w:p w:rsidR="00450615" w:rsidRPr="00990E17" w:rsidRDefault="00450615" w:rsidP="00DC7AB0">
            <w:pPr>
              <w:pStyle w:val="tblHeaderText"/>
              <w:spacing w:before="0"/>
              <w:ind w:right="124"/>
              <w:rPr>
                <w:sz w:val="27"/>
                <w:szCs w:val="27"/>
                <w:lang w:val="uk-UA"/>
              </w:rPr>
            </w:pPr>
            <w:r w:rsidRPr="00990E17">
              <w:rPr>
                <w:sz w:val="27"/>
                <w:szCs w:val="27"/>
                <w:lang w:val="uk-UA"/>
              </w:rPr>
              <w:t>31 грудня</w:t>
            </w:r>
          </w:p>
          <w:p w:rsidR="00450615" w:rsidRPr="00990E17" w:rsidRDefault="00450615" w:rsidP="00DC7AB0">
            <w:pPr>
              <w:pStyle w:val="tblHeaderText"/>
              <w:spacing w:before="0"/>
              <w:ind w:right="124"/>
              <w:rPr>
                <w:sz w:val="27"/>
                <w:szCs w:val="27"/>
                <w:lang w:val="uk-UA"/>
              </w:rPr>
            </w:pPr>
            <w:r w:rsidRPr="00990E17">
              <w:rPr>
                <w:sz w:val="27"/>
                <w:szCs w:val="27"/>
                <w:lang w:val="uk-UA"/>
              </w:rPr>
              <w:t>2016 року</w:t>
            </w:r>
          </w:p>
        </w:tc>
      </w:tr>
      <w:tr w:rsidR="00990E17" w:rsidRPr="00990E17" w:rsidTr="00DC7AB0">
        <w:trPr>
          <w:trHeight w:hRule="exact" w:val="212"/>
        </w:trPr>
        <w:tc>
          <w:tcPr>
            <w:tcW w:w="5954" w:type="dxa"/>
            <w:vAlign w:val="bottom"/>
          </w:tcPr>
          <w:p w:rsidR="00450615" w:rsidRPr="00990E17" w:rsidRDefault="00450615" w:rsidP="00DC7AB0">
            <w:pPr>
              <w:pStyle w:val="tblHeaderText"/>
              <w:spacing w:before="0"/>
              <w:jc w:val="left"/>
              <w:rPr>
                <w:sz w:val="27"/>
                <w:szCs w:val="27"/>
                <w:lang w:val="uk-UA"/>
              </w:rPr>
            </w:pPr>
          </w:p>
        </w:tc>
        <w:tc>
          <w:tcPr>
            <w:tcW w:w="1703" w:type="dxa"/>
            <w:tcBorders>
              <w:top w:val="single" w:sz="6" w:space="0" w:color="auto"/>
            </w:tcBorders>
            <w:vAlign w:val="center"/>
          </w:tcPr>
          <w:p w:rsidR="00450615" w:rsidRPr="00990E17" w:rsidRDefault="00450615" w:rsidP="00DC7AB0">
            <w:pPr>
              <w:pStyle w:val="tblHeaderText"/>
              <w:spacing w:before="0"/>
              <w:ind w:left="283" w:right="124"/>
              <w:jc w:val="right"/>
              <w:rPr>
                <w:sz w:val="27"/>
                <w:szCs w:val="27"/>
                <w:lang w:val="uk-UA"/>
              </w:rPr>
            </w:pPr>
          </w:p>
        </w:tc>
        <w:tc>
          <w:tcPr>
            <w:tcW w:w="1844" w:type="dxa"/>
            <w:tcBorders>
              <w:top w:val="single" w:sz="6" w:space="0" w:color="auto"/>
            </w:tcBorders>
            <w:vAlign w:val="center"/>
          </w:tcPr>
          <w:p w:rsidR="00450615" w:rsidRPr="00990E17" w:rsidRDefault="00450615" w:rsidP="00DC7AB0">
            <w:pPr>
              <w:pStyle w:val="tblHeaderText"/>
              <w:spacing w:before="0"/>
              <w:ind w:right="124"/>
              <w:jc w:val="right"/>
              <w:rPr>
                <w:sz w:val="27"/>
                <w:szCs w:val="27"/>
                <w:lang w:val="uk-UA"/>
              </w:rPr>
            </w:pPr>
          </w:p>
        </w:tc>
      </w:tr>
      <w:tr w:rsidR="00990E17" w:rsidRPr="00990E17" w:rsidTr="00DC7AB0">
        <w:trPr>
          <w:trHeight w:hRule="exact" w:val="364"/>
        </w:trPr>
        <w:tc>
          <w:tcPr>
            <w:tcW w:w="5954" w:type="dxa"/>
            <w:vAlign w:val="bottom"/>
          </w:tcPr>
          <w:p w:rsidR="00450615" w:rsidRPr="00990E17" w:rsidRDefault="00450615" w:rsidP="00DC7AB0">
            <w:pPr>
              <w:pStyle w:val="tblText02"/>
              <w:spacing w:before="0"/>
              <w:ind w:hanging="3"/>
              <w:rPr>
                <w:b/>
                <w:color w:val="auto"/>
                <w:sz w:val="27"/>
                <w:szCs w:val="27"/>
                <w:lang w:val="uk-UA"/>
              </w:rPr>
            </w:pPr>
            <w:r w:rsidRPr="00990E17">
              <w:rPr>
                <w:b/>
                <w:color w:val="auto"/>
                <w:sz w:val="27"/>
                <w:szCs w:val="27"/>
                <w:lang w:val="uk-UA"/>
              </w:rPr>
              <w:t>Прибуток до оподаткування</w:t>
            </w:r>
          </w:p>
        </w:tc>
        <w:tc>
          <w:tcPr>
            <w:tcW w:w="1703" w:type="dxa"/>
            <w:tcBorders>
              <w:bottom w:val="double" w:sz="6" w:space="0" w:color="auto"/>
            </w:tcBorders>
            <w:vAlign w:val="center"/>
          </w:tcPr>
          <w:p w:rsidR="00450615" w:rsidRPr="00990E17" w:rsidRDefault="00450615" w:rsidP="00DC7AB0">
            <w:pPr>
              <w:spacing w:before="0" w:after="0"/>
              <w:ind w:left="283" w:right="426"/>
              <w:jc w:val="right"/>
              <w:rPr>
                <w:b/>
                <w:sz w:val="27"/>
                <w:szCs w:val="27"/>
                <w:lang w:val="uk-UA"/>
              </w:rPr>
            </w:pPr>
            <w:r w:rsidRPr="00990E17">
              <w:rPr>
                <w:b/>
                <w:sz w:val="27"/>
                <w:szCs w:val="27"/>
                <w:lang w:val="uk-UA"/>
              </w:rPr>
              <w:t>26 188</w:t>
            </w:r>
          </w:p>
        </w:tc>
        <w:tc>
          <w:tcPr>
            <w:tcW w:w="1844"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52 349</w:t>
            </w:r>
          </w:p>
        </w:tc>
      </w:tr>
      <w:tr w:rsidR="00990E17" w:rsidRPr="00990E17" w:rsidTr="00DC7AB0">
        <w:trPr>
          <w:trHeight w:hRule="exact" w:val="255"/>
        </w:trPr>
        <w:tc>
          <w:tcPr>
            <w:tcW w:w="5954" w:type="dxa"/>
            <w:vAlign w:val="bottom"/>
          </w:tcPr>
          <w:p w:rsidR="00450615" w:rsidRPr="00990E17" w:rsidRDefault="00450615" w:rsidP="00DC7AB0">
            <w:pPr>
              <w:pStyle w:val="tblText02"/>
              <w:spacing w:before="0"/>
              <w:ind w:hanging="3"/>
              <w:rPr>
                <w:b/>
                <w:color w:val="auto"/>
                <w:sz w:val="27"/>
                <w:szCs w:val="27"/>
                <w:lang w:val="uk-UA"/>
              </w:rPr>
            </w:pPr>
          </w:p>
        </w:tc>
        <w:tc>
          <w:tcPr>
            <w:tcW w:w="1703" w:type="dxa"/>
            <w:tcBorders>
              <w:bottom w:val="double" w:sz="6" w:space="0" w:color="auto"/>
            </w:tcBorders>
            <w:vAlign w:val="center"/>
          </w:tcPr>
          <w:p w:rsidR="00450615" w:rsidRPr="00990E17" w:rsidRDefault="00450615" w:rsidP="00DC7AB0">
            <w:pPr>
              <w:spacing w:before="0" w:after="0"/>
              <w:ind w:left="283" w:right="426"/>
              <w:jc w:val="right"/>
              <w:rPr>
                <w:b/>
                <w:sz w:val="27"/>
                <w:szCs w:val="27"/>
                <w:lang w:val="uk-UA"/>
              </w:rPr>
            </w:pPr>
          </w:p>
        </w:tc>
        <w:tc>
          <w:tcPr>
            <w:tcW w:w="1844" w:type="dxa"/>
            <w:tcBorders>
              <w:bottom w:val="double" w:sz="6" w:space="0" w:color="auto"/>
            </w:tcBorders>
            <w:vAlign w:val="center"/>
          </w:tcPr>
          <w:p w:rsidR="00450615" w:rsidRPr="00990E17" w:rsidRDefault="00450615" w:rsidP="00DC7AB0">
            <w:pPr>
              <w:spacing w:before="0" w:after="0"/>
              <w:jc w:val="right"/>
              <w:rPr>
                <w:b/>
                <w:sz w:val="27"/>
                <w:szCs w:val="27"/>
                <w:lang w:val="uk-UA"/>
              </w:rPr>
            </w:pPr>
          </w:p>
        </w:tc>
      </w:tr>
      <w:tr w:rsidR="00990E17" w:rsidRPr="00990E17" w:rsidTr="00DC7AB0">
        <w:trPr>
          <w:trHeight w:hRule="exact" w:val="402"/>
        </w:trPr>
        <w:tc>
          <w:tcPr>
            <w:tcW w:w="5954" w:type="dxa"/>
            <w:vAlign w:val="bottom"/>
          </w:tcPr>
          <w:p w:rsidR="00450615" w:rsidRPr="00990E17" w:rsidRDefault="00450615" w:rsidP="00DC7AB0">
            <w:pPr>
              <w:pStyle w:val="tblText02"/>
              <w:spacing w:before="0"/>
              <w:ind w:hanging="3"/>
              <w:rPr>
                <w:b/>
                <w:color w:val="auto"/>
                <w:sz w:val="27"/>
                <w:szCs w:val="27"/>
                <w:lang w:val="uk-UA"/>
              </w:rPr>
            </w:pPr>
            <w:r w:rsidRPr="00990E17">
              <w:rPr>
                <w:b/>
                <w:color w:val="auto"/>
                <w:sz w:val="27"/>
                <w:szCs w:val="27"/>
                <w:lang w:val="uk-UA"/>
              </w:rPr>
              <w:t>Витрати з податку на прибуток</w:t>
            </w:r>
          </w:p>
        </w:tc>
        <w:tc>
          <w:tcPr>
            <w:tcW w:w="1703" w:type="dxa"/>
            <w:tcBorders>
              <w:bottom w:val="double" w:sz="6" w:space="0" w:color="auto"/>
            </w:tcBorders>
            <w:vAlign w:val="center"/>
          </w:tcPr>
          <w:p w:rsidR="00450615" w:rsidRPr="00990E17" w:rsidRDefault="00450615" w:rsidP="00DC7AB0">
            <w:pPr>
              <w:spacing w:before="0" w:after="0"/>
              <w:ind w:left="283" w:right="426"/>
              <w:jc w:val="right"/>
              <w:rPr>
                <w:b/>
                <w:sz w:val="27"/>
                <w:szCs w:val="27"/>
                <w:lang w:val="uk-UA"/>
              </w:rPr>
            </w:pPr>
            <w:r w:rsidRPr="00990E17">
              <w:rPr>
                <w:b/>
                <w:sz w:val="27"/>
                <w:szCs w:val="27"/>
                <w:lang w:val="uk-UA"/>
              </w:rPr>
              <w:t>(4 738)</w:t>
            </w:r>
          </w:p>
        </w:tc>
        <w:tc>
          <w:tcPr>
            <w:tcW w:w="1844"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(1 574)</w:t>
            </w:r>
          </w:p>
        </w:tc>
      </w:tr>
      <w:tr w:rsidR="00990E17" w:rsidRPr="00990E17" w:rsidTr="00DC7AB0">
        <w:trPr>
          <w:trHeight w:hRule="exact" w:val="127"/>
        </w:trPr>
        <w:tc>
          <w:tcPr>
            <w:tcW w:w="5954" w:type="dxa"/>
            <w:vAlign w:val="bottom"/>
          </w:tcPr>
          <w:p w:rsidR="00450615" w:rsidRPr="00990E17" w:rsidRDefault="00450615" w:rsidP="00DC7AB0">
            <w:pPr>
              <w:pStyle w:val="tblText02"/>
              <w:spacing w:before="0"/>
              <w:ind w:right="567" w:hanging="3"/>
              <w:rPr>
                <w:color w:val="auto"/>
                <w:sz w:val="27"/>
                <w:szCs w:val="27"/>
                <w:lang w:val="uk-UA"/>
              </w:rPr>
            </w:pPr>
          </w:p>
        </w:tc>
        <w:tc>
          <w:tcPr>
            <w:tcW w:w="1703" w:type="dxa"/>
            <w:vAlign w:val="center"/>
          </w:tcPr>
          <w:p w:rsidR="00450615" w:rsidRPr="00990E17" w:rsidRDefault="00450615" w:rsidP="00DC7AB0">
            <w:pPr>
              <w:spacing w:before="0" w:after="0"/>
              <w:ind w:left="283" w:right="426"/>
              <w:jc w:val="right"/>
              <w:rPr>
                <w:sz w:val="27"/>
                <w:szCs w:val="27"/>
                <w:lang w:val="uk-UA"/>
              </w:rPr>
            </w:pPr>
          </w:p>
        </w:tc>
        <w:tc>
          <w:tcPr>
            <w:tcW w:w="1844" w:type="dxa"/>
            <w:vAlign w:val="center"/>
          </w:tcPr>
          <w:p w:rsidR="00450615" w:rsidRPr="00990E17" w:rsidRDefault="00450615" w:rsidP="00DC7AB0">
            <w:pPr>
              <w:spacing w:before="0" w:after="0"/>
              <w:jc w:val="right"/>
              <w:rPr>
                <w:sz w:val="27"/>
                <w:szCs w:val="27"/>
                <w:lang w:val="uk-UA"/>
              </w:rPr>
            </w:pPr>
          </w:p>
        </w:tc>
      </w:tr>
      <w:tr w:rsidR="00990E17" w:rsidRPr="00990E17" w:rsidTr="00E82B9A">
        <w:trPr>
          <w:trHeight w:hRule="exact" w:val="304"/>
        </w:trPr>
        <w:tc>
          <w:tcPr>
            <w:tcW w:w="5954" w:type="dxa"/>
            <w:vAlign w:val="bottom"/>
          </w:tcPr>
          <w:p w:rsidR="00450615" w:rsidRPr="00990E17" w:rsidRDefault="00450615" w:rsidP="00DC7AB0">
            <w:pPr>
              <w:pStyle w:val="tblText02"/>
              <w:spacing w:before="0"/>
              <w:ind w:right="567" w:hanging="3"/>
              <w:rPr>
                <w:color w:val="auto"/>
                <w:sz w:val="27"/>
                <w:szCs w:val="27"/>
                <w:lang w:val="uk-UA"/>
              </w:rPr>
            </w:pPr>
            <w:r w:rsidRPr="00990E17">
              <w:rPr>
                <w:color w:val="auto"/>
                <w:sz w:val="27"/>
                <w:szCs w:val="27"/>
                <w:lang w:val="uk-UA"/>
              </w:rPr>
              <w:t>Поточні витрати з податку на прибуток</w:t>
            </w:r>
          </w:p>
        </w:tc>
        <w:tc>
          <w:tcPr>
            <w:tcW w:w="1703" w:type="dxa"/>
            <w:vAlign w:val="center"/>
          </w:tcPr>
          <w:p w:rsidR="00450615" w:rsidRPr="00990E17" w:rsidRDefault="00450615" w:rsidP="00DC7AB0">
            <w:pPr>
              <w:spacing w:before="0" w:after="0"/>
              <w:ind w:left="283" w:right="426"/>
              <w:jc w:val="right"/>
              <w:rPr>
                <w:sz w:val="27"/>
                <w:szCs w:val="27"/>
                <w:lang w:val="uk-UA"/>
              </w:rPr>
            </w:pPr>
            <w:r w:rsidRPr="00990E17">
              <w:rPr>
                <w:sz w:val="27"/>
                <w:szCs w:val="27"/>
                <w:lang w:val="uk-UA"/>
              </w:rPr>
              <w:t>(4 738)</w:t>
            </w:r>
          </w:p>
        </w:tc>
        <w:tc>
          <w:tcPr>
            <w:tcW w:w="1844" w:type="dxa"/>
            <w:vAlign w:val="center"/>
          </w:tcPr>
          <w:p w:rsidR="00450615" w:rsidRPr="00990E17" w:rsidRDefault="00450615" w:rsidP="00DC7AB0">
            <w:pPr>
              <w:spacing w:before="0" w:after="0"/>
              <w:jc w:val="right"/>
              <w:rPr>
                <w:sz w:val="27"/>
                <w:szCs w:val="27"/>
                <w:lang w:val="uk-UA"/>
              </w:rPr>
            </w:pPr>
            <w:r w:rsidRPr="00990E17">
              <w:rPr>
                <w:sz w:val="27"/>
                <w:szCs w:val="27"/>
                <w:lang w:val="uk-UA"/>
              </w:rPr>
              <w:t>(1 574)</w:t>
            </w:r>
          </w:p>
        </w:tc>
      </w:tr>
      <w:tr w:rsidR="00990E17" w:rsidRPr="00990E17" w:rsidTr="00E82B9A">
        <w:trPr>
          <w:trHeight w:hRule="exact" w:val="436"/>
        </w:trPr>
        <w:tc>
          <w:tcPr>
            <w:tcW w:w="5954" w:type="dxa"/>
            <w:vAlign w:val="bottom"/>
          </w:tcPr>
          <w:p w:rsidR="00450615" w:rsidRPr="00990E17" w:rsidRDefault="00450615" w:rsidP="00DC7AB0">
            <w:pPr>
              <w:pStyle w:val="tblText02"/>
              <w:spacing w:before="0"/>
              <w:ind w:left="237" w:right="567" w:hanging="127"/>
              <w:rPr>
                <w:color w:val="auto"/>
                <w:sz w:val="27"/>
                <w:szCs w:val="27"/>
                <w:lang w:val="uk-UA"/>
              </w:rPr>
            </w:pPr>
            <w:r w:rsidRPr="00990E17">
              <w:rPr>
                <w:color w:val="auto"/>
                <w:sz w:val="27"/>
                <w:szCs w:val="27"/>
                <w:lang w:val="uk-UA"/>
              </w:rPr>
              <w:t>Витрати з відстроченого податку на прибуток</w:t>
            </w:r>
          </w:p>
        </w:tc>
        <w:tc>
          <w:tcPr>
            <w:tcW w:w="1703" w:type="dxa"/>
            <w:tcBorders>
              <w:bottom w:val="single" w:sz="6" w:space="0" w:color="auto"/>
            </w:tcBorders>
            <w:vAlign w:val="center"/>
          </w:tcPr>
          <w:p w:rsidR="00450615" w:rsidRPr="00990E17" w:rsidRDefault="00450615" w:rsidP="00DC7AB0">
            <w:pPr>
              <w:spacing w:before="0" w:after="0"/>
              <w:ind w:left="283" w:right="426"/>
              <w:jc w:val="right"/>
              <w:rPr>
                <w:sz w:val="27"/>
                <w:szCs w:val="27"/>
                <w:lang w:val="uk-UA"/>
              </w:rPr>
            </w:pPr>
          </w:p>
        </w:tc>
        <w:tc>
          <w:tcPr>
            <w:tcW w:w="1844"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DC7AB0">
        <w:trPr>
          <w:trHeight w:hRule="exact" w:val="127"/>
        </w:trPr>
        <w:tc>
          <w:tcPr>
            <w:tcW w:w="5954" w:type="dxa"/>
            <w:vAlign w:val="bottom"/>
          </w:tcPr>
          <w:p w:rsidR="00450615" w:rsidRPr="00990E17" w:rsidRDefault="00450615" w:rsidP="00DC7AB0">
            <w:pPr>
              <w:pStyle w:val="tblText02"/>
              <w:spacing w:before="0"/>
              <w:ind w:right="567" w:hanging="3"/>
              <w:rPr>
                <w:color w:val="auto"/>
                <w:sz w:val="27"/>
                <w:szCs w:val="27"/>
                <w:lang w:val="uk-UA"/>
              </w:rPr>
            </w:pPr>
          </w:p>
        </w:tc>
        <w:tc>
          <w:tcPr>
            <w:tcW w:w="1703" w:type="dxa"/>
            <w:tcBorders>
              <w:top w:val="single" w:sz="6" w:space="0" w:color="auto"/>
            </w:tcBorders>
            <w:vAlign w:val="center"/>
          </w:tcPr>
          <w:p w:rsidR="00450615" w:rsidRPr="00990E17" w:rsidRDefault="00450615" w:rsidP="00DC7AB0">
            <w:pPr>
              <w:spacing w:before="0" w:after="0"/>
              <w:ind w:left="283" w:right="426"/>
              <w:jc w:val="right"/>
              <w:rPr>
                <w:b/>
                <w:bCs/>
                <w:sz w:val="27"/>
                <w:szCs w:val="27"/>
                <w:lang w:val="uk-UA"/>
              </w:rPr>
            </w:pPr>
          </w:p>
        </w:tc>
        <w:tc>
          <w:tcPr>
            <w:tcW w:w="1844" w:type="dxa"/>
            <w:tcBorders>
              <w:top w:val="single" w:sz="6" w:space="0" w:color="auto"/>
            </w:tcBorders>
            <w:vAlign w:val="center"/>
          </w:tcPr>
          <w:p w:rsidR="00450615" w:rsidRPr="00990E17" w:rsidRDefault="00450615" w:rsidP="00DC7AB0">
            <w:pPr>
              <w:spacing w:before="0" w:after="0"/>
              <w:jc w:val="right"/>
              <w:rPr>
                <w:b/>
                <w:bCs/>
                <w:sz w:val="27"/>
                <w:szCs w:val="27"/>
                <w:lang w:val="uk-UA"/>
              </w:rPr>
            </w:pPr>
          </w:p>
        </w:tc>
      </w:tr>
      <w:tr w:rsidR="00990E17" w:rsidRPr="00990E17" w:rsidTr="00DC7AB0">
        <w:trPr>
          <w:trHeight w:hRule="exact" w:val="397"/>
        </w:trPr>
        <w:tc>
          <w:tcPr>
            <w:tcW w:w="5954" w:type="dxa"/>
            <w:vAlign w:val="bottom"/>
          </w:tcPr>
          <w:p w:rsidR="00450615" w:rsidRPr="00990E17" w:rsidRDefault="00450615" w:rsidP="00DC7AB0">
            <w:pPr>
              <w:pStyle w:val="tblText10"/>
              <w:spacing w:before="0"/>
              <w:ind w:left="113" w:right="567" w:hanging="3"/>
              <w:rPr>
                <w:b/>
                <w:color w:val="auto"/>
                <w:sz w:val="27"/>
                <w:szCs w:val="27"/>
                <w:lang w:val="uk-UA"/>
              </w:rPr>
            </w:pPr>
            <w:r w:rsidRPr="00990E17">
              <w:rPr>
                <w:b/>
                <w:color w:val="auto"/>
                <w:sz w:val="27"/>
                <w:szCs w:val="27"/>
                <w:lang w:val="uk-UA"/>
              </w:rPr>
              <w:t>Витрати з податку на прибуток</w:t>
            </w:r>
          </w:p>
        </w:tc>
        <w:tc>
          <w:tcPr>
            <w:tcW w:w="1703" w:type="dxa"/>
            <w:tcBorders>
              <w:bottom w:val="double" w:sz="6" w:space="0" w:color="auto"/>
            </w:tcBorders>
            <w:vAlign w:val="center"/>
          </w:tcPr>
          <w:p w:rsidR="00450615" w:rsidRPr="00990E17" w:rsidRDefault="00450615" w:rsidP="00DC7AB0">
            <w:pPr>
              <w:spacing w:before="0" w:after="0"/>
              <w:ind w:left="283" w:right="426"/>
              <w:jc w:val="right"/>
              <w:rPr>
                <w:b/>
                <w:sz w:val="27"/>
                <w:szCs w:val="27"/>
                <w:lang w:val="uk-UA"/>
              </w:rPr>
            </w:pPr>
            <w:r w:rsidRPr="00990E17">
              <w:rPr>
                <w:b/>
                <w:sz w:val="27"/>
                <w:szCs w:val="27"/>
                <w:lang w:val="uk-UA"/>
              </w:rPr>
              <w:t>(4 738)</w:t>
            </w:r>
          </w:p>
        </w:tc>
        <w:tc>
          <w:tcPr>
            <w:tcW w:w="1844"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(1 574)</w:t>
            </w:r>
          </w:p>
        </w:tc>
      </w:tr>
    </w:tbl>
    <w:p w:rsidR="00450615" w:rsidRPr="00990E17" w:rsidRDefault="00450615" w:rsidP="00450615">
      <w:pPr>
        <w:pStyle w:val="23"/>
        <w:spacing w:line="240" w:lineRule="auto"/>
        <w:jc w:val="both"/>
        <w:rPr>
          <w:sz w:val="28"/>
          <w:szCs w:val="28"/>
          <w:lang w:val="uk-UA"/>
        </w:rPr>
      </w:pPr>
      <w:r w:rsidRPr="00990E17">
        <w:rPr>
          <w:sz w:val="28"/>
          <w:szCs w:val="28"/>
          <w:lang w:val="uk-UA"/>
        </w:rPr>
        <w:t>Ставка податку на прибуток згідно діючого законодавства у 2017 році становить 18%. Станом на 31 грудня 2016 року та 31 грудня 2017 року компанія не має відстрочених податкових активів та відстрочених податкових зобов’язань.</w:t>
      </w:r>
    </w:p>
    <w:p w:rsidR="00450615" w:rsidRPr="00990E17" w:rsidRDefault="00450615" w:rsidP="00450615">
      <w:pPr>
        <w:pStyle w:val="10"/>
        <w:numPr>
          <w:ilvl w:val="0"/>
          <w:numId w:val="0"/>
        </w:numPr>
        <w:spacing w:before="0" w:after="0"/>
        <w:rPr>
          <w:rFonts w:ascii="Times New Roman" w:hAnsi="Times New Roman"/>
          <w:szCs w:val="28"/>
          <w:lang w:val="uk-UA"/>
        </w:rPr>
      </w:pPr>
      <w:r w:rsidRPr="00990E17">
        <w:rPr>
          <w:rFonts w:ascii="Times New Roman" w:hAnsi="Times New Roman"/>
          <w:szCs w:val="28"/>
          <w:lang w:val="uk-UA"/>
        </w:rPr>
        <w:t xml:space="preserve"> 8. ІНШІ АКТИВИ</w:t>
      </w:r>
    </w:p>
    <w:p w:rsidR="00450615" w:rsidRPr="00990E17" w:rsidRDefault="00450615" w:rsidP="00450615">
      <w:pPr>
        <w:ind w:firstLine="425"/>
        <w:rPr>
          <w:sz w:val="28"/>
          <w:szCs w:val="28"/>
          <w:lang w:val="uk-UA"/>
        </w:rPr>
      </w:pPr>
      <w:r w:rsidRPr="00990E17">
        <w:rPr>
          <w:sz w:val="28"/>
          <w:szCs w:val="28"/>
          <w:lang w:val="uk-UA"/>
        </w:rPr>
        <w:t>Інші активи включають:</w:t>
      </w:r>
    </w:p>
    <w:tbl>
      <w:tblPr>
        <w:tblW w:w="9400" w:type="dxa"/>
        <w:tblInd w:w="108" w:type="dxa"/>
        <w:tblLook w:val="04A0" w:firstRow="1" w:lastRow="0" w:firstColumn="1" w:lastColumn="0" w:noHBand="0" w:noVBand="1"/>
      </w:tblPr>
      <w:tblGrid>
        <w:gridCol w:w="5960"/>
        <w:gridCol w:w="1720"/>
        <w:gridCol w:w="1720"/>
      </w:tblGrid>
      <w:tr w:rsidR="00990E17" w:rsidRPr="00990E17" w:rsidTr="00DC7AB0">
        <w:trPr>
          <w:trHeight w:val="240"/>
        </w:trPr>
        <w:tc>
          <w:tcPr>
            <w:tcW w:w="5960"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172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172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596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172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172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48"/>
        </w:trPr>
        <w:tc>
          <w:tcPr>
            <w:tcW w:w="5960" w:type="dxa"/>
            <w:tcBorders>
              <w:top w:val="nil"/>
              <w:left w:val="nil"/>
              <w:bottom w:val="nil"/>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Інші активи</w:t>
            </w:r>
          </w:p>
        </w:tc>
        <w:tc>
          <w:tcPr>
            <w:tcW w:w="172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172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52"/>
        </w:trPr>
        <w:tc>
          <w:tcPr>
            <w:tcW w:w="5960" w:type="dxa"/>
            <w:tcBorders>
              <w:top w:val="single" w:sz="4" w:space="0" w:color="auto"/>
              <w:left w:val="nil"/>
              <w:bottom w:val="nil"/>
              <w:right w:val="nil"/>
            </w:tcBorders>
            <w:shd w:val="clear" w:color="auto" w:fill="auto"/>
            <w:hideMark/>
          </w:tcPr>
          <w:p w:rsidR="00450615" w:rsidRPr="00990E17" w:rsidRDefault="00450615" w:rsidP="00DC7AB0">
            <w:pPr>
              <w:spacing w:before="0" w:after="0"/>
              <w:rPr>
                <w:sz w:val="27"/>
                <w:szCs w:val="27"/>
                <w:lang w:val="uk-UA"/>
              </w:rPr>
            </w:pPr>
            <w:r w:rsidRPr="00990E17">
              <w:rPr>
                <w:sz w:val="27"/>
                <w:szCs w:val="27"/>
                <w:lang w:val="uk-UA"/>
              </w:rPr>
              <w:t>Запаси</w:t>
            </w:r>
          </w:p>
        </w:tc>
        <w:tc>
          <w:tcPr>
            <w:tcW w:w="1720"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10</w:t>
            </w:r>
          </w:p>
        </w:tc>
        <w:tc>
          <w:tcPr>
            <w:tcW w:w="1720"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10</w:t>
            </w:r>
          </w:p>
        </w:tc>
      </w:tr>
      <w:tr w:rsidR="00990E17" w:rsidRPr="00990E17" w:rsidTr="00DC7AB0">
        <w:trPr>
          <w:trHeight w:val="252"/>
        </w:trPr>
        <w:tc>
          <w:tcPr>
            <w:tcW w:w="5960" w:type="dxa"/>
            <w:tcBorders>
              <w:top w:val="nil"/>
              <w:left w:val="nil"/>
              <w:bottom w:val="nil"/>
              <w:right w:val="nil"/>
            </w:tcBorders>
            <w:shd w:val="clear" w:color="auto" w:fill="auto"/>
            <w:hideMark/>
          </w:tcPr>
          <w:p w:rsidR="00450615" w:rsidRPr="00990E17" w:rsidRDefault="00450615" w:rsidP="00DC7AB0">
            <w:pPr>
              <w:spacing w:before="0" w:after="0"/>
              <w:rPr>
                <w:sz w:val="27"/>
                <w:szCs w:val="27"/>
                <w:lang w:val="uk-UA"/>
              </w:rPr>
            </w:pPr>
            <w:r w:rsidRPr="00990E17">
              <w:rPr>
                <w:sz w:val="27"/>
                <w:szCs w:val="27"/>
                <w:lang w:val="uk-UA"/>
              </w:rPr>
              <w:t>Дебіторська заборгованість за розрахунками з бюджетом</w:t>
            </w:r>
          </w:p>
        </w:tc>
        <w:tc>
          <w:tcPr>
            <w:tcW w:w="17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18</w:t>
            </w:r>
          </w:p>
        </w:tc>
        <w:tc>
          <w:tcPr>
            <w:tcW w:w="17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186</w:t>
            </w:r>
          </w:p>
        </w:tc>
      </w:tr>
      <w:tr w:rsidR="00990E17" w:rsidRPr="00990E17" w:rsidTr="00DC7AB0">
        <w:trPr>
          <w:trHeight w:val="240"/>
        </w:trPr>
        <w:tc>
          <w:tcPr>
            <w:tcW w:w="5960" w:type="dxa"/>
            <w:tcBorders>
              <w:top w:val="nil"/>
              <w:left w:val="nil"/>
              <w:bottom w:val="nil"/>
              <w:right w:val="nil"/>
            </w:tcBorders>
            <w:shd w:val="clear" w:color="auto" w:fill="auto"/>
            <w:hideMark/>
          </w:tcPr>
          <w:p w:rsidR="00450615" w:rsidRPr="00990E17" w:rsidRDefault="00450615" w:rsidP="00DC7AB0">
            <w:pPr>
              <w:spacing w:before="0" w:after="0"/>
              <w:rPr>
                <w:sz w:val="27"/>
                <w:szCs w:val="27"/>
                <w:lang w:val="uk-UA"/>
              </w:rPr>
            </w:pPr>
            <w:r w:rsidRPr="00990E17">
              <w:rPr>
                <w:sz w:val="27"/>
                <w:szCs w:val="27"/>
                <w:lang w:val="uk-UA"/>
              </w:rPr>
              <w:t>Інша поточна дебіторська заборгованість</w:t>
            </w:r>
          </w:p>
        </w:tc>
        <w:tc>
          <w:tcPr>
            <w:tcW w:w="17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10 783</w:t>
            </w:r>
          </w:p>
        </w:tc>
        <w:tc>
          <w:tcPr>
            <w:tcW w:w="17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10 038</w:t>
            </w:r>
          </w:p>
        </w:tc>
      </w:tr>
      <w:tr w:rsidR="00990E17" w:rsidRPr="00990E17" w:rsidTr="00DC7AB0">
        <w:trPr>
          <w:trHeight w:val="225"/>
        </w:trPr>
        <w:tc>
          <w:tcPr>
            <w:tcW w:w="5960"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1720"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720"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DC7AB0">
        <w:trPr>
          <w:trHeight w:val="270"/>
        </w:trPr>
        <w:tc>
          <w:tcPr>
            <w:tcW w:w="596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Всього інших активів</w:t>
            </w:r>
          </w:p>
        </w:tc>
        <w:tc>
          <w:tcPr>
            <w:tcW w:w="172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bCs/>
                <w:sz w:val="27"/>
                <w:szCs w:val="27"/>
                <w:lang w:val="uk-UA"/>
              </w:rPr>
            </w:pPr>
            <w:r w:rsidRPr="00990E17">
              <w:rPr>
                <w:b/>
                <w:bCs/>
                <w:sz w:val="27"/>
                <w:szCs w:val="27"/>
                <w:lang w:val="uk-UA"/>
              </w:rPr>
              <w:t>10 811</w:t>
            </w:r>
          </w:p>
        </w:tc>
        <w:tc>
          <w:tcPr>
            <w:tcW w:w="172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bCs/>
                <w:sz w:val="27"/>
                <w:szCs w:val="27"/>
                <w:lang w:val="uk-UA"/>
              </w:rPr>
            </w:pPr>
            <w:r w:rsidRPr="00990E17">
              <w:rPr>
                <w:b/>
                <w:bCs/>
                <w:sz w:val="27"/>
                <w:szCs w:val="27"/>
                <w:lang w:val="uk-UA"/>
              </w:rPr>
              <w:t>10 234</w:t>
            </w:r>
          </w:p>
        </w:tc>
      </w:tr>
    </w:tbl>
    <w:p w:rsidR="00450615" w:rsidRPr="00990E17" w:rsidRDefault="00450615" w:rsidP="00450615">
      <w:pPr>
        <w:pStyle w:val="23"/>
        <w:spacing w:line="240" w:lineRule="auto"/>
        <w:jc w:val="both"/>
        <w:rPr>
          <w:sz w:val="28"/>
          <w:szCs w:val="28"/>
          <w:lang w:val="uk-UA"/>
        </w:rPr>
      </w:pPr>
      <w:r w:rsidRPr="00990E17">
        <w:rPr>
          <w:sz w:val="28"/>
          <w:szCs w:val="28"/>
          <w:lang w:val="uk-UA"/>
        </w:rPr>
        <w:t>У складі Іншої поточної дебіторської заборгованості відображено дебіторська заборгованість постачальників та покупців загальною сумою 2 864 тис грн та фінансова допомога строком до 1 року у сумі 7 795 тис грн.</w:t>
      </w:r>
    </w:p>
    <w:p w:rsidR="00450615" w:rsidRPr="00990E17" w:rsidRDefault="00450615" w:rsidP="00450615">
      <w:pPr>
        <w:pStyle w:val="10"/>
        <w:numPr>
          <w:ilvl w:val="0"/>
          <w:numId w:val="0"/>
        </w:numPr>
        <w:spacing w:before="0" w:after="0"/>
        <w:ind w:left="142"/>
        <w:rPr>
          <w:rFonts w:ascii="Times New Roman" w:hAnsi="Times New Roman"/>
          <w:szCs w:val="28"/>
          <w:lang w:val="uk-UA"/>
        </w:rPr>
      </w:pPr>
      <w:r w:rsidRPr="00990E17">
        <w:rPr>
          <w:rFonts w:ascii="Times New Roman" w:hAnsi="Times New Roman"/>
          <w:szCs w:val="28"/>
          <w:lang w:val="uk-UA"/>
        </w:rPr>
        <w:t>9. ВЛАСНИЙ КАПІТАЛ</w:t>
      </w:r>
    </w:p>
    <w:tbl>
      <w:tblPr>
        <w:tblW w:w="9701" w:type="dxa"/>
        <w:tblInd w:w="108" w:type="dxa"/>
        <w:tblLook w:val="04A0" w:firstRow="1" w:lastRow="0" w:firstColumn="1" w:lastColumn="0" w:noHBand="0" w:noVBand="1"/>
      </w:tblPr>
      <w:tblGrid>
        <w:gridCol w:w="2977"/>
        <w:gridCol w:w="1546"/>
        <w:gridCol w:w="2180"/>
        <w:gridCol w:w="1641"/>
        <w:gridCol w:w="1357"/>
      </w:tblGrid>
      <w:tr w:rsidR="00990E17" w:rsidRPr="00990E17" w:rsidTr="00DC7AB0">
        <w:trPr>
          <w:trHeight w:val="1200"/>
        </w:trPr>
        <w:tc>
          <w:tcPr>
            <w:tcW w:w="2977"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46"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Статутний капітал</w:t>
            </w:r>
          </w:p>
        </w:tc>
        <w:tc>
          <w:tcPr>
            <w:tcW w:w="2180" w:type="dxa"/>
            <w:tcBorders>
              <w:top w:val="nil"/>
              <w:left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Нерозподілений прибуток/ Непокритий збиток</w:t>
            </w:r>
          </w:p>
        </w:tc>
        <w:tc>
          <w:tcPr>
            <w:tcW w:w="1641" w:type="dxa"/>
            <w:tcBorders>
              <w:top w:val="nil"/>
              <w:left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Не сплачений капітал/ Резервний капітал</w:t>
            </w:r>
          </w:p>
        </w:tc>
        <w:tc>
          <w:tcPr>
            <w:tcW w:w="1357"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Всього капіталу</w:t>
            </w:r>
          </w:p>
        </w:tc>
      </w:tr>
      <w:tr w:rsidR="00990E17" w:rsidRPr="00990E17" w:rsidTr="00DC7AB0">
        <w:trPr>
          <w:trHeight w:val="240"/>
        </w:trPr>
        <w:tc>
          <w:tcPr>
            <w:tcW w:w="2977" w:type="dxa"/>
            <w:tcBorders>
              <w:top w:val="nil"/>
              <w:left w:val="nil"/>
              <w:bottom w:val="nil"/>
              <w:right w:val="nil"/>
            </w:tcBorders>
            <w:shd w:val="clear" w:color="auto" w:fill="auto"/>
            <w:hideMark/>
          </w:tcPr>
          <w:p w:rsidR="00450615" w:rsidRPr="00990E17" w:rsidRDefault="00450615" w:rsidP="00DC7AB0">
            <w:pPr>
              <w:spacing w:before="0" w:after="0"/>
              <w:jc w:val="center"/>
              <w:rPr>
                <w:b/>
                <w:sz w:val="27"/>
                <w:szCs w:val="27"/>
                <w:lang w:val="uk-UA"/>
              </w:rPr>
            </w:pPr>
            <w:r w:rsidRPr="00990E17">
              <w:rPr>
                <w:b/>
                <w:sz w:val="27"/>
                <w:szCs w:val="27"/>
                <w:lang w:val="uk-UA"/>
              </w:rPr>
              <w:t>31 грудня 2015 року</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145 000</w:t>
            </w: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(41 158)</w:t>
            </w: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(14 198)</w:t>
            </w: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89 644</w:t>
            </w: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Погашення заборгованості за капіталом</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14 198</w:t>
            </w: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14 198</w:t>
            </w: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Чистий прибуток за звітний період</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50 775</w:t>
            </w: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50 775</w:t>
            </w: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Всього сукупний дохід за рік</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50 775</w:t>
            </w: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14 198</w:t>
            </w: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69 973</w:t>
            </w: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 xml:space="preserve">       Розподіл прибутку:</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 xml:space="preserve">       Виплати власникам(дивіденди)</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Відрахування до резервного</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(186)</w:t>
            </w: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186</w:t>
            </w: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186</w:t>
            </w: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 xml:space="preserve">   капіталу</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jc w:val="center"/>
              <w:rPr>
                <w:b/>
                <w:sz w:val="27"/>
                <w:szCs w:val="27"/>
                <w:lang w:val="uk-UA"/>
              </w:rPr>
            </w:pPr>
            <w:r w:rsidRPr="00990E17">
              <w:rPr>
                <w:b/>
                <w:sz w:val="27"/>
                <w:szCs w:val="27"/>
                <w:lang w:val="uk-UA"/>
              </w:rPr>
              <w:t>31 грудня 2016 року</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145,000</w:t>
            </w: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9 431</w:t>
            </w: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186</w:t>
            </w: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154 617</w:t>
            </w:r>
          </w:p>
        </w:tc>
      </w:tr>
      <w:tr w:rsidR="00990E17" w:rsidRPr="00990E17" w:rsidTr="00DC7AB0">
        <w:trPr>
          <w:trHeight w:val="240"/>
        </w:trPr>
        <w:tc>
          <w:tcPr>
            <w:tcW w:w="2977" w:type="dxa"/>
            <w:tcBorders>
              <w:top w:val="nil"/>
              <w:left w:val="nil"/>
              <w:bottom w:val="nil"/>
              <w:right w:val="nil"/>
            </w:tcBorders>
            <w:shd w:val="clear" w:color="auto" w:fill="auto"/>
            <w:vAlign w:val="center"/>
          </w:tcPr>
          <w:p w:rsidR="00450615" w:rsidRPr="00990E17" w:rsidRDefault="00450615" w:rsidP="00DC7AB0">
            <w:pPr>
              <w:spacing w:before="0" w:after="0"/>
              <w:jc w:val="center"/>
              <w:rPr>
                <w:sz w:val="27"/>
                <w:szCs w:val="27"/>
                <w:lang w:val="uk-UA"/>
              </w:rPr>
            </w:pP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r>
      <w:tr w:rsidR="00990E17" w:rsidRPr="00990E17" w:rsidTr="00DC7AB0">
        <w:trPr>
          <w:trHeight w:val="240"/>
        </w:trPr>
        <w:tc>
          <w:tcPr>
            <w:tcW w:w="2977"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 2016 року</w:t>
            </w:r>
          </w:p>
        </w:tc>
        <w:tc>
          <w:tcPr>
            <w:tcW w:w="1546"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145 000</w:t>
            </w:r>
          </w:p>
        </w:tc>
        <w:tc>
          <w:tcPr>
            <w:tcW w:w="2180"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9 431</w:t>
            </w:r>
          </w:p>
        </w:tc>
        <w:tc>
          <w:tcPr>
            <w:tcW w:w="1641"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186</w:t>
            </w:r>
          </w:p>
        </w:tc>
        <w:tc>
          <w:tcPr>
            <w:tcW w:w="1357"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154 617</w:t>
            </w:r>
          </w:p>
        </w:tc>
      </w:tr>
      <w:tr w:rsidR="00990E17" w:rsidRPr="00990E17" w:rsidTr="00DC7AB0">
        <w:trPr>
          <w:trHeight w:val="240"/>
        </w:trPr>
        <w:tc>
          <w:tcPr>
            <w:tcW w:w="297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r>
      <w:tr w:rsidR="00990E17" w:rsidRPr="00990E17" w:rsidTr="00DC7AB0">
        <w:trPr>
          <w:trHeight w:val="255"/>
        </w:trPr>
        <w:tc>
          <w:tcPr>
            <w:tcW w:w="2977" w:type="dxa"/>
            <w:tcBorders>
              <w:top w:val="nil"/>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Чистий прибуток за звітний період</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218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21 450</w:t>
            </w:r>
          </w:p>
        </w:tc>
        <w:tc>
          <w:tcPr>
            <w:tcW w:w="164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135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21 450</w:t>
            </w:r>
          </w:p>
        </w:tc>
      </w:tr>
      <w:tr w:rsidR="00990E17" w:rsidRPr="00990E17" w:rsidTr="00DC7AB0">
        <w:trPr>
          <w:trHeight w:val="255"/>
        </w:trPr>
        <w:tc>
          <w:tcPr>
            <w:tcW w:w="2977" w:type="dxa"/>
            <w:tcBorders>
              <w:top w:val="nil"/>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Всього сукупний дохід за рік</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w:t>
            </w:r>
          </w:p>
        </w:tc>
        <w:tc>
          <w:tcPr>
            <w:tcW w:w="218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21 450</w:t>
            </w:r>
          </w:p>
        </w:tc>
        <w:tc>
          <w:tcPr>
            <w:tcW w:w="164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21 450</w:t>
            </w:r>
          </w:p>
        </w:tc>
      </w:tr>
      <w:tr w:rsidR="00990E17" w:rsidRPr="00990E17" w:rsidTr="00DC7AB0">
        <w:trPr>
          <w:trHeight w:val="255"/>
        </w:trPr>
        <w:tc>
          <w:tcPr>
            <w:tcW w:w="2977" w:type="dxa"/>
            <w:tcBorders>
              <w:top w:val="nil"/>
              <w:left w:val="nil"/>
              <w:bottom w:val="nil"/>
              <w:right w:val="nil"/>
            </w:tcBorders>
            <w:shd w:val="clear" w:color="auto" w:fill="auto"/>
            <w:noWrap/>
            <w:vAlign w:val="bottom"/>
            <w:hideMark/>
          </w:tcPr>
          <w:p w:rsidR="00450615" w:rsidRPr="00990E17" w:rsidRDefault="00450615" w:rsidP="00DC7AB0">
            <w:pPr>
              <w:spacing w:before="0" w:after="0"/>
              <w:ind w:firstLineChars="176" w:firstLine="475"/>
              <w:rPr>
                <w:sz w:val="27"/>
                <w:szCs w:val="27"/>
                <w:lang w:val="uk-UA"/>
              </w:rPr>
            </w:pPr>
            <w:r w:rsidRPr="00990E17">
              <w:rPr>
                <w:sz w:val="27"/>
                <w:szCs w:val="27"/>
                <w:lang w:val="uk-UA"/>
              </w:rPr>
              <w:t>Розподіл прибутку:</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r>
      <w:tr w:rsidR="00990E17" w:rsidRPr="00990E17" w:rsidTr="00DC7AB0">
        <w:trPr>
          <w:trHeight w:val="255"/>
        </w:trPr>
        <w:tc>
          <w:tcPr>
            <w:tcW w:w="2977" w:type="dxa"/>
            <w:tcBorders>
              <w:top w:val="nil"/>
              <w:left w:val="nil"/>
              <w:bottom w:val="nil"/>
              <w:right w:val="nil"/>
            </w:tcBorders>
            <w:shd w:val="clear" w:color="auto" w:fill="auto"/>
            <w:noWrap/>
            <w:vAlign w:val="bottom"/>
            <w:hideMark/>
          </w:tcPr>
          <w:p w:rsidR="00450615" w:rsidRPr="00990E17" w:rsidRDefault="00450615" w:rsidP="00DC7AB0">
            <w:pPr>
              <w:spacing w:before="0" w:after="0"/>
              <w:ind w:firstLineChars="200" w:firstLine="540"/>
              <w:rPr>
                <w:sz w:val="27"/>
                <w:szCs w:val="27"/>
                <w:lang w:val="uk-UA"/>
              </w:rPr>
            </w:pPr>
            <w:r w:rsidRPr="00990E17">
              <w:rPr>
                <w:sz w:val="27"/>
                <w:szCs w:val="27"/>
                <w:lang w:val="uk-UA"/>
              </w:rPr>
              <w:t>Виплати власникам (дивіденди)</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(17 682)</w:t>
            </w:r>
          </w:p>
        </w:tc>
        <w:tc>
          <w:tcPr>
            <w:tcW w:w="164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p>
        </w:tc>
        <w:tc>
          <w:tcPr>
            <w:tcW w:w="135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(17 682)</w:t>
            </w:r>
          </w:p>
        </w:tc>
      </w:tr>
      <w:tr w:rsidR="00990E17" w:rsidRPr="00990E17" w:rsidTr="00DC7AB0">
        <w:trPr>
          <w:trHeight w:val="255"/>
        </w:trPr>
        <w:tc>
          <w:tcPr>
            <w:tcW w:w="2977" w:type="dxa"/>
            <w:tcBorders>
              <w:top w:val="nil"/>
              <w:left w:val="nil"/>
              <w:bottom w:val="nil"/>
              <w:right w:val="nil"/>
            </w:tcBorders>
            <w:shd w:val="clear" w:color="auto" w:fill="auto"/>
            <w:noWrap/>
            <w:vAlign w:val="bottom"/>
            <w:hideMark/>
          </w:tcPr>
          <w:p w:rsidR="00450615" w:rsidRPr="00990E17" w:rsidRDefault="00450615" w:rsidP="00DC7AB0">
            <w:pPr>
              <w:spacing w:before="0" w:after="0"/>
              <w:ind w:firstLineChars="200" w:firstLine="540"/>
              <w:rPr>
                <w:sz w:val="27"/>
                <w:szCs w:val="27"/>
                <w:lang w:val="uk-UA"/>
              </w:rPr>
            </w:pPr>
            <w:r w:rsidRPr="00990E17">
              <w:rPr>
                <w:sz w:val="27"/>
                <w:szCs w:val="27"/>
                <w:lang w:val="uk-UA"/>
              </w:rPr>
              <w:t>Відрахування до резервного</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(852)</w:t>
            </w:r>
          </w:p>
        </w:tc>
        <w:tc>
          <w:tcPr>
            <w:tcW w:w="164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852</w:t>
            </w:r>
          </w:p>
        </w:tc>
        <w:tc>
          <w:tcPr>
            <w:tcW w:w="135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p>
        </w:tc>
      </w:tr>
      <w:tr w:rsidR="00990E17" w:rsidRPr="00990E17" w:rsidTr="00DC7AB0">
        <w:trPr>
          <w:trHeight w:val="255"/>
        </w:trPr>
        <w:tc>
          <w:tcPr>
            <w:tcW w:w="2977"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ind w:firstLineChars="200" w:firstLine="540"/>
              <w:rPr>
                <w:sz w:val="27"/>
                <w:szCs w:val="27"/>
                <w:lang w:val="uk-UA"/>
              </w:rPr>
            </w:pPr>
            <w:r w:rsidRPr="00990E17">
              <w:rPr>
                <w:sz w:val="27"/>
                <w:szCs w:val="27"/>
                <w:lang w:val="uk-UA"/>
              </w:rPr>
              <w:t xml:space="preserve">   капіталу</w:t>
            </w:r>
          </w:p>
        </w:tc>
        <w:tc>
          <w:tcPr>
            <w:tcW w:w="1546"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2180"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p>
        </w:tc>
        <w:tc>
          <w:tcPr>
            <w:tcW w:w="1641"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p>
        </w:tc>
        <w:tc>
          <w:tcPr>
            <w:tcW w:w="1357"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p>
        </w:tc>
      </w:tr>
      <w:tr w:rsidR="00990E17" w:rsidRPr="00990E17" w:rsidTr="00DC7AB0">
        <w:trPr>
          <w:trHeight w:val="255"/>
        </w:trPr>
        <w:tc>
          <w:tcPr>
            <w:tcW w:w="2977"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 2017 року</w:t>
            </w:r>
          </w:p>
        </w:tc>
        <w:tc>
          <w:tcPr>
            <w:tcW w:w="1546"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145 000</w:t>
            </w:r>
          </w:p>
        </w:tc>
        <w:tc>
          <w:tcPr>
            <w:tcW w:w="2180"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12 347</w:t>
            </w:r>
          </w:p>
        </w:tc>
        <w:tc>
          <w:tcPr>
            <w:tcW w:w="1641"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1 038</w:t>
            </w:r>
          </w:p>
        </w:tc>
        <w:tc>
          <w:tcPr>
            <w:tcW w:w="1357"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158 385</w:t>
            </w:r>
          </w:p>
        </w:tc>
      </w:tr>
    </w:tbl>
    <w:p w:rsidR="00450615" w:rsidRPr="00990E17" w:rsidRDefault="00450615" w:rsidP="00D549AF">
      <w:pPr>
        <w:spacing w:after="0"/>
        <w:jc w:val="both"/>
        <w:rPr>
          <w:sz w:val="28"/>
          <w:szCs w:val="28"/>
          <w:lang w:val="uk-UA"/>
        </w:rPr>
      </w:pPr>
      <w:r w:rsidRPr="00990E17">
        <w:rPr>
          <w:sz w:val="28"/>
          <w:szCs w:val="28"/>
          <w:lang w:val="uk-UA"/>
        </w:rPr>
        <w:t>Станом на 31 грудня 2017 та 2016 років зареєстрований та повністю сплачений капітал становить 145 000 тисяч гривень та 145 000 тисяч гривень відповідно. Протягом 2017 року збільшення статутного капіталу не відбувалося.</w:t>
      </w:r>
    </w:p>
    <w:p w:rsidR="00450615" w:rsidRPr="00990E17" w:rsidRDefault="00450615" w:rsidP="00450615">
      <w:pPr>
        <w:spacing w:before="0" w:after="0"/>
        <w:jc w:val="both"/>
        <w:rPr>
          <w:sz w:val="28"/>
          <w:szCs w:val="28"/>
          <w:lang w:val="uk-UA"/>
        </w:rPr>
      </w:pPr>
      <w:r w:rsidRPr="00990E17">
        <w:rPr>
          <w:sz w:val="28"/>
          <w:szCs w:val="28"/>
          <w:lang w:val="uk-UA"/>
        </w:rPr>
        <w:t>У 2017 році компанія оголосила про виплату дивідендів власникам за підсумками роботи у поточному році та здійснила виплату відповідно 17 862 тис гривень. Також було здійснено відрахування до резервного фонду у розмірі 852 тис гривень.</w:t>
      </w:r>
    </w:p>
    <w:p w:rsidR="00450615" w:rsidRPr="00990E17" w:rsidRDefault="00450615" w:rsidP="00450615">
      <w:pPr>
        <w:pStyle w:val="10"/>
        <w:numPr>
          <w:ilvl w:val="0"/>
          <w:numId w:val="32"/>
        </w:numPr>
        <w:suppressAutoHyphens w:val="0"/>
        <w:spacing w:before="0" w:after="0"/>
        <w:ind w:left="-30967"/>
        <w:rPr>
          <w:rFonts w:ascii="Times New Roman" w:hAnsi="Times New Roman"/>
          <w:szCs w:val="28"/>
          <w:lang w:val="uk-UA"/>
        </w:rPr>
      </w:pPr>
      <w:r w:rsidRPr="00990E17">
        <w:rPr>
          <w:rFonts w:ascii="Times New Roman" w:hAnsi="Times New Roman"/>
          <w:szCs w:val="28"/>
          <w:lang w:val="uk-UA"/>
        </w:rPr>
        <w:t>анківські кредити та позики ОТРИМАНІ</w:t>
      </w:r>
    </w:p>
    <w:p w:rsidR="00450615" w:rsidRPr="00990E17" w:rsidRDefault="00450615" w:rsidP="00450615">
      <w:pPr>
        <w:pStyle w:val="10"/>
        <w:numPr>
          <w:ilvl w:val="0"/>
          <w:numId w:val="0"/>
        </w:numPr>
        <w:spacing w:before="0" w:after="0"/>
        <w:ind w:left="709" w:hanging="709"/>
        <w:rPr>
          <w:rFonts w:ascii="Times New Roman" w:hAnsi="Times New Roman"/>
          <w:szCs w:val="28"/>
          <w:lang w:val="uk-UA"/>
        </w:rPr>
      </w:pPr>
      <w:r w:rsidRPr="00990E17">
        <w:rPr>
          <w:rFonts w:ascii="Times New Roman" w:hAnsi="Times New Roman"/>
          <w:szCs w:val="28"/>
          <w:lang w:val="uk-UA"/>
        </w:rPr>
        <w:t xml:space="preserve"> 10. БАНКІВСЬКІ КРЕДИТИ ТА ПОЗИКИ ОТРИМАНІ </w:t>
      </w:r>
    </w:p>
    <w:p w:rsidR="00450615" w:rsidRPr="00990E17" w:rsidRDefault="00450615" w:rsidP="00450615">
      <w:pPr>
        <w:pStyle w:val="23"/>
        <w:spacing w:after="0" w:line="240" w:lineRule="auto"/>
        <w:ind w:left="426"/>
        <w:rPr>
          <w:sz w:val="28"/>
          <w:szCs w:val="28"/>
          <w:lang w:val="uk-UA"/>
        </w:rPr>
      </w:pPr>
      <w:r w:rsidRPr="00990E17">
        <w:rPr>
          <w:sz w:val="28"/>
          <w:szCs w:val="28"/>
          <w:lang w:val="uk-UA"/>
        </w:rPr>
        <w:t xml:space="preserve"> Банківські кредити та позики отримані включають:</w:t>
      </w:r>
    </w:p>
    <w:tbl>
      <w:tblPr>
        <w:tblW w:w="9806" w:type="dxa"/>
        <w:tblCellMar>
          <w:left w:w="0" w:type="dxa"/>
          <w:right w:w="85" w:type="dxa"/>
        </w:tblCellMar>
        <w:tblLook w:val="04A0" w:firstRow="1" w:lastRow="0" w:firstColumn="1" w:lastColumn="0" w:noHBand="0" w:noVBand="1"/>
      </w:tblPr>
      <w:tblGrid>
        <w:gridCol w:w="2500"/>
        <w:gridCol w:w="2051"/>
        <w:gridCol w:w="1836"/>
        <w:gridCol w:w="1742"/>
        <w:gridCol w:w="1677"/>
      </w:tblGrid>
      <w:tr w:rsidR="00990E17" w:rsidRPr="00990E17" w:rsidTr="00DC7AB0">
        <w:trPr>
          <w:trHeight w:val="604"/>
        </w:trPr>
        <w:tc>
          <w:tcPr>
            <w:tcW w:w="250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c>
          <w:tcPr>
            <w:tcW w:w="197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Строк погашення</w:t>
            </w:r>
          </w:p>
        </w:tc>
        <w:tc>
          <w:tcPr>
            <w:tcW w:w="185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 xml:space="preserve">Процентна </w:t>
            </w:r>
          </w:p>
          <w:p w:rsidR="00450615" w:rsidRPr="00990E17" w:rsidRDefault="00450615" w:rsidP="00DC7AB0">
            <w:pPr>
              <w:spacing w:before="0" w:after="0"/>
              <w:jc w:val="center"/>
              <w:rPr>
                <w:b/>
                <w:bCs/>
                <w:sz w:val="27"/>
                <w:szCs w:val="27"/>
                <w:lang w:val="uk-UA"/>
              </w:rPr>
            </w:pPr>
            <w:r w:rsidRPr="00990E17">
              <w:rPr>
                <w:b/>
                <w:bCs/>
                <w:sz w:val="27"/>
                <w:szCs w:val="27"/>
                <w:lang w:val="uk-UA"/>
              </w:rPr>
              <w:t>ставка</w:t>
            </w:r>
          </w:p>
        </w:tc>
        <w:tc>
          <w:tcPr>
            <w:tcW w:w="1772"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Станом на 31 грудня 2017 року</w:t>
            </w:r>
          </w:p>
        </w:tc>
        <w:tc>
          <w:tcPr>
            <w:tcW w:w="1705"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Станом на 31 грудня 2016 року</w:t>
            </w:r>
          </w:p>
        </w:tc>
      </w:tr>
      <w:tr w:rsidR="00990E17" w:rsidRPr="00990E17" w:rsidTr="00DC7AB0">
        <w:trPr>
          <w:trHeight w:val="159"/>
        </w:trPr>
        <w:tc>
          <w:tcPr>
            <w:tcW w:w="250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trike/>
                <w:sz w:val="27"/>
                <w:szCs w:val="27"/>
                <w:lang w:val="uk-UA"/>
              </w:rPr>
            </w:pPr>
            <w:r w:rsidRPr="00990E17">
              <w:rPr>
                <w:sz w:val="27"/>
                <w:szCs w:val="27"/>
                <w:lang w:val="uk-UA"/>
              </w:rPr>
              <w:t> </w:t>
            </w:r>
          </w:p>
        </w:tc>
        <w:tc>
          <w:tcPr>
            <w:tcW w:w="197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c>
          <w:tcPr>
            <w:tcW w:w="185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c>
          <w:tcPr>
            <w:tcW w:w="1772"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705"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DC7AB0">
        <w:trPr>
          <w:trHeight w:val="251"/>
        </w:trPr>
        <w:tc>
          <w:tcPr>
            <w:tcW w:w="4476"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 xml:space="preserve">Довгострокові кредити банків </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1"/>
              <w:jc w:val="right"/>
              <w:rPr>
                <w:b/>
                <w:bCs/>
                <w:sz w:val="27"/>
                <w:szCs w:val="27"/>
                <w:lang w:val="uk-UA"/>
              </w:rPr>
            </w:pPr>
            <w:r w:rsidRPr="00990E17">
              <w:rPr>
                <w:b/>
                <w:bCs/>
                <w:sz w:val="27"/>
                <w:szCs w:val="27"/>
                <w:lang w:val="uk-UA"/>
              </w:rPr>
              <w:t>126 550</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1"/>
              <w:jc w:val="right"/>
              <w:rPr>
                <w:b/>
                <w:bCs/>
                <w:sz w:val="27"/>
                <w:szCs w:val="27"/>
                <w:lang w:val="uk-UA"/>
              </w:rPr>
            </w:pPr>
            <w:r w:rsidRPr="00990E17">
              <w:rPr>
                <w:b/>
                <w:bCs/>
                <w:sz w:val="27"/>
                <w:szCs w:val="27"/>
                <w:lang w:val="uk-UA"/>
              </w:rPr>
              <w:t>86 965</w:t>
            </w:r>
          </w:p>
        </w:tc>
      </w:tr>
      <w:tr w:rsidR="00990E17" w:rsidRPr="00990E17" w:rsidTr="00DC7AB0">
        <w:trPr>
          <w:trHeight w:val="251"/>
        </w:trPr>
        <w:tc>
          <w:tcPr>
            <w:tcW w:w="250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грудень 2021р</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25%</w:t>
            </w: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117 500</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68 000</w:t>
            </w:r>
          </w:p>
        </w:tc>
      </w:tr>
      <w:tr w:rsidR="00990E17" w:rsidRPr="00990E17" w:rsidTr="00DC7AB0">
        <w:trPr>
          <w:trHeight w:val="403"/>
        </w:trPr>
        <w:tc>
          <w:tcPr>
            <w:tcW w:w="250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серпень 2019 р</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3,5% річних + 3M UIRD</w:t>
            </w: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5 252</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6 934</w:t>
            </w:r>
          </w:p>
        </w:tc>
      </w:tr>
      <w:tr w:rsidR="00990E17" w:rsidRPr="00990E17" w:rsidTr="00DC7AB0">
        <w:trPr>
          <w:trHeight w:val="403"/>
        </w:trPr>
        <w:tc>
          <w:tcPr>
            <w:tcW w:w="250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жовтень 2019р</w:t>
            </w:r>
          </w:p>
        </w:tc>
        <w:tc>
          <w:tcPr>
            <w:tcW w:w="185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3,5% річних + 3M UIRD</w:t>
            </w:r>
          </w:p>
        </w:tc>
        <w:tc>
          <w:tcPr>
            <w:tcW w:w="1772"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3 798</w:t>
            </w:r>
          </w:p>
        </w:tc>
        <w:tc>
          <w:tcPr>
            <w:tcW w:w="1705"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12 032</w:t>
            </w:r>
          </w:p>
        </w:tc>
      </w:tr>
      <w:tr w:rsidR="00990E17" w:rsidRPr="00990E17" w:rsidTr="00DC7AB0">
        <w:trPr>
          <w:trHeight w:val="251"/>
        </w:trPr>
        <w:tc>
          <w:tcPr>
            <w:tcW w:w="4476"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Короткострокові кредити банків</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1"/>
              <w:jc w:val="right"/>
              <w:rPr>
                <w:b/>
                <w:bCs/>
                <w:sz w:val="27"/>
                <w:szCs w:val="27"/>
                <w:lang w:val="uk-UA"/>
              </w:rPr>
            </w:pPr>
            <w:r w:rsidRPr="00990E17">
              <w:rPr>
                <w:b/>
                <w:bCs/>
                <w:sz w:val="27"/>
                <w:szCs w:val="27"/>
                <w:lang w:val="uk-UA"/>
              </w:rPr>
              <w:t>109 139</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1"/>
              <w:jc w:val="right"/>
              <w:rPr>
                <w:b/>
                <w:bCs/>
                <w:sz w:val="27"/>
                <w:szCs w:val="27"/>
                <w:lang w:val="uk-UA"/>
              </w:rPr>
            </w:pPr>
            <w:r w:rsidRPr="00990E17">
              <w:rPr>
                <w:b/>
                <w:bCs/>
                <w:sz w:val="27"/>
                <w:szCs w:val="27"/>
                <w:lang w:val="uk-UA"/>
              </w:rPr>
              <w:t>254 109</w:t>
            </w:r>
          </w:p>
        </w:tc>
      </w:tr>
      <w:tr w:rsidR="00990E17" w:rsidRPr="00990E17" w:rsidTr="00DC7AB0">
        <w:trPr>
          <w:trHeight w:val="251"/>
        </w:trPr>
        <w:tc>
          <w:tcPr>
            <w:tcW w:w="250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березень 2018 р</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20,65%</w:t>
            </w: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82 000</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132 000</w:t>
            </w:r>
          </w:p>
        </w:tc>
      </w:tr>
      <w:tr w:rsidR="00990E17" w:rsidRPr="00990E17" w:rsidTr="00DC7AB0">
        <w:trPr>
          <w:trHeight w:val="251"/>
        </w:trPr>
        <w:tc>
          <w:tcPr>
            <w:tcW w:w="250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грудень 2021р</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25%</w:t>
            </w: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100 466</w:t>
            </w:r>
          </w:p>
        </w:tc>
      </w:tr>
      <w:tr w:rsidR="00990E17" w:rsidRPr="00990E17" w:rsidTr="00DC7AB0">
        <w:trPr>
          <w:trHeight w:val="403"/>
        </w:trPr>
        <w:tc>
          <w:tcPr>
            <w:tcW w:w="250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серпень 2019 р</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3,5% річних + 3M UIRD</w:t>
            </w: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11 573</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6 936</w:t>
            </w:r>
          </w:p>
        </w:tc>
      </w:tr>
      <w:tr w:rsidR="00990E17" w:rsidRPr="00990E17" w:rsidTr="00DC7AB0">
        <w:trPr>
          <w:trHeight w:val="415"/>
        </w:trPr>
        <w:tc>
          <w:tcPr>
            <w:tcW w:w="250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жовтень 2019р</w:t>
            </w:r>
          </w:p>
        </w:tc>
        <w:tc>
          <w:tcPr>
            <w:tcW w:w="185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3,5% річних + 3M UIRD</w:t>
            </w:r>
          </w:p>
        </w:tc>
        <w:tc>
          <w:tcPr>
            <w:tcW w:w="1772"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15 566</w:t>
            </w:r>
          </w:p>
        </w:tc>
        <w:tc>
          <w:tcPr>
            <w:tcW w:w="1705"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14 707</w:t>
            </w:r>
          </w:p>
        </w:tc>
      </w:tr>
      <w:tr w:rsidR="00990E17" w:rsidRPr="00990E17" w:rsidTr="00DC7AB0">
        <w:trPr>
          <w:trHeight w:val="264"/>
        </w:trPr>
        <w:tc>
          <w:tcPr>
            <w:tcW w:w="2503"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400" w:firstLine="1084"/>
              <w:rPr>
                <w:b/>
                <w:bCs/>
                <w:sz w:val="27"/>
                <w:szCs w:val="27"/>
                <w:lang w:val="uk-UA"/>
              </w:rPr>
            </w:pPr>
            <w:r w:rsidRPr="00990E17">
              <w:rPr>
                <w:b/>
                <w:bCs/>
                <w:sz w:val="27"/>
                <w:szCs w:val="27"/>
                <w:lang w:val="uk-UA"/>
              </w:rPr>
              <w:t xml:space="preserve">Всього </w:t>
            </w:r>
          </w:p>
        </w:tc>
        <w:tc>
          <w:tcPr>
            <w:tcW w:w="1973"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400" w:firstLine="1084"/>
              <w:rPr>
                <w:b/>
                <w:bCs/>
                <w:sz w:val="27"/>
                <w:szCs w:val="27"/>
                <w:lang w:val="uk-UA"/>
              </w:rPr>
            </w:pP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1"/>
              <w:jc w:val="right"/>
              <w:rPr>
                <w:b/>
                <w:bCs/>
                <w:sz w:val="27"/>
                <w:szCs w:val="27"/>
                <w:lang w:val="uk-UA"/>
              </w:rPr>
            </w:pPr>
            <w:r w:rsidRPr="00990E17">
              <w:rPr>
                <w:b/>
                <w:bCs/>
                <w:sz w:val="27"/>
                <w:szCs w:val="27"/>
                <w:lang w:val="uk-UA"/>
              </w:rPr>
              <w:t>235 689</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1"/>
              <w:jc w:val="right"/>
              <w:rPr>
                <w:b/>
                <w:bCs/>
                <w:sz w:val="27"/>
                <w:szCs w:val="27"/>
                <w:lang w:val="uk-UA"/>
              </w:rPr>
            </w:pPr>
            <w:r w:rsidRPr="00990E17">
              <w:rPr>
                <w:b/>
                <w:bCs/>
                <w:sz w:val="27"/>
                <w:szCs w:val="27"/>
                <w:lang w:val="uk-UA"/>
              </w:rPr>
              <w:t>341 074</w:t>
            </w:r>
          </w:p>
        </w:tc>
      </w:tr>
    </w:tbl>
    <w:p w:rsidR="00450615" w:rsidRPr="00990E17" w:rsidRDefault="00450615" w:rsidP="00450615">
      <w:pPr>
        <w:pStyle w:val="23"/>
        <w:spacing w:before="0" w:after="0" w:line="240" w:lineRule="auto"/>
        <w:jc w:val="both"/>
        <w:rPr>
          <w:sz w:val="28"/>
          <w:szCs w:val="28"/>
          <w:lang w:val="uk-UA"/>
        </w:rPr>
      </w:pPr>
      <w:r w:rsidRPr="00990E17">
        <w:rPr>
          <w:sz w:val="28"/>
          <w:szCs w:val="28"/>
          <w:lang w:val="uk-UA"/>
        </w:rPr>
        <w:t>Станом на 31 грудня 2017 року та 31 грудня 2016 року нараховані процентні витрати по кредитам отриманим складали 3 878 тисяч гривень та 5 532 тисяч гривень відповідно. Примітка 12.</w:t>
      </w:r>
    </w:p>
    <w:p w:rsidR="00450615" w:rsidRPr="00990E17" w:rsidRDefault="00450615" w:rsidP="00450615">
      <w:pPr>
        <w:pStyle w:val="23"/>
        <w:spacing w:before="0" w:after="0" w:line="240" w:lineRule="auto"/>
        <w:jc w:val="both"/>
        <w:rPr>
          <w:sz w:val="28"/>
          <w:szCs w:val="28"/>
          <w:lang w:val="uk-UA"/>
        </w:rPr>
      </w:pPr>
      <w:r w:rsidRPr="00990E17">
        <w:rPr>
          <w:sz w:val="28"/>
          <w:szCs w:val="28"/>
          <w:lang w:val="uk-UA"/>
        </w:rPr>
        <w:t>Банківські кредити та позики отримані забезпечені часткою корпоративних прав, гарантією іноземного Банку, акціями українських компаній та іпотекою у відповідному розмірі.</w:t>
      </w:r>
    </w:p>
    <w:p w:rsidR="00450615" w:rsidRPr="00990E17" w:rsidRDefault="00450615" w:rsidP="00450615">
      <w:pPr>
        <w:pStyle w:val="23"/>
        <w:spacing w:before="0" w:after="0" w:line="240" w:lineRule="auto"/>
        <w:ind w:left="426"/>
        <w:rPr>
          <w:sz w:val="28"/>
          <w:szCs w:val="28"/>
          <w:lang w:val="uk-UA"/>
        </w:rPr>
      </w:pP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11. ЦІННІ ПАПЕРИ ВЛАСНОГО БОРГУ</w:t>
      </w:r>
    </w:p>
    <w:p w:rsidR="00450615" w:rsidRPr="00990E17" w:rsidRDefault="00450615" w:rsidP="00450615">
      <w:pPr>
        <w:pStyle w:val="23"/>
        <w:spacing w:after="0" w:line="240" w:lineRule="auto"/>
        <w:ind w:left="426"/>
        <w:rPr>
          <w:sz w:val="28"/>
          <w:szCs w:val="28"/>
          <w:lang w:val="uk-UA"/>
        </w:rPr>
      </w:pPr>
      <w:r w:rsidRPr="00990E17">
        <w:rPr>
          <w:sz w:val="28"/>
          <w:szCs w:val="28"/>
          <w:lang w:val="uk-UA"/>
        </w:rPr>
        <w:t>Цінні папери власного боргу включають:</w:t>
      </w:r>
    </w:p>
    <w:tbl>
      <w:tblPr>
        <w:tblW w:w="10049" w:type="dxa"/>
        <w:jc w:val="right"/>
        <w:tblInd w:w="1126" w:type="dxa"/>
        <w:tblLayout w:type="fixed"/>
        <w:tblCellMar>
          <w:left w:w="0" w:type="dxa"/>
          <w:right w:w="0" w:type="dxa"/>
        </w:tblCellMar>
        <w:tblLook w:val="0000" w:firstRow="0" w:lastRow="0" w:firstColumn="0" w:lastColumn="0" w:noHBand="0" w:noVBand="0"/>
      </w:tblPr>
      <w:tblGrid>
        <w:gridCol w:w="2229"/>
        <w:gridCol w:w="2127"/>
        <w:gridCol w:w="1984"/>
        <w:gridCol w:w="992"/>
        <w:gridCol w:w="1433"/>
        <w:gridCol w:w="1284"/>
      </w:tblGrid>
      <w:tr w:rsidR="00990E17" w:rsidRPr="00990E17" w:rsidTr="00101DBF">
        <w:trPr>
          <w:trHeight w:val="498"/>
          <w:jc w:val="right"/>
        </w:trPr>
        <w:tc>
          <w:tcPr>
            <w:tcW w:w="2229" w:type="dxa"/>
            <w:vAlign w:val="center"/>
          </w:tcPr>
          <w:p w:rsidR="00450615" w:rsidRPr="00990E17" w:rsidRDefault="00450615" w:rsidP="00DC7AB0">
            <w:pPr>
              <w:pStyle w:val="NormalText"/>
              <w:spacing w:before="0" w:after="0" w:line="240" w:lineRule="auto"/>
              <w:ind w:left="300" w:hanging="200"/>
              <w:rPr>
                <w:rFonts w:ascii="Times New Roman" w:hAnsi="Times New Roman"/>
                <w:sz w:val="27"/>
                <w:szCs w:val="27"/>
                <w:lang w:val="uk-UA"/>
              </w:rPr>
            </w:pPr>
          </w:p>
        </w:tc>
        <w:tc>
          <w:tcPr>
            <w:tcW w:w="2127" w:type="dxa"/>
            <w:vAlign w:val="center"/>
          </w:tcPr>
          <w:p w:rsidR="00450615" w:rsidRPr="00990E17" w:rsidRDefault="00450615" w:rsidP="00DC7AB0">
            <w:pPr>
              <w:pStyle w:val="Default"/>
              <w:spacing w:before="0"/>
              <w:jc w:val="center"/>
              <w:rPr>
                <w:b/>
                <w:color w:val="auto"/>
                <w:sz w:val="27"/>
                <w:szCs w:val="27"/>
                <w:lang w:val="uk-UA"/>
              </w:rPr>
            </w:pPr>
            <w:r w:rsidRPr="00990E17">
              <w:rPr>
                <w:b/>
                <w:bCs/>
                <w:color w:val="auto"/>
                <w:sz w:val="27"/>
                <w:szCs w:val="27"/>
                <w:lang w:val="uk-UA"/>
              </w:rPr>
              <w:t>Дата</w:t>
            </w:r>
            <w:r w:rsidRPr="00990E17">
              <w:rPr>
                <w:b/>
                <w:bCs/>
                <w:color w:val="auto"/>
                <w:sz w:val="27"/>
                <w:szCs w:val="27"/>
                <w:lang w:val="uk-UA"/>
              </w:rPr>
              <w:br/>
              <w:t>випуску</w:t>
            </w:r>
          </w:p>
        </w:tc>
        <w:tc>
          <w:tcPr>
            <w:tcW w:w="1984" w:type="dxa"/>
            <w:vAlign w:val="center"/>
          </w:tcPr>
          <w:p w:rsidR="00450615" w:rsidRPr="00990E17" w:rsidRDefault="00450615" w:rsidP="00DC7AB0">
            <w:pPr>
              <w:pStyle w:val="NormalText"/>
              <w:spacing w:before="0" w:after="0" w:line="240" w:lineRule="auto"/>
              <w:ind w:left="57" w:right="57"/>
              <w:jc w:val="center"/>
              <w:rPr>
                <w:rFonts w:ascii="Times New Roman" w:hAnsi="Times New Roman"/>
                <w:b/>
                <w:sz w:val="27"/>
                <w:szCs w:val="27"/>
                <w:lang w:val="uk-UA"/>
              </w:rPr>
            </w:pPr>
            <w:r w:rsidRPr="00990E17">
              <w:rPr>
                <w:rFonts w:ascii="Times New Roman" w:hAnsi="Times New Roman"/>
                <w:b/>
                <w:sz w:val="27"/>
                <w:szCs w:val="27"/>
                <w:lang w:val="uk-UA"/>
              </w:rPr>
              <w:t>Строк погашення</w:t>
            </w:r>
          </w:p>
        </w:tc>
        <w:tc>
          <w:tcPr>
            <w:tcW w:w="992" w:type="dxa"/>
            <w:vAlign w:val="center"/>
          </w:tcPr>
          <w:p w:rsidR="00450615" w:rsidRPr="00990E17" w:rsidRDefault="00450615" w:rsidP="00DC7AB0">
            <w:pPr>
              <w:pStyle w:val="NormalText"/>
              <w:spacing w:before="0" w:after="0" w:line="240" w:lineRule="auto"/>
              <w:ind w:left="-1"/>
              <w:jc w:val="center"/>
              <w:rPr>
                <w:rFonts w:ascii="Times New Roman" w:hAnsi="Times New Roman"/>
                <w:b/>
                <w:sz w:val="27"/>
                <w:szCs w:val="27"/>
                <w:lang w:val="uk-UA"/>
              </w:rPr>
            </w:pPr>
            <w:r w:rsidRPr="00990E17">
              <w:rPr>
                <w:rFonts w:ascii="Times New Roman" w:hAnsi="Times New Roman"/>
                <w:b/>
                <w:sz w:val="27"/>
                <w:szCs w:val="27"/>
                <w:lang w:val="uk-UA"/>
              </w:rPr>
              <w:t>Процентна ставка</w:t>
            </w:r>
          </w:p>
        </w:tc>
        <w:tc>
          <w:tcPr>
            <w:tcW w:w="1433" w:type="dxa"/>
            <w:vAlign w:val="center"/>
          </w:tcPr>
          <w:p w:rsidR="00450615" w:rsidRPr="00990E17" w:rsidRDefault="00450615" w:rsidP="00DC7AB0">
            <w:pPr>
              <w:pStyle w:val="NormalText"/>
              <w:spacing w:before="0" w:after="0" w:line="240" w:lineRule="auto"/>
              <w:ind w:right="100"/>
              <w:jc w:val="center"/>
              <w:rPr>
                <w:rFonts w:ascii="Times New Roman" w:hAnsi="Times New Roman"/>
                <w:b/>
                <w:sz w:val="27"/>
                <w:szCs w:val="27"/>
                <w:lang w:val="uk-UA"/>
              </w:rPr>
            </w:pPr>
            <w:r w:rsidRPr="00990E17">
              <w:rPr>
                <w:rFonts w:ascii="Times New Roman" w:hAnsi="Times New Roman"/>
                <w:b/>
                <w:sz w:val="27"/>
                <w:szCs w:val="27"/>
                <w:lang w:val="uk-UA"/>
              </w:rPr>
              <w:t>31 грудня</w:t>
            </w:r>
            <w:r w:rsidRPr="00990E17">
              <w:rPr>
                <w:rFonts w:ascii="Times New Roman" w:hAnsi="Times New Roman"/>
                <w:b/>
                <w:sz w:val="27"/>
                <w:szCs w:val="27"/>
                <w:lang w:val="uk-UA"/>
              </w:rPr>
              <w:br/>
              <w:t>2017 року</w:t>
            </w:r>
          </w:p>
        </w:tc>
        <w:tc>
          <w:tcPr>
            <w:tcW w:w="1284" w:type="dxa"/>
            <w:vAlign w:val="center"/>
          </w:tcPr>
          <w:p w:rsidR="00450615" w:rsidRPr="00990E17" w:rsidRDefault="00450615" w:rsidP="00DC7AB0">
            <w:pPr>
              <w:pStyle w:val="NormalText"/>
              <w:spacing w:before="0" w:after="0" w:line="240" w:lineRule="auto"/>
              <w:ind w:right="100"/>
              <w:jc w:val="center"/>
              <w:rPr>
                <w:rFonts w:ascii="Times New Roman" w:hAnsi="Times New Roman"/>
                <w:b/>
                <w:sz w:val="27"/>
                <w:szCs w:val="27"/>
                <w:lang w:val="uk-UA"/>
              </w:rPr>
            </w:pPr>
            <w:r w:rsidRPr="00990E17">
              <w:rPr>
                <w:rFonts w:ascii="Times New Roman" w:hAnsi="Times New Roman"/>
                <w:b/>
                <w:sz w:val="27"/>
                <w:szCs w:val="27"/>
                <w:lang w:val="uk-UA"/>
              </w:rPr>
              <w:t>31 грудня</w:t>
            </w:r>
            <w:r w:rsidRPr="00990E17">
              <w:rPr>
                <w:rFonts w:ascii="Times New Roman" w:hAnsi="Times New Roman"/>
                <w:b/>
                <w:sz w:val="27"/>
                <w:szCs w:val="27"/>
                <w:lang w:val="uk-UA"/>
              </w:rPr>
              <w:br/>
              <w:t>2016 року</w:t>
            </w:r>
          </w:p>
        </w:tc>
      </w:tr>
      <w:tr w:rsidR="00990E17" w:rsidRPr="00990E17" w:rsidTr="00101DBF">
        <w:trPr>
          <w:trHeight w:val="231"/>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В</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25 жовтня 2013 р</w:t>
            </w:r>
          </w:p>
        </w:tc>
        <w:tc>
          <w:tcPr>
            <w:tcW w:w="1984" w:type="dxa"/>
            <w:vAlign w:val="center"/>
          </w:tcPr>
          <w:p w:rsidR="00450615" w:rsidRPr="00990E17" w:rsidRDefault="00450615" w:rsidP="00DC7AB0">
            <w:pPr>
              <w:spacing w:before="0" w:after="0"/>
              <w:ind w:right="57"/>
              <w:rPr>
                <w:rFonts w:eastAsia="Arial Unicode MS"/>
                <w:sz w:val="27"/>
                <w:szCs w:val="27"/>
                <w:lang w:val="uk-UA"/>
              </w:rPr>
            </w:pPr>
            <w:r w:rsidRPr="00990E17">
              <w:rPr>
                <w:rFonts w:eastAsia="Arial Unicode MS"/>
                <w:sz w:val="27"/>
                <w:szCs w:val="27"/>
                <w:lang w:val="uk-UA"/>
              </w:rPr>
              <w:t>19 жовтня 2018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50 000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49 343</w:t>
            </w:r>
          </w:p>
        </w:tc>
      </w:tr>
      <w:tr w:rsidR="00990E17" w:rsidRPr="00990E17" w:rsidTr="00101DBF">
        <w:trPr>
          <w:trHeight w:val="249"/>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С</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20 січня 2014 р</w:t>
            </w:r>
          </w:p>
        </w:tc>
        <w:tc>
          <w:tcPr>
            <w:tcW w:w="1984" w:type="dxa"/>
            <w:vAlign w:val="center"/>
          </w:tcPr>
          <w:p w:rsidR="00450615" w:rsidRPr="00990E17" w:rsidRDefault="00450615" w:rsidP="00DC7AB0">
            <w:pPr>
              <w:spacing w:before="0" w:after="0"/>
              <w:ind w:right="57"/>
              <w:rPr>
                <w:rFonts w:eastAsia="Arial Unicode MS"/>
                <w:sz w:val="27"/>
                <w:szCs w:val="27"/>
                <w:lang w:val="uk-UA"/>
              </w:rPr>
            </w:pPr>
            <w:r w:rsidRPr="00990E17">
              <w:rPr>
                <w:rFonts w:eastAsia="Arial Unicode MS"/>
                <w:sz w:val="27"/>
                <w:szCs w:val="27"/>
                <w:lang w:val="uk-UA"/>
              </w:rPr>
              <w:t>14 січня 2019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23 955</w:t>
            </w:r>
          </w:p>
        </w:tc>
      </w:tr>
      <w:tr w:rsidR="00990E17" w:rsidRPr="00990E17" w:rsidTr="00101DBF">
        <w:trPr>
          <w:trHeight w:val="249"/>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D</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01 квітня 2014 р</w:t>
            </w:r>
          </w:p>
        </w:tc>
        <w:tc>
          <w:tcPr>
            <w:tcW w:w="1984" w:type="dxa"/>
            <w:vAlign w:val="center"/>
          </w:tcPr>
          <w:p w:rsidR="00450615" w:rsidRPr="00990E17" w:rsidRDefault="00450615" w:rsidP="00DC7AB0">
            <w:pPr>
              <w:spacing w:before="0" w:after="0"/>
              <w:ind w:right="57"/>
              <w:rPr>
                <w:rFonts w:eastAsia="Arial Unicode MS"/>
                <w:sz w:val="27"/>
                <w:szCs w:val="27"/>
                <w:lang w:val="uk-UA"/>
              </w:rPr>
            </w:pPr>
            <w:r w:rsidRPr="00990E17">
              <w:rPr>
                <w:rFonts w:eastAsia="Arial Unicode MS"/>
                <w:sz w:val="27"/>
                <w:szCs w:val="27"/>
                <w:lang w:val="uk-UA"/>
              </w:rPr>
              <w:t>26 березня 2019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24 045</w:t>
            </w:r>
          </w:p>
        </w:tc>
      </w:tr>
      <w:tr w:rsidR="00990E17" w:rsidRPr="00990E17" w:rsidTr="00101DBF">
        <w:trPr>
          <w:trHeight w:val="249"/>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H</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01 жовтня 2015 р</w:t>
            </w:r>
          </w:p>
        </w:tc>
        <w:tc>
          <w:tcPr>
            <w:tcW w:w="1984" w:type="dxa"/>
            <w:vAlign w:val="center"/>
          </w:tcPr>
          <w:p w:rsidR="00450615" w:rsidRPr="00990E17" w:rsidRDefault="00450615" w:rsidP="00DC7AB0">
            <w:pPr>
              <w:spacing w:before="0" w:after="0"/>
              <w:ind w:right="57"/>
              <w:rPr>
                <w:rFonts w:eastAsia="Arial Unicode MS"/>
                <w:sz w:val="27"/>
                <w:szCs w:val="27"/>
                <w:lang w:val="uk-UA"/>
              </w:rPr>
            </w:pPr>
            <w:r w:rsidRPr="00990E17">
              <w:rPr>
                <w:rFonts w:eastAsia="Arial Unicode MS"/>
                <w:sz w:val="27"/>
                <w:szCs w:val="27"/>
                <w:lang w:val="uk-UA"/>
              </w:rPr>
              <w:t xml:space="preserve">24 вересня  2020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22 750</w:t>
            </w:r>
          </w:p>
        </w:tc>
      </w:tr>
      <w:tr w:rsidR="00990E17" w:rsidRPr="00990E17" w:rsidTr="00101DBF">
        <w:trPr>
          <w:trHeight w:val="249"/>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G</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01 жовтня 2015 р</w:t>
            </w:r>
          </w:p>
        </w:tc>
        <w:tc>
          <w:tcPr>
            <w:tcW w:w="1984" w:type="dxa"/>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 xml:space="preserve">24 вересня  2020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23 500</w:t>
            </w:r>
          </w:p>
        </w:tc>
      </w:tr>
      <w:tr w:rsidR="00990E17" w:rsidRPr="00990E17" w:rsidTr="00101DBF">
        <w:trPr>
          <w:trHeight w:val="231"/>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F</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01 жовтня 2015 р</w:t>
            </w:r>
          </w:p>
        </w:tc>
        <w:tc>
          <w:tcPr>
            <w:tcW w:w="1984" w:type="dxa"/>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 xml:space="preserve">24 вересня  2020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5 711</w:t>
            </w:r>
          </w:p>
        </w:tc>
      </w:tr>
      <w:tr w:rsidR="00990E17" w:rsidRPr="00990E17" w:rsidTr="00101DBF">
        <w:trPr>
          <w:trHeight w:val="249"/>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E</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01 жовтня 2015 р</w:t>
            </w:r>
          </w:p>
        </w:tc>
        <w:tc>
          <w:tcPr>
            <w:tcW w:w="1984" w:type="dxa"/>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 xml:space="preserve">24 вересня  2020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9 524</w:t>
            </w:r>
          </w:p>
        </w:tc>
      </w:tr>
      <w:tr w:rsidR="00990E17" w:rsidRPr="00990E17" w:rsidTr="00101DBF">
        <w:trPr>
          <w:trHeight w:val="249"/>
          <w:jc w:val="right"/>
        </w:trPr>
        <w:tc>
          <w:tcPr>
            <w:tcW w:w="2229" w:type="dxa"/>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Облігації, серія I</w:t>
            </w:r>
          </w:p>
        </w:tc>
        <w:tc>
          <w:tcPr>
            <w:tcW w:w="2127" w:type="dxa"/>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10 жовтня 2016 р</w:t>
            </w:r>
          </w:p>
        </w:tc>
        <w:tc>
          <w:tcPr>
            <w:tcW w:w="1984"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01 жовтня 2021</w:t>
            </w:r>
          </w:p>
        </w:tc>
        <w:tc>
          <w:tcPr>
            <w:tcW w:w="992" w:type="dxa"/>
            <w:vAlign w:val="center"/>
          </w:tcPr>
          <w:p w:rsidR="00450615" w:rsidRPr="00990E17" w:rsidRDefault="00450615" w:rsidP="00DC7AB0">
            <w:pPr>
              <w:spacing w:before="0" w:after="0"/>
              <w:jc w:val="center"/>
              <w:rPr>
                <w:sz w:val="27"/>
                <w:szCs w:val="27"/>
                <w:lang w:val="uk-UA"/>
              </w:rPr>
            </w:pPr>
            <w:r w:rsidRPr="00990E17">
              <w:rPr>
                <w:rFonts w:eastAsia="Arial Unicode MS"/>
                <w:sz w:val="27"/>
                <w:szCs w:val="27"/>
                <w:lang w:val="uk-UA"/>
              </w:rPr>
              <w:t>21%</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50 000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50 000</w:t>
            </w:r>
          </w:p>
        </w:tc>
      </w:tr>
      <w:tr w:rsidR="00990E17" w:rsidRPr="00990E17" w:rsidTr="00101DBF">
        <w:trPr>
          <w:trHeight w:val="249"/>
          <w:jc w:val="right"/>
        </w:trPr>
        <w:tc>
          <w:tcPr>
            <w:tcW w:w="2229" w:type="dxa"/>
            <w:tcBorders>
              <w:bottom w:val="double" w:sz="4" w:space="0" w:color="auto"/>
            </w:tcBorders>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Облігації, серія J</w:t>
            </w:r>
          </w:p>
        </w:tc>
        <w:tc>
          <w:tcPr>
            <w:tcW w:w="2127" w:type="dxa"/>
            <w:tcBorders>
              <w:bottom w:val="double" w:sz="4" w:space="0" w:color="auto"/>
            </w:tcBorders>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10 жовтня 2016 р</w:t>
            </w:r>
          </w:p>
        </w:tc>
        <w:tc>
          <w:tcPr>
            <w:tcW w:w="1984" w:type="dxa"/>
            <w:tcBorders>
              <w:bottom w:val="double" w:sz="4" w:space="0" w:color="auto"/>
            </w:tcBorders>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01 жовтня 2021</w:t>
            </w:r>
          </w:p>
        </w:tc>
        <w:tc>
          <w:tcPr>
            <w:tcW w:w="992" w:type="dxa"/>
            <w:tcBorders>
              <w:bottom w:val="double" w:sz="4" w:space="0" w:color="auto"/>
            </w:tcBorders>
            <w:vAlign w:val="center"/>
          </w:tcPr>
          <w:p w:rsidR="00450615" w:rsidRPr="00990E17" w:rsidRDefault="00450615" w:rsidP="00DC7AB0">
            <w:pPr>
              <w:spacing w:before="0" w:after="0"/>
              <w:jc w:val="center"/>
              <w:rPr>
                <w:sz w:val="27"/>
                <w:szCs w:val="27"/>
                <w:lang w:val="uk-UA"/>
              </w:rPr>
            </w:pPr>
            <w:r w:rsidRPr="00990E17">
              <w:rPr>
                <w:rFonts w:eastAsia="Arial Unicode MS"/>
                <w:sz w:val="27"/>
                <w:szCs w:val="27"/>
                <w:lang w:val="uk-UA"/>
              </w:rPr>
              <w:t>21%</w:t>
            </w:r>
          </w:p>
        </w:tc>
        <w:tc>
          <w:tcPr>
            <w:tcW w:w="1433" w:type="dxa"/>
            <w:tcBorders>
              <w:bottom w:val="double" w:sz="4" w:space="0" w:color="auto"/>
            </w:tcBorders>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50 000</w:t>
            </w:r>
          </w:p>
        </w:tc>
        <w:tc>
          <w:tcPr>
            <w:tcW w:w="1284" w:type="dxa"/>
            <w:tcBorders>
              <w:bottom w:val="double" w:sz="4" w:space="0" w:color="auto"/>
            </w:tcBorders>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50 000</w:t>
            </w:r>
          </w:p>
        </w:tc>
      </w:tr>
      <w:tr w:rsidR="00990E17" w:rsidRPr="00990E17" w:rsidTr="00101DBF">
        <w:trPr>
          <w:trHeight w:val="231"/>
          <w:jc w:val="right"/>
        </w:trPr>
        <w:tc>
          <w:tcPr>
            <w:tcW w:w="2229" w:type="dxa"/>
            <w:tcBorders>
              <w:top w:val="double" w:sz="4" w:space="0" w:color="auto"/>
            </w:tcBorders>
            <w:vAlign w:val="center"/>
          </w:tcPr>
          <w:p w:rsidR="00450615" w:rsidRPr="00990E17" w:rsidRDefault="00450615" w:rsidP="00DC7AB0">
            <w:pPr>
              <w:spacing w:before="0" w:after="0"/>
              <w:rPr>
                <w:rFonts w:eastAsia="Arial Unicode MS"/>
                <w:sz w:val="27"/>
                <w:szCs w:val="27"/>
                <w:lang w:val="uk-UA"/>
              </w:rPr>
            </w:pPr>
          </w:p>
        </w:tc>
        <w:tc>
          <w:tcPr>
            <w:tcW w:w="2127" w:type="dxa"/>
            <w:tcBorders>
              <w:top w:val="double" w:sz="4" w:space="0" w:color="auto"/>
            </w:tcBorders>
            <w:vAlign w:val="center"/>
          </w:tcPr>
          <w:p w:rsidR="00450615" w:rsidRPr="00990E17" w:rsidRDefault="00450615" w:rsidP="00DC7AB0">
            <w:pPr>
              <w:tabs>
                <w:tab w:val="left" w:pos="1142"/>
              </w:tabs>
              <w:spacing w:before="0" w:after="0"/>
              <w:rPr>
                <w:rFonts w:eastAsia="Arial Unicode MS"/>
                <w:sz w:val="27"/>
                <w:szCs w:val="27"/>
                <w:lang w:val="uk-UA"/>
              </w:rPr>
            </w:pPr>
          </w:p>
        </w:tc>
        <w:tc>
          <w:tcPr>
            <w:tcW w:w="1984" w:type="dxa"/>
            <w:tcBorders>
              <w:top w:val="double" w:sz="4" w:space="0" w:color="auto"/>
            </w:tcBorders>
            <w:vAlign w:val="center"/>
          </w:tcPr>
          <w:p w:rsidR="00450615" w:rsidRPr="00990E17" w:rsidRDefault="00450615" w:rsidP="00DC7AB0">
            <w:pPr>
              <w:spacing w:before="0" w:after="0"/>
              <w:ind w:left="57" w:right="57"/>
              <w:rPr>
                <w:rFonts w:eastAsia="Arial Unicode MS"/>
                <w:sz w:val="27"/>
                <w:szCs w:val="27"/>
                <w:lang w:val="uk-UA"/>
              </w:rPr>
            </w:pPr>
          </w:p>
        </w:tc>
        <w:tc>
          <w:tcPr>
            <w:tcW w:w="992" w:type="dxa"/>
            <w:tcBorders>
              <w:top w:val="double" w:sz="4" w:space="0" w:color="auto"/>
            </w:tcBorders>
            <w:vAlign w:val="center"/>
          </w:tcPr>
          <w:p w:rsidR="00450615" w:rsidRPr="00990E17" w:rsidRDefault="00450615" w:rsidP="00DC7AB0">
            <w:pPr>
              <w:spacing w:before="0" w:after="0"/>
              <w:ind w:left="-1"/>
              <w:jc w:val="center"/>
              <w:rPr>
                <w:rFonts w:eastAsia="Arial Unicode MS"/>
                <w:sz w:val="27"/>
                <w:szCs w:val="27"/>
                <w:lang w:val="uk-UA"/>
              </w:rPr>
            </w:pPr>
          </w:p>
        </w:tc>
        <w:tc>
          <w:tcPr>
            <w:tcW w:w="1433" w:type="dxa"/>
            <w:tcBorders>
              <w:top w:val="double" w:sz="4" w:space="0" w:color="auto"/>
            </w:tcBorders>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p>
        </w:tc>
        <w:tc>
          <w:tcPr>
            <w:tcW w:w="1284" w:type="dxa"/>
            <w:tcBorders>
              <w:top w:val="double" w:sz="4" w:space="0" w:color="auto"/>
            </w:tcBorders>
            <w:vAlign w:val="center"/>
          </w:tcPr>
          <w:p w:rsidR="00450615" w:rsidRPr="00990E17" w:rsidRDefault="00450615" w:rsidP="00DC7AB0">
            <w:pPr>
              <w:spacing w:before="0" w:after="0"/>
              <w:ind w:right="100"/>
              <w:jc w:val="center"/>
              <w:rPr>
                <w:rFonts w:eastAsia="Arial Unicode MS"/>
                <w:sz w:val="27"/>
                <w:szCs w:val="27"/>
                <w:lang w:val="uk-UA"/>
              </w:rPr>
            </w:pPr>
          </w:p>
        </w:tc>
      </w:tr>
      <w:tr w:rsidR="00990E17" w:rsidRPr="00990E17" w:rsidTr="00101DBF">
        <w:trPr>
          <w:trHeight w:val="231"/>
          <w:jc w:val="right"/>
        </w:trPr>
        <w:tc>
          <w:tcPr>
            <w:tcW w:w="2229" w:type="dxa"/>
            <w:tcBorders>
              <w:bottom w:val="double" w:sz="4" w:space="0" w:color="auto"/>
            </w:tcBorders>
            <w:vAlign w:val="center"/>
          </w:tcPr>
          <w:p w:rsidR="00450615" w:rsidRPr="00990E17" w:rsidRDefault="00450615" w:rsidP="00DC7AB0">
            <w:pPr>
              <w:spacing w:before="0" w:after="0"/>
              <w:rPr>
                <w:b/>
                <w:bCs/>
                <w:sz w:val="27"/>
                <w:szCs w:val="27"/>
                <w:lang w:val="uk-UA"/>
              </w:rPr>
            </w:pPr>
            <w:r w:rsidRPr="00990E17">
              <w:rPr>
                <w:b/>
                <w:bCs/>
                <w:sz w:val="27"/>
                <w:szCs w:val="27"/>
                <w:lang w:val="uk-UA"/>
              </w:rPr>
              <w:t>Всього</w:t>
            </w:r>
          </w:p>
        </w:tc>
        <w:tc>
          <w:tcPr>
            <w:tcW w:w="2127" w:type="dxa"/>
            <w:tcBorders>
              <w:bottom w:val="double" w:sz="4" w:space="0" w:color="auto"/>
            </w:tcBorders>
            <w:vAlign w:val="center"/>
          </w:tcPr>
          <w:p w:rsidR="00450615" w:rsidRPr="00990E17" w:rsidRDefault="00450615" w:rsidP="00DC7AB0">
            <w:pPr>
              <w:tabs>
                <w:tab w:val="left" w:pos="1142"/>
              </w:tabs>
              <w:spacing w:before="0" w:after="0"/>
              <w:rPr>
                <w:b/>
                <w:bCs/>
                <w:sz w:val="27"/>
                <w:szCs w:val="27"/>
                <w:lang w:val="uk-UA"/>
              </w:rPr>
            </w:pPr>
          </w:p>
        </w:tc>
        <w:tc>
          <w:tcPr>
            <w:tcW w:w="1984" w:type="dxa"/>
            <w:tcBorders>
              <w:bottom w:val="double" w:sz="4" w:space="0" w:color="auto"/>
            </w:tcBorders>
            <w:vAlign w:val="center"/>
          </w:tcPr>
          <w:p w:rsidR="00450615" w:rsidRPr="00990E17" w:rsidRDefault="00450615" w:rsidP="00DC7AB0">
            <w:pPr>
              <w:spacing w:before="0" w:after="0"/>
              <w:ind w:right="57"/>
              <w:rPr>
                <w:b/>
                <w:bCs/>
                <w:sz w:val="27"/>
                <w:szCs w:val="27"/>
                <w:lang w:val="uk-UA"/>
              </w:rPr>
            </w:pPr>
          </w:p>
        </w:tc>
        <w:tc>
          <w:tcPr>
            <w:tcW w:w="992" w:type="dxa"/>
            <w:tcBorders>
              <w:bottom w:val="double" w:sz="4" w:space="0" w:color="auto"/>
            </w:tcBorders>
            <w:vAlign w:val="center"/>
          </w:tcPr>
          <w:p w:rsidR="00450615" w:rsidRPr="00990E17" w:rsidRDefault="00450615" w:rsidP="00DC7AB0">
            <w:pPr>
              <w:spacing w:before="0" w:after="0"/>
              <w:jc w:val="center"/>
              <w:rPr>
                <w:b/>
                <w:bCs/>
                <w:sz w:val="27"/>
                <w:szCs w:val="27"/>
                <w:lang w:val="uk-UA"/>
              </w:rPr>
            </w:pPr>
          </w:p>
        </w:tc>
        <w:tc>
          <w:tcPr>
            <w:tcW w:w="1433" w:type="dxa"/>
            <w:tcBorders>
              <w:bottom w:val="double" w:sz="4" w:space="0" w:color="auto"/>
            </w:tcBorders>
            <w:shd w:val="clear" w:color="auto" w:fill="auto"/>
            <w:vAlign w:val="center"/>
          </w:tcPr>
          <w:p w:rsidR="00450615" w:rsidRPr="00990E17" w:rsidRDefault="00450615" w:rsidP="00DC7AB0">
            <w:pPr>
              <w:spacing w:before="0" w:after="0"/>
              <w:ind w:right="100"/>
              <w:jc w:val="center"/>
              <w:rPr>
                <w:b/>
                <w:bCs/>
                <w:sz w:val="27"/>
                <w:szCs w:val="27"/>
                <w:lang w:val="uk-UA"/>
              </w:rPr>
            </w:pPr>
            <w:r w:rsidRPr="00990E17">
              <w:rPr>
                <w:b/>
                <w:bCs/>
                <w:sz w:val="27"/>
                <w:szCs w:val="27"/>
                <w:lang w:val="uk-UA"/>
              </w:rPr>
              <w:t>300 000</w:t>
            </w:r>
          </w:p>
        </w:tc>
        <w:tc>
          <w:tcPr>
            <w:tcW w:w="1284" w:type="dxa"/>
            <w:tcBorders>
              <w:bottom w:val="double" w:sz="4" w:space="0" w:color="auto"/>
            </w:tcBorders>
            <w:vAlign w:val="center"/>
          </w:tcPr>
          <w:p w:rsidR="00450615" w:rsidRPr="00990E17" w:rsidRDefault="00450615" w:rsidP="00DC7AB0">
            <w:pPr>
              <w:spacing w:before="0" w:after="0"/>
              <w:ind w:right="100"/>
              <w:jc w:val="center"/>
              <w:rPr>
                <w:b/>
                <w:bCs/>
                <w:sz w:val="27"/>
                <w:szCs w:val="27"/>
                <w:lang w:val="uk-UA"/>
              </w:rPr>
            </w:pPr>
            <w:r w:rsidRPr="00990E17">
              <w:rPr>
                <w:b/>
                <w:bCs/>
                <w:sz w:val="27"/>
                <w:szCs w:val="27"/>
                <w:lang w:val="uk-UA"/>
              </w:rPr>
              <w:t>258 828</w:t>
            </w:r>
          </w:p>
        </w:tc>
      </w:tr>
    </w:tbl>
    <w:p w:rsidR="00450615" w:rsidRPr="00990E17" w:rsidRDefault="00450615" w:rsidP="00450615">
      <w:pPr>
        <w:pStyle w:val="23"/>
        <w:spacing w:after="0" w:line="240" w:lineRule="auto"/>
        <w:jc w:val="both"/>
        <w:rPr>
          <w:sz w:val="28"/>
          <w:szCs w:val="28"/>
          <w:lang w:val="uk-UA"/>
        </w:rPr>
      </w:pPr>
      <w:r w:rsidRPr="00990E17">
        <w:rPr>
          <w:sz w:val="28"/>
          <w:szCs w:val="28"/>
          <w:lang w:val="uk-UA"/>
        </w:rPr>
        <w:t>Станом на 31 грудня 2017 року та 31 грудня 2016 року нараховані процентні витрати по цінним паперам власного боргу складали 8 696 тисяч гривень та 8 198 тисяч гривень відповідно. Примітка 12.</w:t>
      </w:r>
    </w:p>
    <w:p w:rsidR="00450615" w:rsidRPr="00990E17" w:rsidRDefault="00450615" w:rsidP="00450615">
      <w:pPr>
        <w:pStyle w:val="23"/>
        <w:spacing w:after="0" w:line="240" w:lineRule="auto"/>
        <w:jc w:val="both"/>
        <w:rPr>
          <w:sz w:val="28"/>
          <w:szCs w:val="28"/>
          <w:lang w:val="uk-UA"/>
        </w:rPr>
      </w:pPr>
      <w:r w:rsidRPr="00990E17">
        <w:rPr>
          <w:sz w:val="28"/>
          <w:szCs w:val="28"/>
          <w:lang w:val="uk-UA"/>
        </w:rPr>
        <w:t>Відсоткова ставка на перші відсоткові періоди визначена в проспекті емісії. Річна відсоткова ставка на наступні відсоткові періоди встановлюється та публікується Компанією відповідно до умов, що визначені проспектом емісії.</w:t>
      </w:r>
    </w:p>
    <w:p w:rsidR="00450615" w:rsidRPr="00990E17" w:rsidRDefault="00450615" w:rsidP="00450615">
      <w:pPr>
        <w:pStyle w:val="10"/>
        <w:numPr>
          <w:ilvl w:val="0"/>
          <w:numId w:val="0"/>
        </w:numPr>
        <w:suppressAutoHyphens w:val="0"/>
        <w:spacing w:after="0"/>
        <w:rPr>
          <w:rFonts w:ascii="Times New Roman" w:hAnsi="Times New Roman"/>
          <w:szCs w:val="28"/>
          <w:lang w:val="uk-UA"/>
        </w:rPr>
      </w:pPr>
      <w:r w:rsidRPr="00990E17">
        <w:rPr>
          <w:rFonts w:ascii="Times New Roman" w:hAnsi="Times New Roman"/>
          <w:szCs w:val="28"/>
          <w:lang w:val="uk-UA"/>
        </w:rPr>
        <w:t xml:space="preserve">12. ІНШІ ЗОБОВ’ЯЗАННЯ </w:t>
      </w:r>
    </w:p>
    <w:tbl>
      <w:tblPr>
        <w:tblW w:w="9891" w:type="dxa"/>
        <w:jc w:val="center"/>
        <w:tblLook w:val="04A0" w:firstRow="1" w:lastRow="0" w:firstColumn="1" w:lastColumn="0" w:noHBand="0" w:noVBand="1"/>
      </w:tblPr>
      <w:tblGrid>
        <w:gridCol w:w="26"/>
        <w:gridCol w:w="6163"/>
        <w:gridCol w:w="44"/>
        <w:gridCol w:w="1830"/>
        <w:gridCol w:w="30"/>
        <w:gridCol w:w="1736"/>
        <w:gridCol w:w="62"/>
      </w:tblGrid>
      <w:tr w:rsidR="00990E17" w:rsidRPr="00990E17" w:rsidTr="00DC7AB0">
        <w:trPr>
          <w:gridBefore w:val="1"/>
          <w:wBefore w:w="26" w:type="dxa"/>
          <w:trHeight w:val="240"/>
          <w:jc w:val="center"/>
        </w:trPr>
        <w:tc>
          <w:tcPr>
            <w:tcW w:w="6207" w:type="dxa"/>
            <w:gridSpan w:val="2"/>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183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1828" w:type="dxa"/>
            <w:gridSpan w:val="3"/>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gridBefore w:val="1"/>
          <w:wBefore w:w="26" w:type="dxa"/>
          <w:trHeight w:val="255"/>
          <w:jc w:val="center"/>
        </w:trPr>
        <w:tc>
          <w:tcPr>
            <w:tcW w:w="6207" w:type="dxa"/>
            <w:gridSpan w:val="2"/>
            <w:tcBorders>
              <w:top w:val="nil"/>
              <w:left w:val="nil"/>
              <w:bottom w:val="nil"/>
              <w:right w:val="nil"/>
            </w:tcBorders>
            <w:shd w:val="clear" w:color="auto" w:fill="auto"/>
            <w:noWrap/>
            <w:vAlign w:val="bottom"/>
            <w:hideMark/>
          </w:tcPr>
          <w:p w:rsidR="00450615" w:rsidRPr="00990E17" w:rsidRDefault="00450615" w:rsidP="00DC7AB0">
            <w:pPr>
              <w:spacing w:before="0" w:after="0"/>
              <w:rPr>
                <w:b/>
                <w:bCs/>
                <w:i/>
                <w:iCs/>
                <w:sz w:val="27"/>
                <w:szCs w:val="27"/>
                <w:lang w:val="uk-UA"/>
              </w:rPr>
            </w:pPr>
            <w:r w:rsidRPr="00990E17">
              <w:rPr>
                <w:b/>
                <w:bCs/>
                <w:i/>
                <w:iCs/>
                <w:sz w:val="27"/>
                <w:szCs w:val="27"/>
                <w:lang w:val="uk-UA"/>
              </w:rPr>
              <w:t>Інші зобов'язання</w:t>
            </w:r>
          </w:p>
        </w:tc>
        <w:tc>
          <w:tcPr>
            <w:tcW w:w="183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1828" w:type="dxa"/>
            <w:gridSpan w:val="3"/>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gridBefore w:val="1"/>
          <w:wBefore w:w="26" w:type="dxa"/>
          <w:trHeight w:val="255"/>
          <w:jc w:val="center"/>
        </w:trPr>
        <w:tc>
          <w:tcPr>
            <w:tcW w:w="6207" w:type="dxa"/>
            <w:gridSpan w:val="2"/>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183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1828" w:type="dxa"/>
            <w:gridSpan w:val="3"/>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gridAfter w:val="1"/>
          <w:wAfter w:w="62" w:type="dxa"/>
          <w:trHeight w:val="252"/>
          <w:jc w:val="center"/>
        </w:trPr>
        <w:tc>
          <w:tcPr>
            <w:tcW w:w="6189" w:type="dxa"/>
            <w:gridSpan w:val="2"/>
            <w:tcBorders>
              <w:top w:val="single" w:sz="4" w:space="0" w:color="auto"/>
              <w:left w:val="nil"/>
              <w:bottom w:val="dotted" w:sz="4" w:space="0" w:color="auto"/>
              <w:right w:val="dotted" w:sz="4" w:space="0" w:color="auto"/>
            </w:tcBorders>
            <w:shd w:val="clear" w:color="auto" w:fill="auto"/>
            <w:vAlign w:val="bottom"/>
            <w:hideMark/>
          </w:tcPr>
          <w:p w:rsidR="00450615" w:rsidRPr="00990E17" w:rsidRDefault="00450615" w:rsidP="00DC7AB0">
            <w:pPr>
              <w:spacing w:before="0" w:after="0"/>
              <w:rPr>
                <w:sz w:val="27"/>
                <w:szCs w:val="27"/>
                <w:lang w:val="uk-UA"/>
              </w:rPr>
            </w:pPr>
            <w:r w:rsidRPr="00990E17">
              <w:rPr>
                <w:sz w:val="27"/>
                <w:szCs w:val="27"/>
                <w:lang w:val="uk-UA"/>
              </w:rPr>
              <w:t>Кредиторська заборгованість :</w:t>
            </w:r>
          </w:p>
        </w:tc>
        <w:tc>
          <w:tcPr>
            <w:tcW w:w="1904" w:type="dxa"/>
            <w:gridSpan w:val="3"/>
            <w:tcBorders>
              <w:top w:val="single"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w:t>
            </w:r>
          </w:p>
        </w:tc>
        <w:tc>
          <w:tcPr>
            <w:tcW w:w="1736" w:type="dxa"/>
            <w:tcBorders>
              <w:top w:val="single"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w:t>
            </w:r>
          </w:p>
        </w:tc>
      </w:tr>
      <w:tr w:rsidR="00990E17" w:rsidRPr="00990E17" w:rsidTr="00DC7AB0">
        <w:trPr>
          <w:gridAfter w:val="1"/>
          <w:wAfter w:w="62" w:type="dxa"/>
          <w:trHeight w:val="315"/>
          <w:jc w:val="center"/>
        </w:trPr>
        <w:tc>
          <w:tcPr>
            <w:tcW w:w="6189" w:type="dxa"/>
            <w:gridSpan w:val="2"/>
            <w:tcBorders>
              <w:top w:val="dotted" w:sz="4" w:space="0" w:color="auto"/>
              <w:left w:val="nil"/>
              <w:bottom w:val="dotted" w:sz="4" w:space="0" w:color="auto"/>
              <w:right w:val="dotted" w:sz="4" w:space="0" w:color="auto"/>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xml:space="preserve">     товари, роботи, послуги </w:t>
            </w:r>
          </w:p>
        </w:tc>
        <w:tc>
          <w:tcPr>
            <w:tcW w:w="1904"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5 017</w:t>
            </w:r>
          </w:p>
        </w:tc>
        <w:tc>
          <w:tcPr>
            <w:tcW w:w="1736" w:type="dxa"/>
            <w:tcBorders>
              <w:top w:val="dotted"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2 271</w:t>
            </w:r>
          </w:p>
        </w:tc>
      </w:tr>
      <w:tr w:rsidR="00990E17" w:rsidRPr="00990E17" w:rsidTr="00DC7AB0">
        <w:trPr>
          <w:gridAfter w:val="1"/>
          <w:wAfter w:w="62" w:type="dxa"/>
          <w:trHeight w:val="240"/>
          <w:jc w:val="center"/>
        </w:trPr>
        <w:tc>
          <w:tcPr>
            <w:tcW w:w="6189" w:type="dxa"/>
            <w:gridSpan w:val="2"/>
            <w:tcBorders>
              <w:top w:val="dotted" w:sz="4" w:space="0" w:color="auto"/>
              <w:left w:val="nil"/>
              <w:bottom w:val="dotted" w:sz="4" w:space="0" w:color="auto"/>
              <w:right w:val="dotted" w:sz="4" w:space="0" w:color="auto"/>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xml:space="preserve">     розрахунками з бюджетом</w:t>
            </w:r>
          </w:p>
        </w:tc>
        <w:tc>
          <w:tcPr>
            <w:tcW w:w="1904"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2 087</w:t>
            </w:r>
          </w:p>
        </w:tc>
        <w:tc>
          <w:tcPr>
            <w:tcW w:w="1736" w:type="dxa"/>
            <w:tcBorders>
              <w:top w:val="dotted"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r>
      <w:tr w:rsidR="00990E17" w:rsidRPr="00990E17" w:rsidTr="00DC7AB0">
        <w:trPr>
          <w:gridAfter w:val="1"/>
          <w:wAfter w:w="62" w:type="dxa"/>
          <w:trHeight w:val="240"/>
          <w:jc w:val="center"/>
        </w:trPr>
        <w:tc>
          <w:tcPr>
            <w:tcW w:w="6189" w:type="dxa"/>
            <w:gridSpan w:val="2"/>
            <w:tcBorders>
              <w:top w:val="dotted" w:sz="4" w:space="0" w:color="auto"/>
              <w:left w:val="nil"/>
              <w:bottom w:val="dotted" w:sz="4" w:space="0" w:color="auto"/>
              <w:right w:val="dotted" w:sz="4" w:space="0" w:color="auto"/>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xml:space="preserve">     розрахунками зі страхування</w:t>
            </w:r>
          </w:p>
        </w:tc>
        <w:tc>
          <w:tcPr>
            <w:tcW w:w="1904"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1736" w:type="dxa"/>
            <w:tcBorders>
              <w:top w:val="dotted"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w:t>
            </w:r>
          </w:p>
        </w:tc>
      </w:tr>
      <w:tr w:rsidR="00990E17" w:rsidRPr="00990E17" w:rsidTr="00DC7AB0">
        <w:trPr>
          <w:gridAfter w:val="1"/>
          <w:wAfter w:w="62" w:type="dxa"/>
          <w:trHeight w:val="240"/>
          <w:jc w:val="center"/>
        </w:trPr>
        <w:tc>
          <w:tcPr>
            <w:tcW w:w="6189" w:type="dxa"/>
            <w:gridSpan w:val="2"/>
            <w:tcBorders>
              <w:top w:val="dotted" w:sz="4" w:space="0" w:color="auto"/>
              <w:left w:val="nil"/>
              <w:bottom w:val="dotted" w:sz="4" w:space="0" w:color="auto"/>
              <w:right w:val="dotted" w:sz="4" w:space="0" w:color="auto"/>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xml:space="preserve">     розрахунками з оплати праці</w:t>
            </w:r>
          </w:p>
        </w:tc>
        <w:tc>
          <w:tcPr>
            <w:tcW w:w="1904"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1736" w:type="dxa"/>
            <w:tcBorders>
              <w:top w:val="dotted"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32</w:t>
            </w:r>
          </w:p>
        </w:tc>
      </w:tr>
      <w:tr w:rsidR="00990E17" w:rsidRPr="00990E17" w:rsidTr="00DC7AB0">
        <w:trPr>
          <w:gridAfter w:val="1"/>
          <w:wAfter w:w="62" w:type="dxa"/>
          <w:trHeight w:val="255"/>
          <w:jc w:val="center"/>
        </w:trPr>
        <w:tc>
          <w:tcPr>
            <w:tcW w:w="6189" w:type="dxa"/>
            <w:gridSpan w:val="2"/>
            <w:tcBorders>
              <w:top w:val="dotted" w:sz="4" w:space="0" w:color="auto"/>
              <w:left w:val="nil"/>
              <w:bottom w:val="dotted" w:sz="4" w:space="0" w:color="auto"/>
              <w:right w:val="dotted" w:sz="4" w:space="0" w:color="auto"/>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Поточні забезпечення</w:t>
            </w:r>
          </w:p>
        </w:tc>
        <w:tc>
          <w:tcPr>
            <w:tcW w:w="1904"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1 500</w:t>
            </w:r>
          </w:p>
        </w:tc>
        <w:tc>
          <w:tcPr>
            <w:tcW w:w="1736" w:type="dxa"/>
            <w:tcBorders>
              <w:top w:val="dotted"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1 010</w:t>
            </w:r>
          </w:p>
        </w:tc>
      </w:tr>
      <w:tr w:rsidR="00990E17" w:rsidRPr="00990E17" w:rsidTr="00DC7AB0">
        <w:trPr>
          <w:gridAfter w:val="1"/>
          <w:wAfter w:w="62" w:type="dxa"/>
          <w:trHeight w:val="240"/>
          <w:jc w:val="center"/>
        </w:trPr>
        <w:tc>
          <w:tcPr>
            <w:tcW w:w="6189" w:type="dxa"/>
            <w:gridSpan w:val="2"/>
            <w:tcBorders>
              <w:top w:val="dotted" w:sz="4" w:space="0" w:color="auto"/>
              <w:left w:val="nil"/>
              <w:bottom w:val="single" w:sz="4" w:space="0" w:color="auto"/>
              <w:right w:val="dotted" w:sz="4" w:space="0" w:color="auto"/>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Інші поточні зобов'язання, у тому числі:</w:t>
            </w:r>
          </w:p>
        </w:tc>
        <w:tc>
          <w:tcPr>
            <w:tcW w:w="1904" w:type="dxa"/>
            <w:gridSpan w:val="3"/>
            <w:tcBorders>
              <w:top w:val="dotted" w:sz="4" w:space="0" w:color="auto"/>
              <w:left w:val="dotted" w:sz="4" w:space="0" w:color="auto"/>
              <w:bottom w:val="single"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44 258</w:t>
            </w:r>
          </w:p>
        </w:tc>
        <w:tc>
          <w:tcPr>
            <w:tcW w:w="1736" w:type="dxa"/>
            <w:tcBorders>
              <w:top w:val="dotted" w:sz="4" w:space="0" w:color="auto"/>
              <w:left w:val="dotted" w:sz="4" w:space="0" w:color="auto"/>
              <w:bottom w:val="single"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46 032</w:t>
            </w:r>
          </w:p>
        </w:tc>
      </w:tr>
      <w:tr w:rsidR="00990E17" w:rsidRPr="00990E17" w:rsidTr="00DC7AB0">
        <w:trPr>
          <w:gridAfter w:val="1"/>
          <w:wAfter w:w="62" w:type="dxa"/>
          <w:trHeight w:val="442"/>
          <w:jc w:val="center"/>
        </w:trPr>
        <w:tc>
          <w:tcPr>
            <w:tcW w:w="6189" w:type="dxa"/>
            <w:gridSpan w:val="2"/>
            <w:tcBorders>
              <w:top w:val="single" w:sz="4" w:space="0" w:color="auto"/>
              <w:left w:val="nil"/>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зобов’язання з нарахованих відсотків за кредитами та облігаціями</w:t>
            </w:r>
          </w:p>
        </w:tc>
        <w:tc>
          <w:tcPr>
            <w:tcW w:w="1904" w:type="dxa"/>
            <w:gridSpan w:val="3"/>
            <w:tcBorders>
              <w:top w:val="single"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13 729</w:t>
            </w:r>
          </w:p>
        </w:tc>
        <w:tc>
          <w:tcPr>
            <w:tcW w:w="1736" w:type="dxa"/>
            <w:tcBorders>
              <w:top w:val="single"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12 575</w:t>
            </w:r>
          </w:p>
        </w:tc>
      </w:tr>
      <w:tr w:rsidR="00990E17" w:rsidRPr="00990E17" w:rsidTr="00DC7AB0">
        <w:trPr>
          <w:gridAfter w:val="1"/>
          <w:wAfter w:w="62" w:type="dxa"/>
          <w:trHeight w:val="225"/>
          <w:jc w:val="center"/>
        </w:trPr>
        <w:tc>
          <w:tcPr>
            <w:tcW w:w="6189" w:type="dxa"/>
            <w:gridSpan w:val="2"/>
            <w:tcBorders>
              <w:top w:val="dotted" w:sz="4" w:space="0" w:color="auto"/>
              <w:left w:val="nil"/>
              <w:bottom w:val="single" w:sz="4" w:space="0" w:color="auto"/>
              <w:right w:val="dotted" w:sz="4" w:space="0" w:color="auto"/>
            </w:tcBorders>
            <w:shd w:val="clear" w:color="auto" w:fill="auto"/>
            <w:noWrap/>
            <w:vAlign w:val="center"/>
          </w:tcPr>
          <w:p w:rsidR="00450615" w:rsidRPr="00990E17" w:rsidRDefault="00450615" w:rsidP="00DC7AB0">
            <w:pPr>
              <w:spacing w:before="0" w:after="0"/>
              <w:jc w:val="right"/>
              <w:rPr>
                <w:sz w:val="27"/>
                <w:szCs w:val="27"/>
                <w:lang w:val="uk-UA"/>
              </w:rPr>
            </w:pPr>
            <w:r w:rsidRPr="00990E17">
              <w:rPr>
                <w:sz w:val="27"/>
                <w:szCs w:val="27"/>
                <w:lang w:val="uk-UA"/>
              </w:rPr>
              <w:t>аванси отримані від клієнтів на погашення заборгованості за кредитами та позиками</w:t>
            </w:r>
          </w:p>
        </w:tc>
        <w:tc>
          <w:tcPr>
            <w:tcW w:w="1904"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rsidR="00450615" w:rsidRPr="00990E17" w:rsidRDefault="00450615" w:rsidP="00DC7AB0">
            <w:pPr>
              <w:spacing w:before="0" w:after="0"/>
              <w:jc w:val="right"/>
              <w:rPr>
                <w:sz w:val="27"/>
                <w:szCs w:val="27"/>
                <w:lang w:val="uk-UA"/>
              </w:rPr>
            </w:pPr>
            <w:r w:rsidRPr="00990E17">
              <w:rPr>
                <w:sz w:val="27"/>
                <w:szCs w:val="27"/>
                <w:lang w:val="uk-UA"/>
              </w:rPr>
              <w:t>31 683</w:t>
            </w:r>
          </w:p>
        </w:tc>
        <w:tc>
          <w:tcPr>
            <w:tcW w:w="1736" w:type="dxa"/>
            <w:tcBorders>
              <w:top w:val="dotted" w:sz="4" w:space="0" w:color="auto"/>
              <w:left w:val="dotted" w:sz="4" w:space="0" w:color="auto"/>
              <w:bottom w:val="single" w:sz="4" w:space="0" w:color="auto"/>
              <w:right w:val="nil"/>
            </w:tcBorders>
            <w:shd w:val="clear" w:color="auto" w:fill="auto"/>
            <w:noWrap/>
            <w:vAlign w:val="center"/>
          </w:tcPr>
          <w:p w:rsidR="00450615" w:rsidRPr="00990E17" w:rsidRDefault="00450615" w:rsidP="00DC7AB0">
            <w:pPr>
              <w:spacing w:before="0" w:after="0"/>
              <w:jc w:val="right"/>
              <w:rPr>
                <w:sz w:val="27"/>
                <w:szCs w:val="27"/>
                <w:lang w:val="uk-UA"/>
              </w:rPr>
            </w:pPr>
            <w:r w:rsidRPr="00990E17">
              <w:rPr>
                <w:sz w:val="27"/>
                <w:szCs w:val="27"/>
                <w:lang w:val="uk-UA"/>
              </w:rPr>
              <w:t>32 303</w:t>
            </w:r>
          </w:p>
        </w:tc>
      </w:tr>
      <w:tr w:rsidR="00990E17" w:rsidRPr="00990E17" w:rsidTr="00DC7AB0">
        <w:trPr>
          <w:gridAfter w:val="1"/>
          <w:wAfter w:w="62" w:type="dxa"/>
          <w:trHeight w:val="225"/>
          <w:jc w:val="center"/>
        </w:trPr>
        <w:tc>
          <w:tcPr>
            <w:tcW w:w="6189" w:type="dxa"/>
            <w:gridSpan w:val="2"/>
            <w:tcBorders>
              <w:top w:val="nil"/>
              <w:left w:val="nil"/>
              <w:bottom w:val="single" w:sz="4" w:space="0" w:color="auto"/>
              <w:right w:val="nil"/>
            </w:tcBorders>
            <w:shd w:val="clear" w:color="auto" w:fill="auto"/>
            <w:noWrap/>
            <w:vAlign w:val="bottom"/>
          </w:tcPr>
          <w:p w:rsidR="00450615" w:rsidRPr="00990E17" w:rsidRDefault="00450615" w:rsidP="00DC7AB0">
            <w:pPr>
              <w:spacing w:before="0" w:after="0"/>
              <w:jc w:val="right"/>
              <w:rPr>
                <w:sz w:val="27"/>
                <w:szCs w:val="27"/>
                <w:lang w:val="uk-UA"/>
              </w:rPr>
            </w:pPr>
          </w:p>
        </w:tc>
        <w:tc>
          <w:tcPr>
            <w:tcW w:w="1904" w:type="dxa"/>
            <w:gridSpan w:val="3"/>
            <w:tcBorders>
              <w:top w:val="nil"/>
              <w:left w:val="nil"/>
              <w:bottom w:val="single" w:sz="4" w:space="0" w:color="auto"/>
              <w:right w:val="nil"/>
            </w:tcBorders>
            <w:shd w:val="clear" w:color="auto" w:fill="auto"/>
            <w:noWrap/>
            <w:vAlign w:val="bottom"/>
          </w:tcPr>
          <w:p w:rsidR="00450615" w:rsidRPr="00990E17" w:rsidRDefault="00450615" w:rsidP="00DC7AB0">
            <w:pPr>
              <w:spacing w:before="0" w:after="0"/>
              <w:jc w:val="right"/>
              <w:rPr>
                <w:sz w:val="27"/>
                <w:szCs w:val="27"/>
                <w:lang w:val="uk-UA"/>
              </w:rPr>
            </w:pPr>
          </w:p>
        </w:tc>
        <w:tc>
          <w:tcPr>
            <w:tcW w:w="1736" w:type="dxa"/>
            <w:tcBorders>
              <w:top w:val="nil"/>
              <w:left w:val="nil"/>
              <w:bottom w:val="single" w:sz="4" w:space="0" w:color="auto"/>
              <w:right w:val="nil"/>
            </w:tcBorders>
            <w:shd w:val="clear" w:color="auto" w:fill="auto"/>
            <w:noWrap/>
            <w:vAlign w:val="bottom"/>
          </w:tcPr>
          <w:p w:rsidR="00450615" w:rsidRPr="00990E17" w:rsidRDefault="00450615" w:rsidP="00DC7AB0">
            <w:pPr>
              <w:spacing w:before="0" w:after="0"/>
              <w:jc w:val="right"/>
              <w:rPr>
                <w:sz w:val="27"/>
                <w:szCs w:val="27"/>
                <w:lang w:val="uk-UA"/>
              </w:rPr>
            </w:pPr>
          </w:p>
        </w:tc>
      </w:tr>
      <w:tr w:rsidR="00990E17" w:rsidRPr="00990E17" w:rsidTr="00DC7AB0">
        <w:trPr>
          <w:gridAfter w:val="1"/>
          <w:wAfter w:w="62" w:type="dxa"/>
          <w:trHeight w:val="255"/>
          <w:jc w:val="center"/>
        </w:trPr>
        <w:tc>
          <w:tcPr>
            <w:tcW w:w="6189" w:type="dxa"/>
            <w:gridSpan w:val="2"/>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Всього інших зобов’язань</w:t>
            </w:r>
          </w:p>
        </w:tc>
        <w:tc>
          <w:tcPr>
            <w:tcW w:w="1904" w:type="dxa"/>
            <w:gridSpan w:val="3"/>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bCs/>
                <w:sz w:val="27"/>
                <w:szCs w:val="27"/>
                <w:u w:val="single"/>
                <w:lang w:val="uk-UA"/>
              </w:rPr>
            </w:pPr>
            <w:r w:rsidRPr="00990E17">
              <w:rPr>
                <w:b/>
                <w:bCs/>
                <w:sz w:val="27"/>
                <w:szCs w:val="27"/>
                <w:u w:val="single"/>
                <w:lang w:val="uk-UA"/>
              </w:rPr>
              <w:t>52 862</w:t>
            </w:r>
          </w:p>
        </w:tc>
        <w:tc>
          <w:tcPr>
            <w:tcW w:w="1736"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bCs/>
                <w:sz w:val="27"/>
                <w:szCs w:val="27"/>
                <w:u w:val="single"/>
                <w:lang w:val="uk-UA"/>
              </w:rPr>
            </w:pPr>
            <w:r w:rsidRPr="00990E17">
              <w:rPr>
                <w:b/>
                <w:bCs/>
                <w:sz w:val="27"/>
                <w:szCs w:val="27"/>
                <w:u w:val="single"/>
                <w:lang w:val="uk-UA"/>
              </w:rPr>
              <w:t>49 347</w:t>
            </w:r>
          </w:p>
        </w:tc>
      </w:tr>
    </w:tbl>
    <w:p w:rsidR="00450615" w:rsidRPr="00990E17" w:rsidRDefault="00450615" w:rsidP="00450615">
      <w:pPr>
        <w:pStyle w:val="23"/>
        <w:spacing w:line="240" w:lineRule="auto"/>
        <w:jc w:val="both"/>
        <w:rPr>
          <w:sz w:val="28"/>
          <w:szCs w:val="28"/>
          <w:lang w:val="uk-UA"/>
        </w:rPr>
      </w:pPr>
      <w:r w:rsidRPr="00990E17">
        <w:rPr>
          <w:sz w:val="28"/>
          <w:szCs w:val="28"/>
          <w:lang w:val="uk-UA"/>
        </w:rPr>
        <w:t xml:space="preserve">Значну суму Інших зобов’язань складають Інші поточні зобов'язання - це аванси отримані від клієнтів на погашення заборгованості за кредитами та позиками. Суми зобов’язань з нарахованих доходів за кредитами та облігаціями розкрито у коментарях до приміток 10 та 11 відповідно. </w:t>
      </w: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 xml:space="preserve">13. ПРОЦЕНТНИЙ ДОХІД </w:t>
      </w:r>
    </w:p>
    <w:p w:rsidR="00450615" w:rsidRPr="00990E17" w:rsidRDefault="00450615" w:rsidP="00450615">
      <w:pPr>
        <w:pStyle w:val="23"/>
        <w:spacing w:after="0" w:line="240" w:lineRule="auto"/>
        <w:ind w:left="426"/>
        <w:rPr>
          <w:bCs/>
          <w:sz w:val="28"/>
          <w:szCs w:val="28"/>
          <w:lang w:val="uk-UA"/>
        </w:rPr>
      </w:pPr>
      <w:r w:rsidRPr="00990E17">
        <w:rPr>
          <w:bCs/>
          <w:sz w:val="28"/>
          <w:szCs w:val="28"/>
          <w:lang w:val="uk-UA"/>
        </w:rPr>
        <w:t>Процентний дохід включає:</w:t>
      </w:r>
    </w:p>
    <w:tbl>
      <w:tblPr>
        <w:tblW w:w="9186" w:type="dxa"/>
        <w:tblInd w:w="108" w:type="dxa"/>
        <w:tblLook w:val="04A0" w:firstRow="1" w:lastRow="0" w:firstColumn="1" w:lastColumn="0" w:noHBand="0" w:noVBand="1"/>
      </w:tblPr>
      <w:tblGrid>
        <w:gridCol w:w="5020"/>
        <w:gridCol w:w="2068"/>
        <w:gridCol w:w="2098"/>
      </w:tblGrid>
      <w:tr w:rsidR="00990E17" w:rsidRPr="00990E17" w:rsidTr="00DC7AB0">
        <w:trPr>
          <w:trHeight w:val="240"/>
        </w:trPr>
        <w:tc>
          <w:tcPr>
            <w:tcW w:w="5020"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2068"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2098"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50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206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209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55"/>
        </w:trPr>
        <w:tc>
          <w:tcPr>
            <w:tcW w:w="50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206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209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25"/>
        </w:trPr>
        <w:tc>
          <w:tcPr>
            <w:tcW w:w="5020"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068"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098"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55"/>
        </w:trPr>
        <w:tc>
          <w:tcPr>
            <w:tcW w:w="5020" w:type="dxa"/>
            <w:tcBorders>
              <w:top w:val="nil"/>
              <w:left w:val="nil"/>
              <w:bottom w:val="nil"/>
              <w:right w:val="nil"/>
            </w:tcBorders>
            <w:shd w:val="clear" w:color="auto" w:fill="auto"/>
            <w:noWrap/>
            <w:vAlign w:val="center"/>
            <w:hideMark/>
          </w:tcPr>
          <w:p w:rsidR="00450615" w:rsidRPr="00990E17" w:rsidRDefault="00450615" w:rsidP="00DC7AB0">
            <w:pPr>
              <w:spacing w:before="0" w:after="0"/>
              <w:rPr>
                <w:bCs/>
                <w:sz w:val="27"/>
                <w:szCs w:val="27"/>
                <w:lang w:val="uk-UA"/>
              </w:rPr>
            </w:pPr>
            <w:r w:rsidRPr="00990E17">
              <w:rPr>
                <w:bCs/>
                <w:sz w:val="27"/>
                <w:szCs w:val="27"/>
                <w:lang w:val="uk-UA"/>
              </w:rPr>
              <w:t>Процентний дохід від позик, наданих клієнтам</w:t>
            </w:r>
          </w:p>
        </w:tc>
        <w:tc>
          <w:tcPr>
            <w:tcW w:w="206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443 965</w:t>
            </w:r>
          </w:p>
        </w:tc>
        <w:tc>
          <w:tcPr>
            <w:tcW w:w="209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276 661</w:t>
            </w:r>
          </w:p>
        </w:tc>
      </w:tr>
      <w:tr w:rsidR="00990E17" w:rsidRPr="00990E17" w:rsidTr="00DC7AB0">
        <w:trPr>
          <w:trHeight w:val="225"/>
        </w:trPr>
        <w:tc>
          <w:tcPr>
            <w:tcW w:w="5020"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068"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098"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40"/>
        </w:trPr>
        <w:tc>
          <w:tcPr>
            <w:tcW w:w="502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sz w:val="27"/>
                <w:szCs w:val="27"/>
                <w:lang w:val="uk-UA"/>
              </w:rPr>
            </w:pPr>
            <w:r w:rsidRPr="00990E17">
              <w:rPr>
                <w:b/>
                <w:sz w:val="27"/>
                <w:szCs w:val="27"/>
                <w:lang w:val="uk-UA"/>
              </w:rPr>
              <w:t>Всього процентного доходу</w:t>
            </w:r>
          </w:p>
        </w:tc>
        <w:tc>
          <w:tcPr>
            <w:tcW w:w="2068"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sz w:val="27"/>
                <w:szCs w:val="27"/>
                <w:lang w:val="uk-UA"/>
              </w:rPr>
            </w:pPr>
            <w:r w:rsidRPr="00990E17">
              <w:rPr>
                <w:b/>
                <w:sz w:val="27"/>
                <w:szCs w:val="27"/>
                <w:lang w:val="uk-UA"/>
              </w:rPr>
              <w:t>443 965</w:t>
            </w:r>
          </w:p>
        </w:tc>
        <w:tc>
          <w:tcPr>
            <w:tcW w:w="2098"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sz w:val="27"/>
                <w:szCs w:val="27"/>
                <w:lang w:val="uk-UA"/>
              </w:rPr>
            </w:pPr>
            <w:r w:rsidRPr="00990E17">
              <w:rPr>
                <w:b/>
                <w:sz w:val="27"/>
                <w:szCs w:val="27"/>
                <w:lang w:val="uk-UA"/>
              </w:rPr>
              <w:t>276 661</w:t>
            </w:r>
          </w:p>
        </w:tc>
      </w:tr>
    </w:tbl>
    <w:p w:rsidR="00450615" w:rsidRPr="00990E17" w:rsidRDefault="00450615" w:rsidP="0075076E">
      <w:pPr>
        <w:pStyle w:val="10"/>
        <w:numPr>
          <w:ilvl w:val="0"/>
          <w:numId w:val="0"/>
        </w:numPr>
        <w:suppressAutoHyphens w:val="0"/>
        <w:spacing w:after="0"/>
        <w:rPr>
          <w:rFonts w:ascii="Times New Roman" w:hAnsi="Times New Roman"/>
          <w:szCs w:val="28"/>
          <w:lang w:val="uk-UA"/>
        </w:rPr>
      </w:pPr>
      <w:r w:rsidRPr="00990E17">
        <w:rPr>
          <w:rFonts w:ascii="Times New Roman" w:hAnsi="Times New Roman"/>
          <w:szCs w:val="28"/>
          <w:lang w:val="uk-UA"/>
        </w:rPr>
        <w:t xml:space="preserve">14. ІНШІ ОПЕРАЦІЙНІ ДОХОДИ </w:t>
      </w:r>
    </w:p>
    <w:p w:rsidR="00450615" w:rsidRPr="00990E17" w:rsidRDefault="00450615" w:rsidP="00450615">
      <w:pPr>
        <w:pStyle w:val="10"/>
        <w:numPr>
          <w:ilvl w:val="0"/>
          <w:numId w:val="32"/>
        </w:numPr>
        <w:suppressAutoHyphens w:val="0"/>
        <w:spacing w:before="0" w:after="0"/>
        <w:ind w:left="-30967"/>
        <w:rPr>
          <w:rFonts w:ascii="Times New Roman" w:hAnsi="Times New Roman"/>
          <w:szCs w:val="28"/>
          <w:lang w:val="uk-UA"/>
        </w:rPr>
      </w:pPr>
      <w:r w:rsidRPr="00990E17">
        <w:rPr>
          <w:rFonts w:ascii="Times New Roman" w:hAnsi="Times New Roman"/>
          <w:szCs w:val="28"/>
          <w:lang w:val="uk-UA"/>
        </w:rPr>
        <w:t>Операційні доходи</w:t>
      </w:r>
    </w:p>
    <w:p w:rsidR="00450615" w:rsidRPr="00990E17" w:rsidRDefault="00450615" w:rsidP="0075076E">
      <w:pPr>
        <w:pStyle w:val="23"/>
        <w:spacing w:before="0" w:after="0" w:line="240" w:lineRule="auto"/>
        <w:ind w:left="425"/>
        <w:rPr>
          <w:sz w:val="28"/>
          <w:szCs w:val="28"/>
          <w:lang w:val="uk-UA"/>
        </w:rPr>
      </w:pPr>
      <w:r w:rsidRPr="00990E17">
        <w:rPr>
          <w:sz w:val="28"/>
          <w:szCs w:val="28"/>
          <w:lang w:val="uk-UA"/>
        </w:rPr>
        <w:t>Операційні доходи включають:</w:t>
      </w:r>
    </w:p>
    <w:tbl>
      <w:tblPr>
        <w:tblW w:w="9214" w:type="dxa"/>
        <w:tblInd w:w="108" w:type="dxa"/>
        <w:tblLook w:val="04A0" w:firstRow="1" w:lastRow="0" w:firstColumn="1" w:lastColumn="0" w:noHBand="0" w:noVBand="1"/>
      </w:tblPr>
      <w:tblGrid>
        <w:gridCol w:w="5245"/>
        <w:gridCol w:w="2140"/>
        <w:gridCol w:w="1829"/>
      </w:tblGrid>
      <w:tr w:rsidR="00990E17" w:rsidRPr="00990E17" w:rsidTr="00DC7AB0">
        <w:trPr>
          <w:trHeight w:val="240"/>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b/>
                <w:bCs/>
                <w:sz w:val="27"/>
                <w:szCs w:val="27"/>
                <w:lang w:val="uk-UA"/>
              </w:rPr>
            </w:pPr>
          </w:p>
        </w:tc>
        <w:tc>
          <w:tcPr>
            <w:tcW w:w="214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1829"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5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b/>
                <w:bCs/>
                <w:sz w:val="27"/>
                <w:szCs w:val="27"/>
                <w:lang w:val="uk-UA"/>
              </w:rPr>
            </w:pPr>
          </w:p>
        </w:tc>
        <w:tc>
          <w:tcPr>
            <w:tcW w:w="214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1829"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25"/>
        </w:trPr>
        <w:tc>
          <w:tcPr>
            <w:tcW w:w="5245"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140"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1829"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2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Отримані штрафи та пені</w:t>
            </w: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11 671</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4 580</w:t>
            </w:r>
          </w:p>
        </w:tc>
      </w:tr>
      <w:tr w:rsidR="00990E17" w:rsidRPr="00990E17" w:rsidTr="00DC7AB0">
        <w:trPr>
          <w:trHeight w:val="22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Результат від продажу портфелю</w:t>
            </w: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3 205</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r>
      <w:tr w:rsidR="00990E17" w:rsidRPr="00990E17" w:rsidTr="00DC7AB0">
        <w:trPr>
          <w:trHeight w:val="22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Агентська винагорода</w:t>
            </w: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4 970</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20 550</w:t>
            </w:r>
          </w:p>
        </w:tc>
      </w:tr>
      <w:tr w:rsidR="00990E17" w:rsidRPr="00990E17" w:rsidTr="00DC7AB0">
        <w:trPr>
          <w:trHeight w:val="22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Інші доходи/(витрати), нетто</w:t>
            </w: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144</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55</w:t>
            </w:r>
          </w:p>
        </w:tc>
      </w:tr>
      <w:tr w:rsidR="00990E17" w:rsidRPr="00990E17" w:rsidTr="00DC7AB0">
        <w:trPr>
          <w:trHeight w:val="22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Розформування резерву у зв’язку із продажем знеціненого портфелю</w:t>
            </w: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100 997</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r>
      <w:tr w:rsidR="00990E17" w:rsidRPr="00990E17" w:rsidTr="00DC7AB0">
        <w:trPr>
          <w:trHeight w:val="22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Інші фінансові доходи</w:t>
            </w: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221</w:t>
            </w:r>
          </w:p>
        </w:tc>
      </w:tr>
      <w:tr w:rsidR="00990E17" w:rsidRPr="00990E17" w:rsidTr="00DC7AB0">
        <w:trPr>
          <w:trHeight w:val="225"/>
        </w:trPr>
        <w:tc>
          <w:tcPr>
            <w:tcW w:w="5245"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Дохід від прожажу ЦП</w:t>
            </w:r>
          </w:p>
        </w:tc>
        <w:tc>
          <w:tcPr>
            <w:tcW w:w="2140"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1829"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3 966</w:t>
            </w:r>
          </w:p>
        </w:tc>
      </w:tr>
      <w:tr w:rsidR="00450615" w:rsidRPr="00990E17" w:rsidTr="00DC7AB0">
        <w:trPr>
          <w:trHeight w:val="240"/>
        </w:trPr>
        <w:tc>
          <w:tcPr>
            <w:tcW w:w="5245"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Всього інших операційних доходів, нетто</w:t>
            </w:r>
          </w:p>
        </w:tc>
        <w:tc>
          <w:tcPr>
            <w:tcW w:w="2140"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120 987</w:t>
            </w:r>
          </w:p>
        </w:tc>
        <w:tc>
          <w:tcPr>
            <w:tcW w:w="1829"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29 372</w:t>
            </w:r>
          </w:p>
        </w:tc>
      </w:tr>
    </w:tbl>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15. АДМІНІСТРАТИВНІ ВИТРАТИ</w:t>
      </w:r>
    </w:p>
    <w:p w:rsidR="00450615" w:rsidRPr="00990E17" w:rsidRDefault="00450615" w:rsidP="00450615">
      <w:pPr>
        <w:pStyle w:val="23"/>
        <w:spacing w:after="0" w:line="240" w:lineRule="auto"/>
        <w:ind w:left="426"/>
        <w:rPr>
          <w:sz w:val="28"/>
          <w:szCs w:val="28"/>
          <w:lang w:val="uk-UA"/>
        </w:rPr>
      </w:pPr>
      <w:r w:rsidRPr="00990E17">
        <w:rPr>
          <w:sz w:val="28"/>
          <w:szCs w:val="28"/>
          <w:lang w:val="uk-UA"/>
        </w:rPr>
        <w:t>Комісійні витрати включають:</w:t>
      </w:r>
    </w:p>
    <w:tbl>
      <w:tblPr>
        <w:tblW w:w="9639" w:type="dxa"/>
        <w:tblInd w:w="108" w:type="dxa"/>
        <w:tblLook w:val="04A0" w:firstRow="1" w:lastRow="0" w:firstColumn="1" w:lastColumn="0" w:noHBand="0" w:noVBand="1"/>
      </w:tblPr>
      <w:tblGrid>
        <w:gridCol w:w="4962"/>
        <w:gridCol w:w="2118"/>
        <w:gridCol w:w="2559"/>
      </w:tblGrid>
      <w:tr w:rsidR="00990E17" w:rsidRPr="00990E17" w:rsidTr="00DC7AB0">
        <w:trPr>
          <w:trHeight w:val="240"/>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2118"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255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211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2559"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55"/>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211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2559"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25"/>
        </w:trPr>
        <w:tc>
          <w:tcPr>
            <w:tcW w:w="4962"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Комісійні витрати:</w:t>
            </w:r>
          </w:p>
        </w:tc>
        <w:tc>
          <w:tcPr>
            <w:tcW w:w="2118"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559"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25"/>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Агентські  витрати</w:t>
            </w:r>
          </w:p>
        </w:tc>
        <w:tc>
          <w:tcPr>
            <w:tcW w:w="211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51 874</w:t>
            </w:r>
          </w:p>
        </w:tc>
        <w:tc>
          <w:tcPr>
            <w:tcW w:w="2559"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15 637</w:t>
            </w:r>
          </w:p>
        </w:tc>
      </w:tr>
      <w:tr w:rsidR="00990E17" w:rsidRPr="00990E17" w:rsidTr="00DC7AB0">
        <w:trPr>
          <w:trHeight w:val="225"/>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Витрати на рко</w:t>
            </w:r>
          </w:p>
        </w:tc>
        <w:tc>
          <w:tcPr>
            <w:tcW w:w="211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15 985</w:t>
            </w:r>
          </w:p>
        </w:tc>
        <w:tc>
          <w:tcPr>
            <w:tcW w:w="2559"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11 684</w:t>
            </w:r>
          </w:p>
        </w:tc>
      </w:tr>
      <w:tr w:rsidR="00990E17" w:rsidRPr="00990E17" w:rsidTr="00DC7AB0">
        <w:trPr>
          <w:trHeight w:val="225"/>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Комісійні витрати на послуги перевірки кредитної історії</w:t>
            </w:r>
          </w:p>
        </w:tc>
        <w:tc>
          <w:tcPr>
            <w:tcW w:w="211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6 319</w:t>
            </w:r>
          </w:p>
        </w:tc>
        <w:tc>
          <w:tcPr>
            <w:tcW w:w="2559"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5 092</w:t>
            </w:r>
          </w:p>
        </w:tc>
      </w:tr>
      <w:tr w:rsidR="00990E17" w:rsidRPr="00990E17" w:rsidTr="00DC7AB0">
        <w:trPr>
          <w:trHeight w:val="225"/>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Комісійні витрати на колекторські послуги</w:t>
            </w:r>
          </w:p>
        </w:tc>
        <w:tc>
          <w:tcPr>
            <w:tcW w:w="211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6 310</w:t>
            </w:r>
          </w:p>
        </w:tc>
        <w:tc>
          <w:tcPr>
            <w:tcW w:w="2559"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2 750</w:t>
            </w:r>
          </w:p>
        </w:tc>
      </w:tr>
      <w:tr w:rsidR="00990E17" w:rsidRPr="00990E17" w:rsidTr="00DC7AB0">
        <w:trPr>
          <w:trHeight w:val="225"/>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Комісійні витрати на послуги інформаційного центру</w:t>
            </w:r>
          </w:p>
        </w:tc>
        <w:tc>
          <w:tcPr>
            <w:tcW w:w="211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2 523</w:t>
            </w:r>
          </w:p>
        </w:tc>
        <w:tc>
          <w:tcPr>
            <w:tcW w:w="2559"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2 008</w:t>
            </w:r>
          </w:p>
        </w:tc>
      </w:tr>
      <w:tr w:rsidR="00990E17" w:rsidRPr="00990E17" w:rsidTr="00DC7AB0">
        <w:trPr>
          <w:trHeight w:val="225"/>
        </w:trPr>
        <w:tc>
          <w:tcPr>
            <w:tcW w:w="4962"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118"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559"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40"/>
        </w:trPr>
        <w:tc>
          <w:tcPr>
            <w:tcW w:w="4962"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Всього комісійних витрат</w:t>
            </w:r>
          </w:p>
        </w:tc>
        <w:tc>
          <w:tcPr>
            <w:tcW w:w="2118"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bCs/>
                <w:sz w:val="27"/>
                <w:szCs w:val="27"/>
                <w:lang w:val="uk-UA"/>
              </w:rPr>
            </w:pPr>
            <w:r w:rsidRPr="00990E17">
              <w:rPr>
                <w:b/>
                <w:bCs/>
                <w:sz w:val="27"/>
                <w:szCs w:val="27"/>
                <w:lang w:val="uk-UA"/>
              </w:rPr>
              <w:t>83 011</w:t>
            </w:r>
          </w:p>
        </w:tc>
        <w:tc>
          <w:tcPr>
            <w:tcW w:w="2559"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bCs/>
                <w:sz w:val="27"/>
                <w:szCs w:val="27"/>
                <w:lang w:val="uk-UA"/>
              </w:rPr>
            </w:pPr>
            <w:r w:rsidRPr="00990E17">
              <w:rPr>
                <w:b/>
                <w:bCs/>
                <w:sz w:val="27"/>
                <w:szCs w:val="27"/>
                <w:lang w:val="uk-UA"/>
              </w:rPr>
              <w:t>37 171</w:t>
            </w:r>
          </w:p>
        </w:tc>
      </w:tr>
    </w:tbl>
    <w:p w:rsidR="00450615" w:rsidRPr="00990E17" w:rsidRDefault="00450615" w:rsidP="00450615">
      <w:pPr>
        <w:pStyle w:val="23"/>
        <w:spacing w:after="0" w:line="240" w:lineRule="auto"/>
        <w:ind w:left="426"/>
        <w:rPr>
          <w:sz w:val="28"/>
          <w:szCs w:val="28"/>
          <w:lang w:val="uk-UA"/>
        </w:rPr>
      </w:pPr>
      <w:r w:rsidRPr="00990E17">
        <w:rPr>
          <w:sz w:val="28"/>
          <w:szCs w:val="28"/>
          <w:lang w:val="uk-UA"/>
        </w:rPr>
        <w:t>Адміністративні витрати включають:</w:t>
      </w:r>
    </w:p>
    <w:tbl>
      <w:tblPr>
        <w:tblW w:w="9639" w:type="dxa"/>
        <w:tblInd w:w="108" w:type="dxa"/>
        <w:tblLook w:val="04A0" w:firstRow="1" w:lastRow="0" w:firstColumn="1" w:lastColumn="0" w:noHBand="0" w:noVBand="1"/>
      </w:tblPr>
      <w:tblGrid>
        <w:gridCol w:w="5245"/>
        <w:gridCol w:w="2126"/>
        <w:gridCol w:w="2268"/>
      </w:tblGrid>
      <w:tr w:rsidR="00990E17" w:rsidRPr="00990E17" w:rsidTr="00DC7AB0">
        <w:trPr>
          <w:trHeight w:val="240"/>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212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2268"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5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40"/>
        </w:trPr>
        <w:tc>
          <w:tcPr>
            <w:tcW w:w="5245"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Витрати на утримання персоналу</w:t>
            </w:r>
          </w:p>
        </w:tc>
        <w:tc>
          <w:tcPr>
            <w:tcW w:w="2126"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21 359</w:t>
            </w:r>
          </w:p>
        </w:tc>
        <w:tc>
          <w:tcPr>
            <w:tcW w:w="2268"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13 453</w:t>
            </w:r>
          </w:p>
        </w:tc>
      </w:tr>
      <w:tr w:rsidR="00990E17" w:rsidRPr="00990E17" w:rsidTr="00DC7AB0">
        <w:trPr>
          <w:trHeight w:val="240"/>
        </w:trPr>
        <w:tc>
          <w:tcPr>
            <w:tcW w:w="52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Операційна оренда</w:t>
            </w: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2 452</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1 513</w:t>
            </w:r>
          </w:p>
        </w:tc>
      </w:tr>
      <w:tr w:rsidR="00990E17" w:rsidRPr="00990E17" w:rsidTr="00DC7AB0">
        <w:trPr>
          <w:trHeight w:val="240"/>
        </w:trPr>
        <w:tc>
          <w:tcPr>
            <w:tcW w:w="52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Витрати на рекламу та маркетинг</w:t>
            </w: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143</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145</w:t>
            </w:r>
          </w:p>
        </w:tc>
      </w:tr>
      <w:tr w:rsidR="00990E17" w:rsidRPr="00990E17" w:rsidTr="00DC7AB0">
        <w:trPr>
          <w:trHeight w:val="240"/>
        </w:trPr>
        <w:tc>
          <w:tcPr>
            <w:tcW w:w="52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Амортизація основних засобів та нематеріальних активів</w:t>
            </w: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814</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609</w:t>
            </w:r>
          </w:p>
        </w:tc>
      </w:tr>
      <w:tr w:rsidR="00990E17" w:rsidRPr="00990E17" w:rsidTr="00DC7AB0">
        <w:trPr>
          <w:trHeight w:val="240"/>
        </w:trPr>
        <w:tc>
          <w:tcPr>
            <w:tcW w:w="52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Професійні послуги</w:t>
            </w: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130</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39</w:t>
            </w:r>
          </w:p>
        </w:tc>
      </w:tr>
      <w:tr w:rsidR="00990E17" w:rsidRPr="00990E17" w:rsidTr="00DC7AB0">
        <w:trPr>
          <w:trHeight w:val="240"/>
        </w:trPr>
        <w:tc>
          <w:tcPr>
            <w:tcW w:w="52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Роялті</w:t>
            </w: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31 720</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8 983</w:t>
            </w:r>
          </w:p>
        </w:tc>
      </w:tr>
      <w:tr w:rsidR="00990E17" w:rsidRPr="00990E17" w:rsidTr="00DC7AB0">
        <w:trPr>
          <w:trHeight w:val="240"/>
        </w:trPr>
        <w:tc>
          <w:tcPr>
            <w:tcW w:w="52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Інші витрати</w:t>
            </w: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2 555</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1 832</w:t>
            </w:r>
          </w:p>
        </w:tc>
      </w:tr>
      <w:tr w:rsidR="00450615" w:rsidRPr="00990E17" w:rsidTr="00DC7AB0">
        <w:trPr>
          <w:trHeight w:val="240"/>
        </w:trPr>
        <w:tc>
          <w:tcPr>
            <w:tcW w:w="5245" w:type="dxa"/>
            <w:tcBorders>
              <w:top w:val="nil"/>
              <w:left w:val="nil"/>
              <w:bottom w:val="single" w:sz="4" w:space="0" w:color="auto"/>
              <w:right w:val="nil"/>
            </w:tcBorders>
            <w:shd w:val="clear" w:color="auto" w:fill="auto"/>
            <w:vAlign w:val="bottom"/>
          </w:tcPr>
          <w:p w:rsidR="00450615" w:rsidRPr="00990E17" w:rsidRDefault="00450615" w:rsidP="00DC7AB0">
            <w:pPr>
              <w:spacing w:before="0" w:after="0"/>
              <w:rPr>
                <w:b/>
                <w:bCs/>
                <w:sz w:val="27"/>
                <w:szCs w:val="27"/>
                <w:lang w:val="uk-UA"/>
              </w:rPr>
            </w:pPr>
            <w:r w:rsidRPr="00990E17">
              <w:rPr>
                <w:b/>
                <w:bCs/>
                <w:sz w:val="27"/>
                <w:szCs w:val="27"/>
                <w:lang w:val="uk-UA"/>
              </w:rPr>
              <w:t xml:space="preserve">Всього адміністративних витрат </w:t>
            </w:r>
          </w:p>
        </w:tc>
        <w:tc>
          <w:tcPr>
            <w:tcW w:w="2126" w:type="dxa"/>
            <w:tcBorders>
              <w:top w:val="nil"/>
              <w:left w:val="nil"/>
              <w:bottom w:val="single" w:sz="4" w:space="0" w:color="auto"/>
              <w:right w:val="nil"/>
            </w:tcBorders>
            <w:shd w:val="clear" w:color="auto" w:fill="auto"/>
            <w:vAlign w:val="bottom"/>
          </w:tcPr>
          <w:p w:rsidR="00450615" w:rsidRPr="00990E17" w:rsidRDefault="00450615" w:rsidP="00DC7AB0">
            <w:pPr>
              <w:spacing w:before="0" w:after="0"/>
              <w:jc w:val="right"/>
              <w:rPr>
                <w:b/>
                <w:bCs/>
                <w:sz w:val="27"/>
                <w:szCs w:val="27"/>
                <w:lang w:val="uk-UA"/>
              </w:rPr>
            </w:pPr>
            <w:r w:rsidRPr="00990E17">
              <w:rPr>
                <w:b/>
                <w:bCs/>
                <w:sz w:val="27"/>
                <w:szCs w:val="27"/>
                <w:lang w:val="uk-UA"/>
              </w:rPr>
              <w:t>59 173</w:t>
            </w:r>
          </w:p>
        </w:tc>
        <w:tc>
          <w:tcPr>
            <w:tcW w:w="2268" w:type="dxa"/>
            <w:tcBorders>
              <w:top w:val="nil"/>
              <w:left w:val="nil"/>
              <w:bottom w:val="single" w:sz="4" w:space="0" w:color="auto"/>
              <w:right w:val="nil"/>
            </w:tcBorders>
            <w:shd w:val="clear" w:color="auto" w:fill="auto"/>
            <w:vAlign w:val="bottom"/>
          </w:tcPr>
          <w:p w:rsidR="00450615" w:rsidRPr="00990E17" w:rsidRDefault="00450615" w:rsidP="00DC7AB0">
            <w:pPr>
              <w:spacing w:before="0" w:after="0"/>
              <w:jc w:val="right"/>
              <w:rPr>
                <w:b/>
                <w:bCs/>
                <w:sz w:val="27"/>
                <w:szCs w:val="27"/>
                <w:lang w:val="uk-UA"/>
              </w:rPr>
            </w:pPr>
            <w:r w:rsidRPr="00990E17">
              <w:rPr>
                <w:b/>
                <w:bCs/>
                <w:sz w:val="27"/>
                <w:szCs w:val="27"/>
                <w:lang w:val="uk-UA"/>
              </w:rPr>
              <w:t>26 574</w:t>
            </w:r>
          </w:p>
        </w:tc>
      </w:tr>
    </w:tbl>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16. ІНШІ ОПЕРАЦІЙНІ ВИТРАТИ</w:t>
      </w:r>
    </w:p>
    <w:tbl>
      <w:tblPr>
        <w:tblW w:w="9498" w:type="dxa"/>
        <w:tblInd w:w="108" w:type="dxa"/>
        <w:tblLook w:val="04A0" w:firstRow="1" w:lastRow="0" w:firstColumn="1" w:lastColumn="0" w:noHBand="0" w:noVBand="1"/>
      </w:tblPr>
      <w:tblGrid>
        <w:gridCol w:w="5353"/>
        <w:gridCol w:w="2112"/>
        <w:gridCol w:w="2033"/>
      </w:tblGrid>
      <w:tr w:rsidR="00990E17" w:rsidRPr="00990E17" w:rsidTr="00DC7AB0">
        <w:trPr>
          <w:trHeight w:val="184"/>
        </w:trPr>
        <w:tc>
          <w:tcPr>
            <w:tcW w:w="5353" w:type="dxa"/>
            <w:vMerge w:val="restart"/>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211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203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184"/>
        </w:trPr>
        <w:tc>
          <w:tcPr>
            <w:tcW w:w="5353" w:type="dxa"/>
            <w:vMerge/>
            <w:tcBorders>
              <w:top w:val="nil"/>
              <w:left w:val="nil"/>
              <w:bottom w:val="nil"/>
              <w:right w:val="nil"/>
            </w:tcBorders>
            <w:vAlign w:val="center"/>
            <w:hideMark/>
          </w:tcPr>
          <w:p w:rsidR="00450615" w:rsidRPr="00990E17" w:rsidRDefault="00450615" w:rsidP="00DC7AB0">
            <w:pPr>
              <w:spacing w:before="0" w:after="0"/>
              <w:rPr>
                <w:sz w:val="27"/>
                <w:szCs w:val="27"/>
                <w:lang w:val="uk-UA"/>
              </w:rPr>
            </w:pPr>
          </w:p>
        </w:tc>
        <w:tc>
          <w:tcPr>
            <w:tcW w:w="211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203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184"/>
        </w:trPr>
        <w:tc>
          <w:tcPr>
            <w:tcW w:w="5353" w:type="dxa"/>
            <w:vMerge/>
            <w:tcBorders>
              <w:top w:val="nil"/>
              <w:left w:val="nil"/>
              <w:bottom w:val="nil"/>
              <w:right w:val="nil"/>
            </w:tcBorders>
            <w:vAlign w:val="center"/>
            <w:hideMark/>
          </w:tcPr>
          <w:p w:rsidR="00450615" w:rsidRPr="00990E17" w:rsidRDefault="00450615" w:rsidP="00DC7AB0">
            <w:pPr>
              <w:spacing w:before="0" w:after="0"/>
              <w:rPr>
                <w:sz w:val="27"/>
                <w:szCs w:val="27"/>
                <w:lang w:val="uk-UA"/>
              </w:rPr>
            </w:pPr>
          </w:p>
        </w:tc>
        <w:tc>
          <w:tcPr>
            <w:tcW w:w="211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203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184"/>
        </w:trPr>
        <w:tc>
          <w:tcPr>
            <w:tcW w:w="5353"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Резерв на покриття збитків від неповернення кредитів</w:t>
            </w:r>
          </w:p>
        </w:tc>
        <w:tc>
          <w:tcPr>
            <w:tcW w:w="2112"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169 913 </w:t>
            </w:r>
          </w:p>
        </w:tc>
        <w:tc>
          <w:tcPr>
            <w:tcW w:w="2033"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82 609 </w:t>
            </w:r>
          </w:p>
        </w:tc>
      </w:tr>
      <w:tr w:rsidR="00990E17" w:rsidRPr="00990E17" w:rsidTr="00DC7AB0">
        <w:trPr>
          <w:trHeight w:val="518"/>
        </w:trPr>
        <w:tc>
          <w:tcPr>
            <w:tcW w:w="535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Собівартість проданого знеціненого кредитного портфелю</w:t>
            </w:r>
          </w:p>
        </w:tc>
        <w:tc>
          <w:tcPr>
            <w:tcW w:w="211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101 995</w:t>
            </w:r>
          </w:p>
        </w:tc>
        <w:tc>
          <w:tcPr>
            <w:tcW w:w="203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r>
      <w:tr w:rsidR="00990E17" w:rsidRPr="00990E17" w:rsidTr="00DC7AB0">
        <w:trPr>
          <w:trHeight w:val="299"/>
        </w:trPr>
        <w:tc>
          <w:tcPr>
            <w:tcW w:w="535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Інші витрати </w:t>
            </w:r>
          </w:p>
        </w:tc>
        <w:tc>
          <w:tcPr>
            <w:tcW w:w="211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475</w:t>
            </w:r>
          </w:p>
        </w:tc>
        <w:tc>
          <w:tcPr>
            <w:tcW w:w="203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33</w:t>
            </w:r>
          </w:p>
        </w:tc>
      </w:tr>
      <w:tr w:rsidR="00990E17" w:rsidRPr="00990E17" w:rsidTr="00DC7AB0">
        <w:trPr>
          <w:trHeight w:val="287"/>
        </w:trPr>
        <w:tc>
          <w:tcPr>
            <w:tcW w:w="535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Собівартість проданих ЦП</w:t>
            </w:r>
          </w:p>
        </w:tc>
        <w:tc>
          <w:tcPr>
            <w:tcW w:w="2112"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203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2 755</w:t>
            </w:r>
          </w:p>
        </w:tc>
      </w:tr>
      <w:tr w:rsidR="00990E17" w:rsidRPr="00990E17" w:rsidTr="00DC7AB0">
        <w:trPr>
          <w:trHeight w:val="184"/>
        </w:trPr>
        <w:tc>
          <w:tcPr>
            <w:tcW w:w="535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2112"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2033"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200" w:firstLine="540"/>
              <w:jc w:val="right"/>
              <w:rPr>
                <w:sz w:val="27"/>
                <w:szCs w:val="27"/>
                <w:lang w:val="uk-UA"/>
              </w:rPr>
            </w:pPr>
          </w:p>
        </w:tc>
      </w:tr>
      <w:tr w:rsidR="00990E17" w:rsidRPr="00990E17" w:rsidTr="00DC7AB0">
        <w:trPr>
          <w:trHeight w:val="195"/>
        </w:trPr>
        <w:tc>
          <w:tcPr>
            <w:tcW w:w="535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Всього  інших  витрат</w:t>
            </w:r>
          </w:p>
        </w:tc>
        <w:tc>
          <w:tcPr>
            <w:tcW w:w="2112"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272 383</w:t>
            </w:r>
          </w:p>
        </w:tc>
        <w:tc>
          <w:tcPr>
            <w:tcW w:w="203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85 397</w:t>
            </w:r>
          </w:p>
        </w:tc>
      </w:tr>
    </w:tbl>
    <w:p w:rsidR="00450615" w:rsidRPr="00990E17" w:rsidRDefault="00450615" w:rsidP="00450615">
      <w:pPr>
        <w:pStyle w:val="23"/>
        <w:spacing w:after="0" w:line="240" w:lineRule="auto"/>
        <w:ind w:left="426"/>
        <w:jc w:val="both"/>
        <w:rPr>
          <w:sz w:val="28"/>
          <w:szCs w:val="28"/>
          <w:lang w:val="uk-UA"/>
        </w:rPr>
      </w:pPr>
      <w:r w:rsidRPr="00990E17">
        <w:rPr>
          <w:sz w:val="28"/>
          <w:szCs w:val="28"/>
          <w:lang w:val="uk-UA"/>
        </w:rPr>
        <w:t>У 2017 році компанія здійснила продаж знеціненого (180+) портфелю українській колекторській компанії за 3 205 тисяч гривень (примітка 14).</w:t>
      </w:r>
    </w:p>
    <w:p w:rsidR="00450615" w:rsidRPr="00990E17" w:rsidRDefault="00450615" w:rsidP="00450615">
      <w:pPr>
        <w:pStyle w:val="23"/>
        <w:spacing w:after="0" w:line="240" w:lineRule="auto"/>
        <w:ind w:left="426"/>
        <w:jc w:val="both"/>
        <w:rPr>
          <w:szCs w:val="24"/>
          <w:lang w:val="uk-UA"/>
        </w:rPr>
      </w:pPr>
    </w:p>
    <w:p w:rsidR="00450615" w:rsidRPr="00990E17" w:rsidRDefault="00450615" w:rsidP="00450615">
      <w:pPr>
        <w:pStyle w:val="10"/>
        <w:numPr>
          <w:ilvl w:val="0"/>
          <w:numId w:val="0"/>
        </w:numPr>
        <w:suppressAutoHyphens w:val="0"/>
        <w:spacing w:before="0" w:after="0"/>
        <w:rPr>
          <w:rFonts w:ascii="Times New Roman" w:hAnsi="Times New Roman"/>
          <w:caps/>
          <w:szCs w:val="28"/>
          <w:lang w:val="uk-UA"/>
        </w:rPr>
      </w:pPr>
      <w:r w:rsidRPr="00990E17">
        <w:rPr>
          <w:rFonts w:ascii="Times New Roman" w:hAnsi="Times New Roman"/>
          <w:szCs w:val="28"/>
          <w:lang w:val="uk-UA"/>
        </w:rPr>
        <w:t>17. ФОРМУВАННЯ РЕЗЕРВУ НА ПОКРИТТЯ ЗБИТКІВ ВІД ЗНЕЦІНЕННЯ АКТИВІВ</w:t>
      </w:r>
    </w:p>
    <w:p w:rsidR="00450615" w:rsidRPr="00990E17" w:rsidRDefault="00450615" w:rsidP="00450615">
      <w:pPr>
        <w:pStyle w:val="23"/>
        <w:spacing w:after="0" w:line="240" w:lineRule="auto"/>
        <w:ind w:left="426"/>
        <w:rPr>
          <w:sz w:val="28"/>
          <w:szCs w:val="28"/>
          <w:lang w:val="uk-UA"/>
        </w:rPr>
      </w:pPr>
      <w:r w:rsidRPr="00990E17">
        <w:rPr>
          <w:sz w:val="28"/>
          <w:szCs w:val="28"/>
          <w:lang w:val="uk-UA"/>
        </w:rPr>
        <w:t>Рух по резервах на покриття збитків від знецінення активів представлений таким чином:</w:t>
      </w:r>
    </w:p>
    <w:tbl>
      <w:tblPr>
        <w:tblW w:w="9498" w:type="dxa"/>
        <w:tblInd w:w="108" w:type="dxa"/>
        <w:tblLook w:val="04A0" w:firstRow="1" w:lastRow="0" w:firstColumn="1" w:lastColumn="0" w:noHBand="0" w:noVBand="1"/>
      </w:tblPr>
      <w:tblGrid>
        <w:gridCol w:w="7845"/>
        <w:gridCol w:w="1653"/>
      </w:tblGrid>
      <w:tr w:rsidR="00990E17" w:rsidRPr="00990E17" w:rsidTr="00DC7AB0">
        <w:trPr>
          <w:trHeight w:val="259"/>
        </w:trPr>
        <w:tc>
          <w:tcPr>
            <w:tcW w:w="7845"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31 грудня 2015 року</w:t>
            </w:r>
          </w:p>
        </w:tc>
        <w:tc>
          <w:tcPr>
            <w:tcW w:w="1653" w:type="dxa"/>
            <w:tcBorders>
              <w:top w:val="nil"/>
              <w:left w:val="nil"/>
              <w:bottom w:val="nil"/>
              <w:right w:val="nil"/>
            </w:tcBorders>
            <w:shd w:val="clear" w:color="auto" w:fill="auto"/>
            <w:vAlign w:val="center"/>
          </w:tcPr>
          <w:p w:rsidR="00450615" w:rsidRPr="00990E17" w:rsidRDefault="00450615" w:rsidP="00DC7AB0">
            <w:pPr>
              <w:spacing w:before="0" w:after="0"/>
              <w:jc w:val="right"/>
              <w:rPr>
                <w:b/>
                <w:bCs/>
                <w:sz w:val="27"/>
                <w:szCs w:val="27"/>
                <w:lang w:val="uk-UA"/>
              </w:rPr>
            </w:pPr>
            <w:r w:rsidRPr="00990E17">
              <w:rPr>
                <w:b/>
                <w:bCs/>
                <w:sz w:val="27"/>
                <w:szCs w:val="27"/>
                <w:lang w:val="uk-UA"/>
              </w:rPr>
              <w:t>46 861</w:t>
            </w:r>
          </w:p>
        </w:tc>
      </w:tr>
      <w:tr w:rsidR="00990E17" w:rsidRPr="00990E17" w:rsidTr="00DC7AB0">
        <w:trPr>
          <w:trHeight w:val="259"/>
        </w:trPr>
        <w:tc>
          <w:tcPr>
            <w:tcW w:w="7845"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 </w:t>
            </w:r>
          </w:p>
        </w:tc>
        <w:tc>
          <w:tcPr>
            <w:tcW w:w="1653" w:type="dxa"/>
            <w:tcBorders>
              <w:top w:val="single" w:sz="4" w:space="0" w:color="auto"/>
              <w:left w:val="nil"/>
              <w:bottom w:val="nil"/>
              <w:right w:val="nil"/>
            </w:tcBorders>
            <w:shd w:val="clear" w:color="auto" w:fill="auto"/>
            <w:vAlign w:val="center"/>
          </w:tcPr>
          <w:p w:rsidR="00450615" w:rsidRPr="00990E17" w:rsidRDefault="00450615" w:rsidP="00DC7AB0">
            <w:pPr>
              <w:spacing w:before="0" w:after="0"/>
              <w:jc w:val="right"/>
              <w:rPr>
                <w:b/>
                <w:bCs/>
                <w:sz w:val="27"/>
                <w:szCs w:val="27"/>
                <w:lang w:val="uk-UA"/>
              </w:rPr>
            </w:pPr>
          </w:p>
        </w:tc>
      </w:tr>
      <w:tr w:rsidR="00990E17" w:rsidRPr="00990E17" w:rsidTr="00DC7AB0">
        <w:trPr>
          <w:trHeight w:val="259"/>
        </w:trPr>
        <w:tc>
          <w:tcPr>
            <w:tcW w:w="78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Формування резерву</w:t>
            </w:r>
          </w:p>
        </w:tc>
        <w:tc>
          <w:tcPr>
            <w:tcW w:w="1653"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82 609</w:t>
            </w:r>
          </w:p>
        </w:tc>
      </w:tr>
      <w:tr w:rsidR="00990E17" w:rsidRPr="00990E17" w:rsidTr="008E3714">
        <w:trPr>
          <w:trHeight w:val="202"/>
        </w:trPr>
        <w:tc>
          <w:tcPr>
            <w:tcW w:w="7845"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Розформування резерву у зв’язку із списанням активу</w:t>
            </w:r>
          </w:p>
        </w:tc>
        <w:tc>
          <w:tcPr>
            <w:tcW w:w="1653" w:type="dxa"/>
            <w:tcBorders>
              <w:top w:val="nil"/>
              <w:left w:val="nil"/>
              <w:bottom w:val="single" w:sz="4" w:space="0" w:color="auto"/>
              <w:right w:val="nil"/>
            </w:tcBorders>
            <w:shd w:val="clear" w:color="auto" w:fill="auto"/>
            <w:vAlign w:val="center"/>
          </w:tcPr>
          <w:p w:rsidR="00450615" w:rsidRPr="00990E17" w:rsidRDefault="00450615" w:rsidP="00DC7AB0">
            <w:pPr>
              <w:spacing w:before="0" w:after="0"/>
              <w:jc w:val="right"/>
              <w:rPr>
                <w:sz w:val="27"/>
                <w:szCs w:val="27"/>
                <w:lang w:val="uk-UA"/>
              </w:rPr>
            </w:pPr>
          </w:p>
        </w:tc>
      </w:tr>
      <w:tr w:rsidR="00990E17" w:rsidRPr="00990E17" w:rsidTr="00DC7AB0">
        <w:trPr>
          <w:trHeight w:val="259"/>
        </w:trPr>
        <w:tc>
          <w:tcPr>
            <w:tcW w:w="7845" w:type="dxa"/>
            <w:tcBorders>
              <w:top w:val="nil"/>
              <w:left w:val="nil"/>
              <w:bottom w:val="nil"/>
              <w:right w:val="nil"/>
            </w:tcBorders>
            <w:shd w:val="clear" w:color="auto" w:fill="auto"/>
            <w:vAlign w:val="center"/>
          </w:tcPr>
          <w:p w:rsidR="00450615" w:rsidRPr="00990E17" w:rsidRDefault="00450615" w:rsidP="00DC7AB0">
            <w:pPr>
              <w:spacing w:before="0" w:after="0" w:line="240" w:lineRule="exact"/>
              <w:jc w:val="right"/>
              <w:rPr>
                <w:sz w:val="27"/>
                <w:szCs w:val="27"/>
                <w:lang w:val="uk-UA"/>
              </w:rPr>
            </w:pPr>
          </w:p>
        </w:tc>
        <w:tc>
          <w:tcPr>
            <w:tcW w:w="1653" w:type="dxa"/>
            <w:tcBorders>
              <w:top w:val="nil"/>
              <w:left w:val="nil"/>
              <w:bottom w:val="nil"/>
              <w:right w:val="nil"/>
            </w:tcBorders>
            <w:shd w:val="clear" w:color="auto" w:fill="auto"/>
            <w:vAlign w:val="center"/>
          </w:tcPr>
          <w:p w:rsidR="00450615" w:rsidRPr="00990E17" w:rsidRDefault="00450615" w:rsidP="00DC7AB0">
            <w:pPr>
              <w:spacing w:before="0" w:after="0" w:line="240" w:lineRule="exact"/>
              <w:rPr>
                <w:sz w:val="27"/>
                <w:szCs w:val="27"/>
                <w:lang w:val="uk-UA"/>
              </w:rPr>
            </w:pPr>
          </w:p>
        </w:tc>
      </w:tr>
      <w:tr w:rsidR="00990E17" w:rsidRPr="00990E17" w:rsidTr="00DC7AB0">
        <w:trPr>
          <w:trHeight w:val="217"/>
        </w:trPr>
        <w:tc>
          <w:tcPr>
            <w:tcW w:w="7845"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40" w:lineRule="exact"/>
              <w:rPr>
                <w:b/>
                <w:bCs/>
                <w:sz w:val="27"/>
                <w:szCs w:val="27"/>
                <w:lang w:val="uk-UA"/>
              </w:rPr>
            </w:pPr>
            <w:r w:rsidRPr="00990E17">
              <w:rPr>
                <w:b/>
                <w:bCs/>
                <w:sz w:val="27"/>
                <w:szCs w:val="27"/>
                <w:lang w:val="uk-UA"/>
              </w:rPr>
              <w:t>31 грудня 2016 року</w:t>
            </w:r>
          </w:p>
        </w:tc>
        <w:tc>
          <w:tcPr>
            <w:tcW w:w="1653" w:type="dxa"/>
            <w:tcBorders>
              <w:top w:val="nil"/>
              <w:left w:val="nil"/>
              <w:bottom w:val="double" w:sz="6" w:space="0" w:color="auto"/>
              <w:right w:val="nil"/>
            </w:tcBorders>
            <w:shd w:val="clear" w:color="auto" w:fill="auto"/>
            <w:vAlign w:val="center"/>
          </w:tcPr>
          <w:p w:rsidR="00450615" w:rsidRPr="00990E17" w:rsidRDefault="00450615" w:rsidP="00DC7AB0">
            <w:pPr>
              <w:spacing w:before="0" w:after="0" w:line="240" w:lineRule="exact"/>
              <w:jc w:val="right"/>
              <w:rPr>
                <w:b/>
                <w:bCs/>
                <w:sz w:val="27"/>
                <w:szCs w:val="27"/>
                <w:lang w:val="uk-UA"/>
              </w:rPr>
            </w:pPr>
            <w:r w:rsidRPr="00990E17">
              <w:rPr>
                <w:b/>
                <w:bCs/>
                <w:sz w:val="27"/>
                <w:szCs w:val="27"/>
                <w:lang w:val="uk-UA"/>
              </w:rPr>
              <w:t>129 470</w:t>
            </w:r>
          </w:p>
        </w:tc>
      </w:tr>
      <w:tr w:rsidR="00990E17" w:rsidRPr="00990E17" w:rsidTr="00DC7AB0">
        <w:trPr>
          <w:trHeight w:val="259"/>
        </w:trPr>
        <w:tc>
          <w:tcPr>
            <w:tcW w:w="7845"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31 грудня 2016 року</w:t>
            </w:r>
          </w:p>
        </w:tc>
        <w:tc>
          <w:tcPr>
            <w:tcW w:w="165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129 470</w:t>
            </w:r>
          </w:p>
        </w:tc>
      </w:tr>
      <w:tr w:rsidR="00990E17" w:rsidRPr="00990E17" w:rsidTr="00DC7AB0">
        <w:trPr>
          <w:trHeight w:val="259"/>
        </w:trPr>
        <w:tc>
          <w:tcPr>
            <w:tcW w:w="7845"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line="240" w:lineRule="exact"/>
              <w:rPr>
                <w:b/>
                <w:bCs/>
                <w:sz w:val="27"/>
                <w:szCs w:val="27"/>
                <w:lang w:val="uk-UA"/>
              </w:rPr>
            </w:pPr>
            <w:r w:rsidRPr="00990E17">
              <w:rPr>
                <w:b/>
                <w:bCs/>
                <w:sz w:val="27"/>
                <w:szCs w:val="27"/>
                <w:lang w:val="uk-UA"/>
              </w:rPr>
              <w:t> </w:t>
            </w:r>
          </w:p>
        </w:tc>
        <w:tc>
          <w:tcPr>
            <w:tcW w:w="1653"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line="240" w:lineRule="exact"/>
              <w:jc w:val="right"/>
              <w:rPr>
                <w:b/>
                <w:bCs/>
                <w:sz w:val="27"/>
                <w:szCs w:val="27"/>
                <w:lang w:val="uk-UA"/>
              </w:rPr>
            </w:pPr>
            <w:r w:rsidRPr="00990E17">
              <w:rPr>
                <w:b/>
                <w:bCs/>
                <w:sz w:val="27"/>
                <w:szCs w:val="27"/>
                <w:lang w:val="uk-UA"/>
              </w:rPr>
              <w:t> </w:t>
            </w:r>
          </w:p>
        </w:tc>
      </w:tr>
      <w:tr w:rsidR="00990E17" w:rsidRPr="00990E17" w:rsidTr="00DC7AB0">
        <w:trPr>
          <w:trHeight w:val="259"/>
        </w:trPr>
        <w:tc>
          <w:tcPr>
            <w:tcW w:w="7845" w:type="dxa"/>
            <w:tcBorders>
              <w:top w:val="nil"/>
              <w:left w:val="nil"/>
              <w:bottom w:val="nil"/>
              <w:right w:val="nil"/>
            </w:tcBorders>
            <w:shd w:val="clear" w:color="auto" w:fill="auto"/>
            <w:vAlign w:val="center"/>
            <w:hideMark/>
          </w:tcPr>
          <w:p w:rsidR="00450615" w:rsidRPr="00990E17" w:rsidRDefault="00450615" w:rsidP="00DC7AB0">
            <w:pPr>
              <w:spacing w:before="0" w:after="0" w:line="240" w:lineRule="exact"/>
              <w:rPr>
                <w:sz w:val="27"/>
                <w:szCs w:val="27"/>
                <w:lang w:val="uk-UA"/>
              </w:rPr>
            </w:pPr>
            <w:r w:rsidRPr="00990E17">
              <w:rPr>
                <w:sz w:val="27"/>
                <w:szCs w:val="27"/>
                <w:lang w:val="uk-UA"/>
              </w:rPr>
              <w:t>Формування резерву</w:t>
            </w:r>
          </w:p>
        </w:tc>
        <w:tc>
          <w:tcPr>
            <w:tcW w:w="1653" w:type="dxa"/>
            <w:tcBorders>
              <w:top w:val="nil"/>
              <w:left w:val="nil"/>
              <w:bottom w:val="nil"/>
              <w:right w:val="nil"/>
            </w:tcBorders>
            <w:shd w:val="clear" w:color="auto" w:fill="auto"/>
            <w:vAlign w:val="center"/>
            <w:hideMark/>
          </w:tcPr>
          <w:p w:rsidR="00450615" w:rsidRPr="00990E17" w:rsidRDefault="00450615" w:rsidP="00DC7AB0">
            <w:pPr>
              <w:spacing w:before="0" w:after="0" w:line="240" w:lineRule="exact"/>
              <w:jc w:val="right"/>
              <w:rPr>
                <w:sz w:val="27"/>
                <w:szCs w:val="27"/>
                <w:lang w:val="uk-UA"/>
              </w:rPr>
            </w:pPr>
            <w:r w:rsidRPr="00990E17">
              <w:rPr>
                <w:sz w:val="27"/>
                <w:szCs w:val="27"/>
                <w:lang w:val="uk-UA"/>
              </w:rPr>
              <w:t>169 913</w:t>
            </w:r>
          </w:p>
        </w:tc>
      </w:tr>
      <w:tr w:rsidR="00990E17" w:rsidRPr="00990E17" w:rsidTr="00DC7AB0">
        <w:trPr>
          <w:trHeight w:val="259"/>
        </w:trPr>
        <w:tc>
          <w:tcPr>
            <w:tcW w:w="7845"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line="240" w:lineRule="exact"/>
              <w:rPr>
                <w:sz w:val="27"/>
                <w:szCs w:val="27"/>
                <w:lang w:val="uk-UA"/>
              </w:rPr>
            </w:pPr>
            <w:r w:rsidRPr="00990E17">
              <w:rPr>
                <w:sz w:val="27"/>
                <w:szCs w:val="27"/>
                <w:lang w:val="uk-UA"/>
              </w:rPr>
              <w:t>Розформування резерву у зв’язку із списанням активу</w:t>
            </w:r>
          </w:p>
        </w:tc>
        <w:tc>
          <w:tcPr>
            <w:tcW w:w="165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line="240" w:lineRule="exact"/>
              <w:jc w:val="right"/>
              <w:rPr>
                <w:sz w:val="27"/>
                <w:szCs w:val="27"/>
                <w:lang w:val="uk-UA"/>
              </w:rPr>
            </w:pPr>
            <w:r w:rsidRPr="00990E17">
              <w:rPr>
                <w:sz w:val="27"/>
                <w:szCs w:val="27"/>
                <w:lang w:val="uk-UA"/>
              </w:rPr>
              <w:t>(100 997)</w:t>
            </w:r>
          </w:p>
        </w:tc>
      </w:tr>
      <w:tr w:rsidR="00990E17" w:rsidRPr="00990E17" w:rsidTr="00DC7AB0">
        <w:trPr>
          <w:trHeight w:val="259"/>
        </w:trPr>
        <w:tc>
          <w:tcPr>
            <w:tcW w:w="7845" w:type="dxa"/>
            <w:tcBorders>
              <w:top w:val="nil"/>
              <w:left w:val="nil"/>
              <w:bottom w:val="nil"/>
              <w:right w:val="nil"/>
            </w:tcBorders>
            <w:shd w:val="clear" w:color="auto" w:fill="auto"/>
            <w:vAlign w:val="center"/>
            <w:hideMark/>
          </w:tcPr>
          <w:p w:rsidR="00450615" w:rsidRPr="00990E17" w:rsidRDefault="00450615" w:rsidP="00DC7AB0">
            <w:pPr>
              <w:spacing w:before="0" w:after="0" w:line="240" w:lineRule="exact"/>
              <w:jc w:val="right"/>
              <w:rPr>
                <w:sz w:val="27"/>
                <w:szCs w:val="27"/>
                <w:lang w:val="uk-UA"/>
              </w:rPr>
            </w:pPr>
          </w:p>
        </w:tc>
        <w:tc>
          <w:tcPr>
            <w:tcW w:w="1653" w:type="dxa"/>
            <w:tcBorders>
              <w:top w:val="nil"/>
              <w:left w:val="nil"/>
              <w:bottom w:val="nil"/>
              <w:right w:val="nil"/>
            </w:tcBorders>
            <w:shd w:val="clear" w:color="auto" w:fill="auto"/>
            <w:vAlign w:val="center"/>
            <w:hideMark/>
          </w:tcPr>
          <w:p w:rsidR="00450615" w:rsidRPr="00990E17" w:rsidRDefault="00450615" w:rsidP="00DC7AB0">
            <w:pPr>
              <w:spacing w:before="0" w:after="0" w:line="240" w:lineRule="exact"/>
              <w:rPr>
                <w:sz w:val="27"/>
                <w:szCs w:val="27"/>
                <w:lang w:val="uk-UA"/>
              </w:rPr>
            </w:pPr>
          </w:p>
        </w:tc>
      </w:tr>
      <w:tr w:rsidR="00450615" w:rsidRPr="00990E17" w:rsidTr="00DC7AB0">
        <w:trPr>
          <w:trHeight w:val="275"/>
        </w:trPr>
        <w:tc>
          <w:tcPr>
            <w:tcW w:w="7845"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40" w:lineRule="exact"/>
              <w:rPr>
                <w:b/>
                <w:bCs/>
                <w:sz w:val="27"/>
                <w:szCs w:val="27"/>
                <w:lang w:val="uk-UA"/>
              </w:rPr>
            </w:pPr>
            <w:r w:rsidRPr="00990E17">
              <w:rPr>
                <w:b/>
                <w:bCs/>
                <w:sz w:val="27"/>
                <w:szCs w:val="27"/>
                <w:lang w:val="uk-UA"/>
              </w:rPr>
              <w:t>31 грудня 2017 року</w:t>
            </w:r>
          </w:p>
        </w:tc>
        <w:tc>
          <w:tcPr>
            <w:tcW w:w="165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40" w:lineRule="exact"/>
              <w:jc w:val="right"/>
              <w:rPr>
                <w:b/>
                <w:bCs/>
                <w:sz w:val="27"/>
                <w:szCs w:val="27"/>
                <w:lang w:val="uk-UA"/>
              </w:rPr>
            </w:pPr>
            <w:r w:rsidRPr="00990E17">
              <w:rPr>
                <w:b/>
                <w:bCs/>
                <w:sz w:val="27"/>
                <w:szCs w:val="27"/>
                <w:lang w:val="uk-UA"/>
              </w:rPr>
              <w:t>198 386</w:t>
            </w:r>
          </w:p>
        </w:tc>
      </w:tr>
    </w:tbl>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18. ФІНАНСОВІ ВИТРАТИ</w:t>
      </w:r>
    </w:p>
    <w:p w:rsidR="00450615" w:rsidRPr="00990E17" w:rsidRDefault="00450615" w:rsidP="00450615">
      <w:pPr>
        <w:pStyle w:val="23"/>
        <w:spacing w:before="0" w:after="0" w:line="240" w:lineRule="auto"/>
        <w:ind w:left="426"/>
        <w:rPr>
          <w:sz w:val="28"/>
          <w:szCs w:val="28"/>
          <w:lang w:val="uk-UA"/>
        </w:rPr>
      </w:pPr>
      <w:r w:rsidRPr="00990E17">
        <w:rPr>
          <w:sz w:val="28"/>
          <w:szCs w:val="28"/>
          <w:lang w:val="uk-UA"/>
        </w:rPr>
        <w:t>Фінансові витрати включають:</w:t>
      </w:r>
    </w:p>
    <w:tbl>
      <w:tblPr>
        <w:tblW w:w="9639" w:type="dxa"/>
        <w:tblInd w:w="108" w:type="dxa"/>
        <w:tblLook w:val="04A0" w:firstRow="1" w:lastRow="0" w:firstColumn="1" w:lastColumn="0" w:noHBand="0" w:noVBand="1"/>
      </w:tblPr>
      <w:tblGrid>
        <w:gridCol w:w="5812"/>
        <w:gridCol w:w="1985"/>
        <w:gridCol w:w="1842"/>
      </w:tblGrid>
      <w:tr w:rsidR="00990E17" w:rsidRPr="00990E17" w:rsidTr="00DC7AB0">
        <w:trPr>
          <w:trHeight w:val="240"/>
        </w:trPr>
        <w:tc>
          <w:tcPr>
            <w:tcW w:w="5812" w:type="dxa"/>
            <w:tcBorders>
              <w:top w:val="nil"/>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p>
        </w:tc>
        <w:tc>
          <w:tcPr>
            <w:tcW w:w="1985"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1842"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5812" w:type="dxa"/>
            <w:tcBorders>
              <w:top w:val="nil"/>
              <w:left w:val="nil"/>
              <w:bottom w:val="nil"/>
              <w:right w:val="nil"/>
            </w:tcBorders>
            <w:shd w:val="clear" w:color="auto" w:fill="auto"/>
            <w:noWrap/>
            <w:vAlign w:val="center"/>
            <w:hideMark/>
          </w:tcPr>
          <w:p w:rsidR="00450615" w:rsidRPr="00990E17" w:rsidRDefault="00450615" w:rsidP="00DC7AB0">
            <w:pPr>
              <w:spacing w:before="0" w:after="0"/>
              <w:rPr>
                <w:b/>
                <w:bCs/>
                <w:sz w:val="27"/>
                <w:szCs w:val="27"/>
                <w:lang w:val="uk-UA"/>
              </w:rPr>
            </w:pPr>
          </w:p>
        </w:tc>
        <w:tc>
          <w:tcPr>
            <w:tcW w:w="1985"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184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55"/>
        </w:trPr>
        <w:tc>
          <w:tcPr>
            <w:tcW w:w="5812" w:type="dxa"/>
            <w:tcBorders>
              <w:top w:val="nil"/>
              <w:left w:val="nil"/>
              <w:bottom w:val="nil"/>
              <w:right w:val="nil"/>
            </w:tcBorders>
            <w:shd w:val="clear" w:color="auto" w:fill="auto"/>
            <w:noWrap/>
            <w:vAlign w:val="center"/>
            <w:hideMark/>
          </w:tcPr>
          <w:p w:rsidR="00450615" w:rsidRPr="00990E17" w:rsidRDefault="00450615" w:rsidP="00DC7AB0">
            <w:pPr>
              <w:spacing w:before="0" w:after="0"/>
              <w:rPr>
                <w:b/>
                <w:bCs/>
                <w:sz w:val="27"/>
                <w:szCs w:val="27"/>
                <w:lang w:val="uk-UA"/>
              </w:rPr>
            </w:pPr>
          </w:p>
        </w:tc>
        <w:tc>
          <w:tcPr>
            <w:tcW w:w="1985"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184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450"/>
        </w:trPr>
        <w:tc>
          <w:tcPr>
            <w:tcW w:w="5812"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Процентні витрати по банківським кредитам та позикам отриманим </w:t>
            </w:r>
          </w:p>
        </w:tc>
        <w:tc>
          <w:tcPr>
            <w:tcW w:w="1985" w:type="dxa"/>
            <w:tcBorders>
              <w:top w:val="single" w:sz="4" w:space="0" w:color="auto"/>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63 085</w:t>
            </w:r>
          </w:p>
        </w:tc>
        <w:tc>
          <w:tcPr>
            <w:tcW w:w="1842" w:type="dxa"/>
            <w:tcBorders>
              <w:top w:val="single" w:sz="4" w:space="0" w:color="auto"/>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62 435</w:t>
            </w:r>
          </w:p>
        </w:tc>
      </w:tr>
      <w:tr w:rsidR="00990E17" w:rsidRPr="00990E17" w:rsidTr="00DC7AB0">
        <w:trPr>
          <w:trHeight w:val="450"/>
        </w:trPr>
        <w:tc>
          <w:tcPr>
            <w:tcW w:w="5812"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Процентні витрати по цінним паперам власного боргу</w:t>
            </w:r>
          </w:p>
        </w:tc>
        <w:tc>
          <w:tcPr>
            <w:tcW w:w="1985"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61 112</w:t>
            </w:r>
          </w:p>
        </w:tc>
        <w:tc>
          <w:tcPr>
            <w:tcW w:w="1842"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42 107</w:t>
            </w:r>
          </w:p>
        </w:tc>
      </w:tr>
      <w:tr w:rsidR="00990E17" w:rsidRPr="00990E17" w:rsidTr="00DC7AB0">
        <w:trPr>
          <w:trHeight w:val="225"/>
        </w:trPr>
        <w:tc>
          <w:tcPr>
            <w:tcW w:w="5812"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c>
          <w:tcPr>
            <w:tcW w:w="1985"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842"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DC7AB0">
        <w:trPr>
          <w:trHeight w:val="240"/>
        </w:trPr>
        <w:tc>
          <w:tcPr>
            <w:tcW w:w="5812"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Всього фінансових витрат</w:t>
            </w:r>
          </w:p>
        </w:tc>
        <w:tc>
          <w:tcPr>
            <w:tcW w:w="1985"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124 197</w:t>
            </w:r>
          </w:p>
        </w:tc>
        <w:tc>
          <w:tcPr>
            <w:tcW w:w="1842"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104 542</w:t>
            </w:r>
          </w:p>
        </w:tc>
      </w:tr>
    </w:tbl>
    <w:p w:rsidR="00450615" w:rsidRPr="00990E17" w:rsidRDefault="00450615" w:rsidP="00450615">
      <w:pPr>
        <w:pStyle w:val="10"/>
        <w:numPr>
          <w:ilvl w:val="0"/>
          <w:numId w:val="0"/>
        </w:numPr>
        <w:suppressAutoHyphens w:val="0"/>
        <w:spacing w:after="0"/>
        <w:rPr>
          <w:rFonts w:ascii="Times New Roman" w:hAnsi="Times New Roman"/>
          <w:caps/>
          <w:szCs w:val="28"/>
          <w:lang w:val="uk-UA"/>
        </w:rPr>
      </w:pPr>
      <w:r w:rsidRPr="00990E17">
        <w:rPr>
          <w:rFonts w:ascii="Times New Roman" w:hAnsi="Times New Roman"/>
          <w:szCs w:val="28"/>
          <w:lang w:val="uk-UA"/>
        </w:rPr>
        <w:t xml:space="preserve">19. УМОВНІ ТА КОНТРАКТНІ ЗОБОВ’ЯЗАННЯ </w:t>
      </w:r>
    </w:p>
    <w:p w:rsidR="00450615" w:rsidRPr="00990E17" w:rsidRDefault="00450615" w:rsidP="00450615">
      <w:pPr>
        <w:pStyle w:val="af9"/>
        <w:ind w:firstLine="567"/>
        <w:rPr>
          <w:bCs/>
          <w:iCs/>
          <w:sz w:val="28"/>
          <w:szCs w:val="28"/>
          <w:lang w:val="uk-UA"/>
        </w:rPr>
      </w:pPr>
      <w:r w:rsidRPr="00990E17">
        <w:rPr>
          <w:b/>
          <w:i/>
          <w:iCs/>
          <w:sz w:val="28"/>
          <w:szCs w:val="28"/>
          <w:lang w:val="uk-UA"/>
        </w:rPr>
        <w:t xml:space="preserve">Зобов’язання з капітальних витрат </w:t>
      </w:r>
      <w:r w:rsidRPr="00990E17">
        <w:rPr>
          <w:iCs/>
          <w:sz w:val="28"/>
          <w:szCs w:val="28"/>
          <w:lang w:val="uk-UA"/>
        </w:rPr>
        <w:t>–</w:t>
      </w:r>
      <w:r w:rsidRPr="00990E17">
        <w:rPr>
          <w:b/>
          <w:i/>
          <w:iCs/>
          <w:sz w:val="28"/>
          <w:szCs w:val="28"/>
          <w:lang w:val="uk-UA"/>
        </w:rPr>
        <w:t xml:space="preserve"> </w:t>
      </w:r>
      <w:r w:rsidRPr="00990E17">
        <w:rPr>
          <w:sz w:val="28"/>
          <w:szCs w:val="28"/>
          <w:lang w:val="uk-UA"/>
        </w:rPr>
        <w:t>Компанія не мала зобов’язань з капітальних витрат станом на</w:t>
      </w:r>
      <w:r w:rsidR="00D549AF" w:rsidRPr="00990E17">
        <w:rPr>
          <w:sz w:val="28"/>
          <w:szCs w:val="28"/>
          <w:lang w:val="uk-UA"/>
        </w:rPr>
        <w:t xml:space="preserve"> </w:t>
      </w:r>
      <w:r w:rsidRPr="00990E17">
        <w:rPr>
          <w:sz w:val="28"/>
          <w:szCs w:val="28"/>
          <w:lang w:val="uk-UA"/>
        </w:rPr>
        <w:t>31</w:t>
      </w:r>
      <w:r w:rsidR="00D549AF" w:rsidRPr="00990E17">
        <w:rPr>
          <w:sz w:val="28"/>
          <w:szCs w:val="28"/>
          <w:lang w:val="uk-UA"/>
        </w:rPr>
        <w:t xml:space="preserve"> </w:t>
      </w:r>
      <w:r w:rsidRPr="00990E17">
        <w:rPr>
          <w:sz w:val="28"/>
          <w:szCs w:val="28"/>
          <w:lang w:val="uk-UA"/>
        </w:rPr>
        <w:t>грудня 2017 року.</w:t>
      </w:r>
    </w:p>
    <w:p w:rsidR="00450615" w:rsidRPr="00990E17" w:rsidRDefault="00450615" w:rsidP="00450615">
      <w:pPr>
        <w:pStyle w:val="af9"/>
        <w:ind w:firstLine="567"/>
        <w:rPr>
          <w:bCs/>
          <w:iCs/>
          <w:sz w:val="28"/>
          <w:szCs w:val="28"/>
          <w:lang w:val="uk-UA"/>
        </w:rPr>
      </w:pPr>
      <w:r w:rsidRPr="00990E17">
        <w:rPr>
          <w:rStyle w:val="aff1"/>
          <w:iCs/>
          <w:sz w:val="28"/>
          <w:szCs w:val="28"/>
          <w:lang w:val="uk-UA"/>
        </w:rPr>
        <w:t xml:space="preserve">Зобов’язання з операційної оренди </w:t>
      </w:r>
      <w:r w:rsidRPr="00990E17">
        <w:rPr>
          <w:sz w:val="28"/>
          <w:szCs w:val="28"/>
          <w:lang w:val="uk-UA"/>
        </w:rPr>
        <w:t>– Станом на 31 грудня 2017 року Компанія не мала з</w:t>
      </w:r>
      <w:r w:rsidRPr="00990E17">
        <w:rPr>
          <w:rStyle w:val="aff1"/>
          <w:iCs/>
          <w:sz w:val="28"/>
          <w:szCs w:val="28"/>
          <w:lang w:val="uk-UA"/>
        </w:rPr>
        <w:t xml:space="preserve">обов’язань </w:t>
      </w:r>
      <w:r w:rsidRPr="00990E17">
        <w:rPr>
          <w:bCs/>
          <w:iCs/>
          <w:sz w:val="28"/>
          <w:szCs w:val="28"/>
          <w:lang w:val="uk-UA"/>
        </w:rPr>
        <w:t xml:space="preserve">за </w:t>
      </w:r>
      <w:r w:rsidRPr="00990E17">
        <w:rPr>
          <w:noProof/>
          <w:sz w:val="28"/>
          <w:szCs w:val="28"/>
          <w:lang w:val="uk-UA"/>
        </w:rPr>
        <w:t>невідмовною операційною орендоюі, всі договори передбачають право односторонньої відмови з дотриманням обумовленої процедури.</w:t>
      </w:r>
    </w:p>
    <w:p w:rsidR="00450615" w:rsidRPr="00990E17" w:rsidRDefault="00450615" w:rsidP="00450615">
      <w:pPr>
        <w:pStyle w:val="23"/>
        <w:spacing w:after="0" w:line="240" w:lineRule="auto"/>
        <w:jc w:val="both"/>
        <w:rPr>
          <w:b/>
          <w:sz w:val="28"/>
          <w:szCs w:val="28"/>
          <w:lang w:val="uk-UA"/>
        </w:rPr>
      </w:pPr>
      <w:r w:rsidRPr="00990E17">
        <w:rPr>
          <w:b/>
          <w:i/>
          <w:sz w:val="28"/>
          <w:szCs w:val="28"/>
          <w:lang w:val="uk-UA"/>
        </w:rPr>
        <w:t>Судові позови</w:t>
      </w:r>
      <w:r w:rsidRPr="00990E17">
        <w:rPr>
          <w:rStyle w:val="aff1"/>
          <w:bCs/>
          <w:sz w:val="28"/>
          <w:szCs w:val="28"/>
          <w:lang w:val="uk-UA"/>
        </w:rPr>
        <w:t xml:space="preserve"> </w:t>
      </w:r>
      <w:r w:rsidRPr="00990E17">
        <w:rPr>
          <w:sz w:val="28"/>
          <w:szCs w:val="28"/>
          <w:lang w:val="uk-UA"/>
        </w:rPr>
        <w:t>– В ході своєї поточної діяльності Компанії час від часу доводиться виступати відповідачем за позовами, що надходять до судових органів у відношенні до Компанії. Керівництво  вважає, що результати таких судових справ не приведуть до суттєвих збитків для Компанії , і відповідно не нарахувало резерв за такими судовими справами.</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Оподаткування</w:t>
      </w:r>
      <w:r w:rsidRPr="00990E17">
        <w:rPr>
          <w:b/>
          <w:bCs/>
          <w:i/>
          <w:iCs/>
          <w:sz w:val="28"/>
          <w:szCs w:val="28"/>
          <w:lang w:val="uk-UA"/>
        </w:rPr>
        <w:t xml:space="preserve"> </w:t>
      </w:r>
      <w:r w:rsidRPr="00990E17">
        <w:rPr>
          <w:sz w:val="28"/>
          <w:szCs w:val="28"/>
          <w:lang w:val="uk-UA"/>
        </w:rPr>
        <w:t>–</w:t>
      </w:r>
      <w:r w:rsidRPr="00990E17">
        <w:rPr>
          <w:i/>
          <w:sz w:val="28"/>
          <w:szCs w:val="28"/>
          <w:lang w:val="uk-UA"/>
        </w:rPr>
        <w:t xml:space="preserve"> </w:t>
      </w:r>
      <w:r w:rsidRPr="00990E17">
        <w:rPr>
          <w:sz w:val="28"/>
          <w:szCs w:val="28"/>
          <w:lang w:val="uk-UA"/>
        </w:rPr>
        <w:t>Внаслідок наявності в українському господарському, зокрема, податковому законодавстві, положень, які дозволяють більш ніж один варіант тлумачення, а</w:t>
      </w:r>
      <w:r w:rsidR="00944825" w:rsidRPr="00990E17">
        <w:rPr>
          <w:sz w:val="28"/>
          <w:szCs w:val="28"/>
          <w:lang w:val="uk-UA"/>
        </w:rPr>
        <w:t xml:space="preserve"> </w:t>
      </w:r>
      <w:r w:rsidRPr="00990E17">
        <w:rPr>
          <w:sz w:val="28"/>
          <w:szCs w:val="28"/>
          <w:lang w:val="uk-UA"/>
        </w:rPr>
        <w:t>також внаслідок практики, яка склалася в загалом нестабільному економічному середовищі через довільне тлумачення податковими органами різних аспектів господарської діяльності, Компанія, можливо, буде змушена визнати додаткові податкові зобов’язання, штрафи та пеню у разі, якщо податкові органи піддадуть сумніву певне тлумачення, засноване на оцінці керівництва Компанії. Така невизначеність може стосуватись оцінки фінансових інструментів, резервів на покриття збитків від знецінення, а також відповідність ціноутворення ринковим умовам. На</w:t>
      </w:r>
      <w:r w:rsidR="00944825" w:rsidRPr="00990E17">
        <w:rPr>
          <w:sz w:val="28"/>
          <w:szCs w:val="28"/>
          <w:lang w:val="uk-UA"/>
        </w:rPr>
        <w:t xml:space="preserve"> </w:t>
      </w:r>
      <w:r w:rsidRPr="00990E17">
        <w:rPr>
          <w:sz w:val="28"/>
          <w:szCs w:val="28"/>
          <w:lang w:val="uk-UA"/>
        </w:rPr>
        <w:t>думку керівництва, Компанія сплатила усі податкові зобов’язання, тому дана фінансова звітність не містить резервів на покриття податкових збитків. Податкова звітність залишається відкритою для перевірок податковими органами протягом трьох років.</w:t>
      </w:r>
    </w:p>
    <w:p w:rsidR="00450615" w:rsidRPr="00990E17" w:rsidRDefault="00450615" w:rsidP="00450615">
      <w:pPr>
        <w:pStyle w:val="23"/>
        <w:spacing w:after="0" w:line="240" w:lineRule="auto"/>
        <w:ind w:right="-2"/>
        <w:jc w:val="both"/>
        <w:rPr>
          <w:sz w:val="28"/>
          <w:szCs w:val="28"/>
          <w:lang w:val="uk-UA"/>
        </w:rPr>
      </w:pPr>
      <w:r w:rsidRPr="00990E17">
        <w:rPr>
          <w:rStyle w:val="aff1"/>
          <w:iCs/>
          <w:spacing w:val="-2"/>
          <w:sz w:val="28"/>
          <w:szCs w:val="28"/>
          <w:lang w:val="uk-UA"/>
        </w:rPr>
        <w:t xml:space="preserve">Операційне середовище </w:t>
      </w:r>
      <w:r w:rsidRPr="00990E17">
        <w:rPr>
          <w:sz w:val="28"/>
          <w:szCs w:val="28"/>
          <w:lang w:val="uk-UA"/>
        </w:rPr>
        <w:t>– Господарська діяльність Компанії здійснюється на території України.  Ринки, що розвиваються, такі як Україна, продовжують піддаватися ризикам іншим, ніж ті що притаманні розвиненим ринкам, включаючи економічний, політичний, соціальний, юридичний та законодавчий ризики.  Як вже бувало в минулому, справжні або очікувані фінансові проблеми або зростання очікуваних ризиків, пов’язаних з інвестуванням в економіки, що розвиваються, може негативно вплинути на інвестиційний клімат в Україні та економіку України в цілому.</w:t>
      </w:r>
    </w:p>
    <w:p w:rsidR="00450615" w:rsidRPr="00990E17" w:rsidRDefault="00450615" w:rsidP="00450615">
      <w:pPr>
        <w:pStyle w:val="23"/>
        <w:spacing w:after="0" w:line="240" w:lineRule="auto"/>
        <w:ind w:right="-2"/>
        <w:jc w:val="both"/>
        <w:rPr>
          <w:sz w:val="28"/>
          <w:szCs w:val="28"/>
          <w:lang w:val="uk-UA"/>
        </w:rPr>
      </w:pPr>
      <w:r w:rsidRPr="00990E17">
        <w:rPr>
          <w:sz w:val="28"/>
          <w:szCs w:val="28"/>
          <w:lang w:val="uk-UA"/>
        </w:rPr>
        <w:t>Закони та нормативні акти, які впливають на діяльність організацій в Україні, продовжують зазнавати стрімких змін. Податкове, валютне та митне законодавство країни відкрите для неоднозначних тлумачень, а інші юридичні та фінансові перешкоди лише додають свій внесок до переліку проблем, які повинні вирішувати Компанії, які наразі ведуть свою операційну діяльність в Україні. Майбутній економічний напрям розвитку країни великою мірою залежить від економічної, податкової та кредитно-монетарної політики уряду, законів та нормативних актів, які приймаються, а також змін політичної ситуації у країні.</w:t>
      </w:r>
    </w:p>
    <w:p w:rsidR="00450615" w:rsidRPr="00990E17" w:rsidRDefault="00450615" w:rsidP="00450615">
      <w:pPr>
        <w:pStyle w:val="10"/>
        <w:numPr>
          <w:ilvl w:val="0"/>
          <w:numId w:val="0"/>
        </w:numPr>
        <w:suppressAutoHyphens w:val="0"/>
        <w:spacing w:before="0" w:after="0"/>
        <w:ind w:left="426"/>
        <w:rPr>
          <w:rFonts w:ascii="Times New Roman" w:hAnsi="Times New Roman"/>
          <w:szCs w:val="28"/>
          <w:lang w:val="uk-UA"/>
        </w:rPr>
      </w:pPr>
    </w:p>
    <w:p w:rsidR="00450615" w:rsidRPr="00990E17" w:rsidRDefault="00450615" w:rsidP="00450615">
      <w:pPr>
        <w:pStyle w:val="10"/>
        <w:numPr>
          <w:ilvl w:val="0"/>
          <w:numId w:val="0"/>
        </w:numPr>
        <w:suppressAutoHyphens w:val="0"/>
        <w:spacing w:before="0" w:after="0"/>
        <w:rPr>
          <w:rFonts w:ascii="Times New Roman" w:hAnsi="Times New Roman"/>
          <w:caps/>
          <w:szCs w:val="28"/>
          <w:lang w:val="uk-UA"/>
        </w:rPr>
      </w:pPr>
      <w:r w:rsidRPr="00990E17">
        <w:rPr>
          <w:rFonts w:ascii="Times New Roman" w:hAnsi="Times New Roman"/>
          <w:szCs w:val="28"/>
          <w:lang w:val="uk-UA"/>
        </w:rPr>
        <w:t xml:space="preserve">20. ОПЕРАЦІЇ З ПОВ’ЯЗАНИМИ СТОРОНАМИ </w:t>
      </w:r>
    </w:p>
    <w:p w:rsidR="00450615" w:rsidRPr="00990E17" w:rsidRDefault="00450615" w:rsidP="00450615">
      <w:pPr>
        <w:pStyle w:val="23"/>
        <w:tabs>
          <w:tab w:val="left" w:pos="426"/>
          <w:tab w:val="left" w:pos="1418"/>
        </w:tabs>
        <w:spacing w:after="0" w:line="240" w:lineRule="auto"/>
        <w:ind w:firstLine="426"/>
        <w:jc w:val="both"/>
        <w:rPr>
          <w:bCs/>
          <w:sz w:val="28"/>
          <w:szCs w:val="28"/>
          <w:lang w:val="uk-UA"/>
        </w:rPr>
      </w:pPr>
      <w:r w:rsidRPr="00990E17">
        <w:rPr>
          <w:bCs/>
          <w:sz w:val="28"/>
          <w:szCs w:val="28"/>
          <w:lang w:val="uk-UA"/>
        </w:rPr>
        <w:t>До пов’язаних сторін або операцій з пов’язаними сторонами, як зазначено у МСБО 24  «Розкриття інформації щодо пов’язаних сторін», відносяться:</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а) </w:t>
      </w:r>
      <w:r w:rsidRPr="00990E17">
        <w:rPr>
          <w:bCs/>
          <w:sz w:val="28"/>
          <w:szCs w:val="28"/>
          <w:lang w:val="uk-UA"/>
        </w:rPr>
        <w:tab/>
        <w:t>Фізична особа або близький родич такої особи є зв’язаною стороною із суб’єктом господарювання, що звітує, якщо така особа:</w:t>
      </w:r>
    </w:p>
    <w:p w:rsidR="00450615" w:rsidRPr="00990E17" w:rsidRDefault="00450615" w:rsidP="00450615">
      <w:pPr>
        <w:pStyle w:val="23"/>
        <w:tabs>
          <w:tab w:val="left" w:pos="426"/>
          <w:tab w:val="left" w:pos="993"/>
          <w:tab w:val="left" w:pos="1276"/>
        </w:tabs>
        <w:spacing w:after="0" w:line="240" w:lineRule="auto"/>
        <w:ind w:left="426"/>
        <w:jc w:val="both"/>
        <w:rPr>
          <w:bCs/>
          <w:sz w:val="28"/>
          <w:szCs w:val="28"/>
          <w:lang w:val="uk-UA"/>
        </w:rPr>
      </w:pPr>
      <w:r w:rsidRPr="00990E17">
        <w:rPr>
          <w:bCs/>
          <w:sz w:val="28"/>
          <w:szCs w:val="28"/>
          <w:lang w:val="uk-UA"/>
        </w:rPr>
        <w:t xml:space="preserve">i) </w:t>
      </w:r>
      <w:r w:rsidRPr="00990E17">
        <w:rPr>
          <w:bCs/>
          <w:sz w:val="28"/>
          <w:szCs w:val="28"/>
          <w:lang w:val="uk-UA"/>
        </w:rPr>
        <w:tab/>
        <w:t xml:space="preserve">контролює суб’єкт господарювання, що звітує, або здійснює спільний контроль над ним; </w:t>
      </w:r>
    </w:p>
    <w:p w:rsidR="00450615" w:rsidRPr="00990E17" w:rsidRDefault="00450615" w:rsidP="00450615">
      <w:pPr>
        <w:pStyle w:val="23"/>
        <w:tabs>
          <w:tab w:val="left" w:pos="426"/>
          <w:tab w:val="left" w:pos="993"/>
          <w:tab w:val="left" w:pos="1276"/>
        </w:tabs>
        <w:spacing w:after="0" w:line="240" w:lineRule="auto"/>
        <w:ind w:left="426"/>
        <w:jc w:val="both"/>
        <w:rPr>
          <w:bCs/>
          <w:sz w:val="28"/>
          <w:szCs w:val="28"/>
          <w:lang w:val="uk-UA"/>
        </w:rPr>
      </w:pPr>
      <w:r w:rsidRPr="00990E17">
        <w:rPr>
          <w:bCs/>
          <w:sz w:val="28"/>
          <w:szCs w:val="28"/>
          <w:lang w:val="uk-UA"/>
        </w:rPr>
        <w:t xml:space="preserve">іі) </w:t>
      </w:r>
      <w:r w:rsidRPr="00990E17">
        <w:rPr>
          <w:bCs/>
          <w:sz w:val="28"/>
          <w:szCs w:val="28"/>
          <w:lang w:val="uk-UA"/>
        </w:rPr>
        <w:tab/>
        <w:t xml:space="preserve">має суттєвий вплив на суб’єкт господарювання, що звітує; </w:t>
      </w:r>
    </w:p>
    <w:p w:rsidR="00450615" w:rsidRPr="00990E17" w:rsidRDefault="00450615" w:rsidP="00450615">
      <w:pPr>
        <w:pStyle w:val="23"/>
        <w:tabs>
          <w:tab w:val="left" w:pos="426"/>
          <w:tab w:val="left" w:pos="993"/>
          <w:tab w:val="left" w:pos="1276"/>
        </w:tabs>
        <w:spacing w:after="0" w:line="240" w:lineRule="auto"/>
        <w:ind w:left="426"/>
        <w:jc w:val="both"/>
        <w:rPr>
          <w:bCs/>
          <w:sz w:val="28"/>
          <w:szCs w:val="28"/>
          <w:lang w:val="uk-UA"/>
        </w:rPr>
      </w:pPr>
      <w:r w:rsidRPr="00990E17">
        <w:rPr>
          <w:bCs/>
          <w:sz w:val="28"/>
          <w:szCs w:val="28"/>
          <w:lang w:val="uk-UA"/>
        </w:rPr>
        <w:t xml:space="preserve">ііі) </w:t>
      </w:r>
      <w:r w:rsidRPr="00990E17">
        <w:rPr>
          <w:bCs/>
          <w:sz w:val="28"/>
          <w:szCs w:val="28"/>
          <w:lang w:val="uk-UA"/>
        </w:rPr>
        <w:tab/>
        <w:t>є членом провідного управлінського персоналу суб’єкта господарювання, що звітує, або материнського Компанії суб’єкта господарювання, що звітує.</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б) </w:t>
      </w:r>
      <w:r w:rsidRPr="00990E17">
        <w:rPr>
          <w:bCs/>
          <w:sz w:val="28"/>
          <w:szCs w:val="28"/>
          <w:lang w:val="uk-UA"/>
        </w:rPr>
        <w:tab/>
        <w:t>Суб’єкт господарювання є зв’язаним із суб’єктом господарювання, що звітує, якщо виконується будь-яка з таких умов:</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i) </w:t>
      </w:r>
      <w:r w:rsidRPr="00990E17">
        <w:rPr>
          <w:bCs/>
          <w:sz w:val="28"/>
          <w:szCs w:val="28"/>
          <w:lang w:val="uk-UA"/>
        </w:rPr>
        <w:tab/>
        <w:t xml:space="preserve">суб’єкт господарювання та суб’єкт господарювання, що звітує, є членами однієї Компанії (а це означає, що кожне материнське Компанія, дочірнє Компанія або дочірнє Компанія під спільним контролем є зв’язані одне з одним); </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іі) </w:t>
      </w:r>
      <w:r w:rsidRPr="00990E17">
        <w:rPr>
          <w:bCs/>
          <w:sz w:val="28"/>
          <w:szCs w:val="28"/>
          <w:lang w:val="uk-UA"/>
        </w:rPr>
        <w:tab/>
        <w:t xml:space="preserve">один суб’єкт господарювання є асоційованим Компаніям або спільним Компаніям іншого суб’єкта господарювання (або асоційованого Компанії чи спільного Компанії члена Компанії, до якої належить інший суб’єкт господарювання); </w:t>
      </w:r>
    </w:p>
    <w:p w:rsidR="00450615" w:rsidRPr="00990E17" w:rsidRDefault="00450615" w:rsidP="00511BE2">
      <w:pPr>
        <w:pStyle w:val="23"/>
        <w:tabs>
          <w:tab w:val="left" w:pos="426"/>
          <w:tab w:val="left" w:pos="993"/>
        </w:tabs>
        <w:spacing w:after="0" w:line="240" w:lineRule="auto"/>
        <w:ind w:left="426" w:right="-286"/>
        <w:rPr>
          <w:bCs/>
          <w:sz w:val="28"/>
          <w:szCs w:val="28"/>
          <w:lang w:val="uk-UA"/>
        </w:rPr>
      </w:pPr>
      <w:r w:rsidRPr="00990E17">
        <w:rPr>
          <w:bCs/>
          <w:sz w:val="28"/>
          <w:szCs w:val="28"/>
          <w:lang w:val="uk-UA"/>
        </w:rPr>
        <w:t xml:space="preserve">ііі) </w:t>
      </w:r>
      <w:r w:rsidRPr="00990E17">
        <w:rPr>
          <w:bCs/>
          <w:sz w:val="28"/>
          <w:szCs w:val="28"/>
          <w:lang w:val="uk-UA"/>
        </w:rPr>
        <w:tab/>
        <w:t xml:space="preserve">обидва суб’єкти господарювання є спільними Компаніями однієї третьої сторони; </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iv) </w:t>
      </w:r>
      <w:r w:rsidRPr="00990E17">
        <w:rPr>
          <w:bCs/>
          <w:sz w:val="28"/>
          <w:szCs w:val="28"/>
          <w:lang w:val="uk-UA"/>
        </w:rPr>
        <w:tab/>
        <w:t xml:space="preserve">один суб’єкт господарювання є спільним Компаніям третього суб’єкта господарювання, а інший суб’єкт господарювання є асоційованим Компаніям цього третього суб’єкта господарювання; </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v) </w:t>
      </w:r>
      <w:r w:rsidRPr="00990E17">
        <w:rPr>
          <w:bCs/>
          <w:sz w:val="28"/>
          <w:szCs w:val="28"/>
          <w:lang w:val="uk-UA"/>
        </w:rPr>
        <w:tab/>
        <w:t xml:space="preserve">суб’єкт господарювання є програмою виплат по закінченні трудової діяльності працівників або суб’єкта господарювання, що звітує, або будь-якого суб’єкта господарювання, який є зв’язаним із суб’єктом господарювання, що звітує. Якщо суб’єкт господарювання, що звітує, сам є такою програмою виплат, то працедавці-спонсори також є зв’язаними із суб’єктом господарювання, що звітує; </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vi) </w:t>
      </w:r>
      <w:r w:rsidRPr="00990E17">
        <w:rPr>
          <w:bCs/>
          <w:sz w:val="28"/>
          <w:szCs w:val="28"/>
          <w:lang w:val="uk-UA"/>
        </w:rPr>
        <w:tab/>
        <w:t xml:space="preserve">суб’єкт господарювання перебуває під контролем або спільним контролем особи, визначеної в пункті а); </w:t>
      </w:r>
    </w:p>
    <w:p w:rsidR="00450615" w:rsidRPr="00990E17" w:rsidRDefault="00450615" w:rsidP="00450615">
      <w:pPr>
        <w:pStyle w:val="23"/>
        <w:tabs>
          <w:tab w:val="left" w:pos="426"/>
          <w:tab w:val="left" w:pos="993"/>
          <w:tab w:val="left" w:pos="1276"/>
        </w:tabs>
        <w:spacing w:after="0" w:line="240" w:lineRule="auto"/>
        <w:ind w:left="426"/>
        <w:jc w:val="both"/>
        <w:rPr>
          <w:bCs/>
          <w:sz w:val="28"/>
          <w:szCs w:val="28"/>
          <w:lang w:val="uk-UA"/>
        </w:rPr>
      </w:pPr>
      <w:r w:rsidRPr="00990E17">
        <w:rPr>
          <w:bCs/>
          <w:sz w:val="28"/>
          <w:szCs w:val="28"/>
          <w:lang w:val="uk-UA"/>
        </w:rPr>
        <w:t xml:space="preserve">vii) </w:t>
      </w:r>
      <w:r w:rsidRPr="00990E17">
        <w:rPr>
          <w:bCs/>
          <w:sz w:val="28"/>
          <w:szCs w:val="28"/>
          <w:lang w:val="uk-UA"/>
        </w:rPr>
        <w:tab/>
        <w:t>особа, визначена в пункті а) і), має значний вплив на суб’єкт господарювання або є членом провідного управлінського персоналу суб’єкта господарювання (або материнського Компанії суб’єкта господарювання).</w:t>
      </w:r>
    </w:p>
    <w:p w:rsidR="00450615" w:rsidRPr="00990E17" w:rsidRDefault="00450615" w:rsidP="00450615">
      <w:pPr>
        <w:contextualSpacing/>
        <w:jc w:val="both"/>
        <w:rPr>
          <w:sz w:val="28"/>
          <w:szCs w:val="28"/>
          <w:lang w:val="uk-UA"/>
        </w:rPr>
      </w:pPr>
      <w:r w:rsidRPr="00990E17">
        <w:rPr>
          <w:sz w:val="28"/>
          <w:szCs w:val="28"/>
          <w:lang w:val="uk-UA"/>
        </w:rPr>
        <w:t>Під час розгляду кожного випадку відносин, що можуть являти собою відносини між пов’язаними сторонами, увага приділяється суті цих відносин, а не лише їх юридичній формі. Протягом звітного періоду Компанія  проводила операції з пов’язаними особами. Умови операції з пов’язаними особами не відрізнялись від умов за аналогічними операціями з іншими контрагентами Компанії.</w:t>
      </w:r>
    </w:p>
    <w:p w:rsidR="00450615" w:rsidRPr="00990E17" w:rsidRDefault="00450615" w:rsidP="00450615">
      <w:pPr>
        <w:contextualSpacing/>
        <w:jc w:val="both"/>
        <w:rPr>
          <w:sz w:val="28"/>
          <w:szCs w:val="28"/>
          <w:lang w:val="uk-UA"/>
        </w:rPr>
      </w:pPr>
    </w:p>
    <w:tbl>
      <w:tblPr>
        <w:tblW w:w="9498" w:type="dxa"/>
        <w:tblInd w:w="108" w:type="dxa"/>
        <w:tblLayout w:type="fixed"/>
        <w:tblLook w:val="04A0" w:firstRow="1" w:lastRow="0" w:firstColumn="1" w:lastColumn="0" w:noHBand="0" w:noVBand="1"/>
      </w:tblPr>
      <w:tblGrid>
        <w:gridCol w:w="3261"/>
        <w:gridCol w:w="1701"/>
        <w:gridCol w:w="2126"/>
        <w:gridCol w:w="850"/>
        <w:gridCol w:w="142"/>
        <w:gridCol w:w="1418"/>
      </w:tblGrid>
      <w:tr w:rsidR="00990E17" w:rsidRPr="00990E17" w:rsidTr="00007F61">
        <w:trPr>
          <w:trHeight w:val="237"/>
        </w:trPr>
        <w:tc>
          <w:tcPr>
            <w:tcW w:w="9498" w:type="dxa"/>
            <w:gridSpan w:val="6"/>
            <w:tcBorders>
              <w:top w:val="nil"/>
              <w:left w:val="nil"/>
              <w:bottom w:val="nil"/>
              <w:right w:val="nil"/>
            </w:tcBorders>
            <w:shd w:val="clear" w:color="auto" w:fill="auto"/>
            <w:noWrap/>
            <w:vAlign w:val="bottom"/>
            <w:hideMark/>
          </w:tcPr>
          <w:p w:rsidR="00450615" w:rsidRPr="00990E17" w:rsidRDefault="00450615" w:rsidP="00DC7AB0">
            <w:pPr>
              <w:spacing w:before="0" w:after="0"/>
              <w:rPr>
                <w:b/>
                <w:bCs/>
                <w:i/>
                <w:iCs/>
                <w:sz w:val="27"/>
                <w:szCs w:val="27"/>
                <w:lang w:val="uk-UA"/>
              </w:rPr>
            </w:pPr>
            <w:r w:rsidRPr="00990E17">
              <w:rPr>
                <w:b/>
                <w:bCs/>
                <w:i/>
                <w:iCs/>
                <w:sz w:val="27"/>
                <w:szCs w:val="27"/>
                <w:lang w:val="uk-UA"/>
              </w:rPr>
              <w:t>Залишки за операціями з пов'язаними сторонами на 31 грудня 2017 року</w:t>
            </w:r>
          </w:p>
        </w:tc>
      </w:tr>
      <w:tr w:rsidR="00990E17" w:rsidRPr="00990E17" w:rsidTr="00007F61">
        <w:trPr>
          <w:trHeight w:val="1200"/>
        </w:trPr>
        <w:tc>
          <w:tcPr>
            <w:tcW w:w="3261" w:type="dxa"/>
            <w:tcBorders>
              <w:top w:val="nil"/>
              <w:left w:val="nil"/>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Найменування статті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Учасники банківської групи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Провідний управлінський персонал</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ЦФР</w:t>
            </w:r>
          </w:p>
        </w:tc>
        <w:tc>
          <w:tcPr>
            <w:tcW w:w="1560" w:type="dxa"/>
            <w:gridSpan w:val="2"/>
            <w:tcBorders>
              <w:top w:val="nil"/>
              <w:left w:val="single" w:sz="4" w:space="0" w:color="auto"/>
              <w:bottom w:val="single" w:sz="4" w:space="0" w:color="auto"/>
            </w:tcBorders>
            <w:shd w:val="clear" w:color="auto" w:fill="auto"/>
            <w:vAlign w:val="center"/>
            <w:hideMark/>
          </w:tcPr>
          <w:p w:rsidR="00450615" w:rsidRPr="00990E17" w:rsidRDefault="00450615" w:rsidP="00DC7AB0">
            <w:pPr>
              <w:spacing w:before="0" w:after="0"/>
              <w:ind w:right="-1"/>
              <w:jc w:val="center"/>
              <w:rPr>
                <w:b/>
                <w:bCs/>
                <w:sz w:val="27"/>
                <w:szCs w:val="27"/>
                <w:lang w:val="uk-UA"/>
              </w:rPr>
            </w:pPr>
            <w:r w:rsidRPr="00990E17">
              <w:rPr>
                <w:b/>
                <w:bCs/>
                <w:sz w:val="27"/>
                <w:szCs w:val="27"/>
                <w:lang w:val="uk-UA"/>
              </w:rPr>
              <w:t>Інші пов'язані сторони</w:t>
            </w:r>
          </w:p>
        </w:tc>
      </w:tr>
      <w:tr w:rsidR="00990E17" w:rsidRPr="00990E17" w:rsidTr="00007F61">
        <w:trPr>
          <w:trHeight w:val="300"/>
        </w:trPr>
        <w:tc>
          <w:tcPr>
            <w:tcW w:w="3261" w:type="dxa"/>
            <w:tcBorders>
              <w:top w:val="single" w:sz="4" w:space="0" w:color="auto"/>
              <w:left w:val="nil"/>
              <w:bottom w:val="nil"/>
              <w:right w:val="single" w:sz="4" w:space="0" w:color="auto"/>
            </w:tcBorders>
            <w:shd w:val="clear" w:color="auto" w:fill="auto"/>
            <w:vAlign w:val="center"/>
            <w:hideMark/>
          </w:tcPr>
          <w:p w:rsidR="00450615" w:rsidRPr="00990E17" w:rsidRDefault="00450615" w:rsidP="00DC7AB0">
            <w:pPr>
              <w:spacing w:before="0" w:after="0"/>
              <w:rPr>
                <w:bCs/>
                <w:sz w:val="27"/>
                <w:szCs w:val="27"/>
                <w:lang w:val="uk-UA"/>
              </w:rPr>
            </w:pPr>
            <w:r w:rsidRPr="00990E17">
              <w:rPr>
                <w:bCs/>
                <w:sz w:val="27"/>
                <w:szCs w:val="27"/>
                <w:lang w:val="uk-UA"/>
              </w:rPr>
              <w:t>Боргові цінні папери</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289 410</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1560" w:type="dxa"/>
            <w:gridSpan w:val="2"/>
            <w:tcBorders>
              <w:top w:val="single" w:sz="4" w:space="0" w:color="auto"/>
              <w:left w:val="single" w:sz="4" w:space="0" w:color="auto"/>
              <w:bottom w:val="nil"/>
              <w:right w:val="nil"/>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7 050</w:t>
            </w:r>
          </w:p>
        </w:tc>
      </w:tr>
      <w:tr w:rsidR="00990E17" w:rsidRPr="00990E17" w:rsidTr="00007F6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bCs/>
                <w:sz w:val="27"/>
                <w:szCs w:val="27"/>
                <w:lang w:val="uk-UA"/>
              </w:rPr>
            </w:pPr>
            <w:r w:rsidRPr="00990E17">
              <w:rPr>
                <w:bCs/>
                <w:sz w:val="27"/>
                <w:szCs w:val="27"/>
                <w:lang w:val="uk-UA"/>
              </w:rPr>
              <w:t xml:space="preserve">Нараховані відсотки за облігаціями </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8 320</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1560" w:type="dxa"/>
            <w:gridSpan w:val="2"/>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315</w:t>
            </w:r>
          </w:p>
        </w:tc>
      </w:tr>
      <w:tr w:rsidR="00990E17" w:rsidRPr="00990E17" w:rsidTr="00007F6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bCs/>
                <w:sz w:val="27"/>
                <w:szCs w:val="27"/>
                <w:lang w:val="uk-UA"/>
              </w:rPr>
            </w:pPr>
            <w:r w:rsidRPr="00990E17">
              <w:rPr>
                <w:bCs/>
                <w:sz w:val="27"/>
                <w:szCs w:val="27"/>
                <w:lang w:val="uk-UA"/>
              </w:rPr>
              <w:t>Кредити отримані</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117 500</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1560" w:type="dxa"/>
            <w:gridSpan w:val="2"/>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r>
      <w:tr w:rsidR="00990E17" w:rsidRPr="00990E17" w:rsidTr="00007F6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bCs/>
                <w:sz w:val="27"/>
                <w:szCs w:val="27"/>
                <w:lang w:val="uk-UA"/>
              </w:rPr>
            </w:pPr>
            <w:r w:rsidRPr="00990E17">
              <w:rPr>
                <w:bCs/>
                <w:sz w:val="27"/>
                <w:szCs w:val="27"/>
                <w:lang w:val="uk-UA"/>
              </w:rPr>
              <w:t>Нараховані  відсотки за кредитами</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2 405</w:t>
            </w:r>
          </w:p>
        </w:tc>
        <w:tc>
          <w:tcPr>
            <w:tcW w:w="2126"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560" w:type="dxa"/>
            <w:gridSpan w:val="2"/>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007F6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bCs/>
                <w:sz w:val="27"/>
                <w:szCs w:val="27"/>
                <w:lang w:val="uk-UA"/>
              </w:rPr>
            </w:pPr>
            <w:r w:rsidRPr="00990E17">
              <w:rPr>
                <w:bCs/>
                <w:sz w:val="27"/>
                <w:szCs w:val="27"/>
                <w:lang w:val="uk-UA"/>
              </w:rPr>
              <w:t>Інша дебіторська заборгованість</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7 795</w:t>
            </w:r>
          </w:p>
        </w:tc>
        <w:tc>
          <w:tcPr>
            <w:tcW w:w="1560" w:type="dxa"/>
            <w:gridSpan w:val="2"/>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r>
      <w:tr w:rsidR="00990E17" w:rsidRPr="00990E17" w:rsidTr="00007F6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bCs/>
                <w:sz w:val="27"/>
                <w:szCs w:val="27"/>
                <w:lang w:val="uk-UA"/>
              </w:rPr>
            </w:pPr>
            <w:r w:rsidRPr="00990E17">
              <w:rPr>
                <w:bCs/>
                <w:sz w:val="27"/>
                <w:szCs w:val="27"/>
                <w:lang w:val="uk-UA"/>
              </w:rPr>
              <w:t>Цінні папери (акції)</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1560" w:type="dxa"/>
            <w:gridSpan w:val="2"/>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36 554</w:t>
            </w:r>
          </w:p>
        </w:tc>
      </w:tr>
      <w:tr w:rsidR="00990E17" w:rsidRPr="00990E17" w:rsidTr="00007F61">
        <w:trPr>
          <w:trHeight w:val="300"/>
        </w:trPr>
        <w:tc>
          <w:tcPr>
            <w:tcW w:w="3261" w:type="dxa"/>
            <w:tcBorders>
              <w:top w:val="nil"/>
              <w:left w:val="nil"/>
              <w:bottom w:val="nil"/>
              <w:right w:val="single" w:sz="4" w:space="0" w:color="auto"/>
            </w:tcBorders>
            <w:shd w:val="clear" w:color="auto" w:fill="auto"/>
            <w:noWrap/>
            <w:vAlign w:val="bottom"/>
            <w:hideMark/>
          </w:tcPr>
          <w:p w:rsidR="00450615" w:rsidRPr="00990E17" w:rsidRDefault="00450615" w:rsidP="00DC7AB0">
            <w:pPr>
              <w:spacing w:before="0" w:after="0"/>
              <w:rPr>
                <w:bCs/>
                <w:sz w:val="27"/>
                <w:szCs w:val="27"/>
                <w:lang w:val="uk-UA"/>
              </w:rPr>
            </w:pPr>
            <w:r w:rsidRPr="00990E17">
              <w:rPr>
                <w:bCs/>
                <w:sz w:val="27"/>
                <w:szCs w:val="27"/>
                <w:lang w:val="uk-UA"/>
              </w:rPr>
              <w:t>Поточний рахунок</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1 673</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1560" w:type="dxa"/>
            <w:gridSpan w:val="2"/>
            <w:tcBorders>
              <w:top w:val="nil"/>
              <w:left w:val="single" w:sz="4" w:space="0" w:color="auto"/>
              <w:right w:val="nil"/>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r>
      <w:tr w:rsidR="00990E17" w:rsidRPr="00990E17" w:rsidTr="00007F61">
        <w:trPr>
          <w:trHeight w:val="315"/>
        </w:trPr>
        <w:tc>
          <w:tcPr>
            <w:tcW w:w="3261" w:type="dxa"/>
            <w:tcBorders>
              <w:top w:val="nil"/>
              <w:left w:val="nil"/>
              <w:bottom w:val="double" w:sz="6" w:space="0" w:color="auto"/>
              <w:right w:val="single" w:sz="4" w:space="0" w:color="auto"/>
            </w:tcBorders>
            <w:shd w:val="clear" w:color="auto" w:fill="auto"/>
            <w:noWrap/>
            <w:vAlign w:val="bottom"/>
            <w:hideMark/>
          </w:tcPr>
          <w:p w:rsidR="00450615" w:rsidRPr="00990E17" w:rsidRDefault="00450615" w:rsidP="00DC7AB0">
            <w:pPr>
              <w:spacing w:before="0" w:after="0"/>
              <w:rPr>
                <w:bCs/>
                <w:sz w:val="27"/>
                <w:szCs w:val="27"/>
                <w:lang w:val="uk-UA"/>
              </w:rPr>
            </w:pPr>
            <w:r w:rsidRPr="00990E17">
              <w:rPr>
                <w:bCs/>
                <w:sz w:val="27"/>
                <w:szCs w:val="27"/>
                <w:lang w:val="uk-UA"/>
              </w:rPr>
              <w:t>Інші зобов'язання</w:t>
            </w:r>
          </w:p>
        </w:tc>
        <w:tc>
          <w:tcPr>
            <w:tcW w:w="1701" w:type="dxa"/>
            <w:tcBorders>
              <w:top w:val="nil"/>
              <w:left w:val="single" w:sz="4" w:space="0" w:color="auto"/>
              <w:bottom w:val="double" w:sz="6" w:space="0" w:color="auto"/>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2 534</w:t>
            </w:r>
          </w:p>
        </w:tc>
        <w:tc>
          <w:tcPr>
            <w:tcW w:w="2126" w:type="dxa"/>
            <w:tcBorders>
              <w:top w:val="nil"/>
              <w:left w:val="single" w:sz="4" w:space="0" w:color="auto"/>
              <w:bottom w:val="double" w:sz="6" w:space="0" w:color="auto"/>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nil"/>
              <w:left w:val="single" w:sz="4" w:space="0" w:color="auto"/>
              <w:bottom w:val="double" w:sz="6" w:space="0" w:color="auto"/>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1560" w:type="dxa"/>
            <w:gridSpan w:val="2"/>
            <w:tcBorders>
              <w:top w:val="nil"/>
              <w:left w:val="single" w:sz="4" w:space="0" w:color="auto"/>
              <w:bottom w:val="double" w:sz="6"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398</w:t>
            </w:r>
          </w:p>
        </w:tc>
      </w:tr>
      <w:tr w:rsidR="00990E17" w:rsidRPr="00990E17" w:rsidTr="00007F61">
        <w:trPr>
          <w:trHeight w:val="300"/>
        </w:trPr>
        <w:tc>
          <w:tcPr>
            <w:tcW w:w="9498" w:type="dxa"/>
            <w:gridSpan w:val="6"/>
            <w:tcBorders>
              <w:top w:val="nil"/>
              <w:left w:val="nil"/>
              <w:bottom w:val="nil"/>
              <w:right w:val="nil"/>
            </w:tcBorders>
            <w:shd w:val="clear" w:color="auto" w:fill="auto"/>
            <w:noWrap/>
            <w:vAlign w:val="bottom"/>
            <w:hideMark/>
          </w:tcPr>
          <w:p w:rsidR="00450615" w:rsidRPr="00990E17" w:rsidRDefault="00450615" w:rsidP="00DC7AB0">
            <w:pPr>
              <w:spacing w:before="0" w:after="0"/>
              <w:rPr>
                <w:b/>
                <w:bCs/>
                <w:i/>
                <w:iCs/>
                <w:sz w:val="27"/>
                <w:szCs w:val="27"/>
                <w:lang w:val="uk-UA"/>
              </w:rPr>
            </w:pPr>
          </w:p>
          <w:p w:rsidR="00450615" w:rsidRPr="00990E17" w:rsidRDefault="00450615" w:rsidP="00DC7AB0">
            <w:pPr>
              <w:spacing w:before="0" w:after="0"/>
              <w:rPr>
                <w:b/>
                <w:bCs/>
                <w:i/>
                <w:iCs/>
                <w:sz w:val="27"/>
                <w:szCs w:val="27"/>
                <w:lang w:val="uk-UA"/>
              </w:rPr>
            </w:pPr>
            <w:r w:rsidRPr="00990E17">
              <w:rPr>
                <w:b/>
                <w:bCs/>
                <w:i/>
                <w:iCs/>
                <w:sz w:val="27"/>
                <w:szCs w:val="27"/>
                <w:lang w:val="uk-UA"/>
              </w:rPr>
              <w:t>Доходи та витрати за операціями з пов'язаними сторонами за  2017 рік</w:t>
            </w:r>
          </w:p>
        </w:tc>
      </w:tr>
      <w:tr w:rsidR="00990E17" w:rsidRPr="00990E17" w:rsidTr="00007F61">
        <w:trPr>
          <w:trHeight w:val="300"/>
        </w:trPr>
        <w:tc>
          <w:tcPr>
            <w:tcW w:w="9498" w:type="dxa"/>
            <w:gridSpan w:val="6"/>
            <w:tcBorders>
              <w:top w:val="nil"/>
              <w:left w:val="nil"/>
              <w:right w:val="nil"/>
            </w:tcBorders>
            <w:shd w:val="clear" w:color="auto" w:fill="auto"/>
            <w:noWrap/>
            <w:vAlign w:val="bottom"/>
          </w:tcPr>
          <w:p w:rsidR="00450615" w:rsidRPr="00990E17" w:rsidRDefault="00450615" w:rsidP="00DC7AB0">
            <w:pPr>
              <w:spacing w:before="0" w:after="0"/>
              <w:rPr>
                <w:b/>
                <w:bCs/>
                <w:i/>
                <w:iCs/>
                <w:sz w:val="27"/>
                <w:szCs w:val="27"/>
                <w:lang w:val="uk-UA"/>
              </w:rPr>
            </w:pPr>
          </w:p>
        </w:tc>
      </w:tr>
      <w:tr w:rsidR="00990E17" w:rsidRPr="00990E17" w:rsidTr="009C5B31">
        <w:trPr>
          <w:trHeight w:val="1200"/>
        </w:trPr>
        <w:tc>
          <w:tcPr>
            <w:tcW w:w="3261" w:type="dxa"/>
            <w:tcBorders>
              <w:top w:val="nil"/>
              <w:left w:val="nil"/>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Найменування статті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Учасники банківської групи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Провідний управлінський персонал</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ЦФР</w:t>
            </w:r>
          </w:p>
        </w:tc>
        <w:tc>
          <w:tcPr>
            <w:tcW w:w="1418" w:type="dxa"/>
            <w:tcBorders>
              <w:top w:val="nil"/>
              <w:left w:val="single" w:sz="4" w:space="0" w:color="auto"/>
              <w:bottom w:val="single" w:sz="4" w:space="0" w:color="auto"/>
            </w:tcBorders>
            <w:shd w:val="clear" w:color="auto" w:fill="auto"/>
            <w:vAlign w:val="center"/>
            <w:hideMark/>
          </w:tcPr>
          <w:p w:rsidR="00450615" w:rsidRPr="00990E17" w:rsidRDefault="00450615" w:rsidP="00DC7AB0">
            <w:pPr>
              <w:spacing w:before="0" w:after="0"/>
              <w:ind w:right="-159"/>
              <w:jc w:val="center"/>
              <w:rPr>
                <w:b/>
                <w:bCs/>
                <w:sz w:val="27"/>
                <w:szCs w:val="27"/>
                <w:lang w:val="uk-UA"/>
              </w:rPr>
            </w:pPr>
            <w:r w:rsidRPr="00990E17">
              <w:rPr>
                <w:b/>
                <w:bCs/>
                <w:sz w:val="27"/>
                <w:szCs w:val="27"/>
                <w:lang w:val="uk-UA"/>
              </w:rPr>
              <w:t>Інші пов'язані сторони</w:t>
            </w:r>
          </w:p>
        </w:tc>
      </w:tr>
      <w:tr w:rsidR="00990E17" w:rsidRPr="00990E17" w:rsidTr="009C5B31">
        <w:trPr>
          <w:trHeight w:val="300"/>
        </w:trPr>
        <w:tc>
          <w:tcPr>
            <w:tcW w:w="3261" w:type="dxa"/>
            <w:tcBorders>
              <w:top w:val="single" w:sz="4" w:space="0" w:color="auto"/>
              <w:left w:val="nil"/>
              <w:bottom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Процентні доходи</w:t>
            </w:r>
          </w:p>
        </w:tc>
        <w:tc>
          <w:tcPr>
            <w:tcW w:w="1701" w:type="dxa"/>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0 </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418" w:type="dxa"/>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ind w:right="-121"/>
              <w:jc w:val="right"/>
              <w:rPr>
                <w:sz w:val="27"/>
                <w:szCs w:val="27"/>
                <w:lang w:val="uk-UA"/>
              </w:rPr>
            </w:pPr>
            <w:r w:rsidRPr="00990E17">
              <w:rPr>
                <w:sz w:val="27"/>
                <w:szCs w:val="27"/>
                <w:lang w:val="uk-UA"/>
              </w:rPr>
              <w:t> </w:t>
            </w:r>
          </w:p>
        </w:tc>
      </w:tr>
      <w:tr w:rsidR="00990E17" w:rsidRPr="00990E17" w:rsidTr="009C5B3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Процентні витрати</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30 739</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418" w:type="dxa"/>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ind w:right="-121"/>
              <w:jc w:val="right"/>
              <w:rPr>
                <w:sz w:val="27"/>
                <w:szCs w:val="27"/>
                <w:lang w:val="uk-UA"/>
              </w:rPr>
            </w:pPr>
            <w:r w:rsidRPr="00990E17">
              <w:rPr>
                <w:sz w:val="27"/>
                <w:szCs w:val="27"/>
                <w:lang w:val="uk-UA"/>
              </w:rPr>
              <w:t> </w:t>
            </w:r>
          </w:p>
        </w:tc>
      </w:tr>
      <w:tr w:rsidR="00990E17" w:rsidRPr="00990E17" w:rsidTr="009C5B31">
        <w:trPr>
          <w:trHeight w:val="300"/>
        </w:trPr>
        <w:tc>
          <w:tcPr>
            <w:tcW w:w="3261" w:type="dxa"/>
            <w:tcBorders>
              <w:top w:val="nil"/>
              <w:left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Процентні витрати за облігаціями </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58 817</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418" w:type="dxa"/>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1 540 </w:t>
            </w:r>
          </w:p>
        </w:tc>
      </w:tr>
      <w:tr w:rsidR="00990E17" w:rsidRPr="00990E17" w:rsidTr="009C5B3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Комісійні витрати</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14 802</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32 971</w:t>
            </w:r>
          </w:p>
        </w:tc>
        <w:tc>
          <w:tcPr>
            <w:tcW w:w="1418" w:type="dxa"/>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9C5B3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Інші доходи</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4 971</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418" w:type="dxa"/>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9C5B3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Компенсація провідному управлінському персоналу</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1 145</w:t>
            </w:r>
          </w:p>
        </w:tc>
        <w:tc>
          <w:tcPr>
            <w:tcW w:w="992" w:type="dxa"/>
            <w:gridSpan w:val="2"/>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418" w:type="dxa"/>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450615" w:rsidRPr="00990E17" w:rsidTr="009C5B31">
        <w:trPr>
          <w:trHeight w:val="315"/>
        </w:trPr>
        <w:tc>
          <w:tcPr>
            <w:tcW w:w="3261" w:type="dxa"/>
            <w:tcBorders>
              <w:top w:val="nil"/>
              <w:left w:val="nil"/>
              <w:bottom w:val="double" w:sz="6" w:space="0" w:color="auto"/>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Адміністративні та інші операційні витрати</w:t>
            </w:r>
          </w:p>
        </w:tc>
        <w:tc>
          <w:tcPr>
            <w:tcW w:w="1701" w:type="dxa"/>
            <w:tcBorders>
              <w:top w:val="nil"/>
              <w:left w:val="single" w:sz="4" w:space="0" w:color="auto"/>
              <w:bottom w:val="double" w:sz="6"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2126" w:type="dxa"/>
            <w:tcBorders>
              <w:top w:val="nil"/>
              <w:left w:val="single" w:sz="4" w:space="0" w:color="auto"/>
              <w:bottom w:val="double" w:sz="6"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bottom w:val="double" w:sz="6"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31 767</w:t>
            </w:r>
          </w:p>
        </w:tc>
        <w:tc>
          <w:tcPr>
            <w:tcW w:w="1418" w:type="dxa"/>
            <w:tcBorders>
              <w:top w:val="nil"/>
              <w:left w:val="single" w:sz="4" w:space="0" w:color="auto"/>
              <w:bottom w:val="double" w:sz="6"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2859</w:t>
            </w:r>
          </w:p>
        </w:tc>
      </w:tr>
    </w:tbl>
    <w:p w:rsidR="00450615" w:rsidRPr="00990E17" w:rsidRDefault="00450615" w:rsidP="005A2825">
      <w:pPr>
        <w:pStyle w:val="10"/>
        <w:numPr>
          <w:ilvl w:val="0"/>
          <w:numId w:val="0"/>
        </w:numPr>
        <w:suppressAutoHyphens w:val="0"/>
        <w:spacing w:before="0" w:after="0"/>
        <w:rPr>
          <w:rFonts w:ascii="Times New Roman" w:hAnsi="Times New Roman"/>
          <w:b w:val="0"/>
          <w:szCs w:val="28"/>
          <w:lang w:val="uk-UA"/>
        </w:rPr>
      </w:pPr>
    </w:p>
    <w:tbl>
      <w:tblPr>
        <w:tblW w:w="9444" w:type="dxa"/>
        <w:tblInd w:w="108" w:type="dxa"/>
        <w:tblLayout w:type="fixed"/>
        <w:tblLook w:val="04A0" w:firstRow="1" w:lastRow="0" w:firstColumn="1" w:lastColumn="0" w:noHBand="0" w:noVBand="1"/>
      </w:tblPr>
      <w:tblGrid>
        <w:gridCol w:w="3402"/>
        <w:gridCol w:w="1701"/>
        <w:gridCol w:w="1985"/>
        <w:gridCol w:w="142"/>
        <w:gridCol w:w="850"/>
        <w:gridCol w:w="1364"/>
      </w:tblGrid>
      <w:tr w:rsidR="00990E17" w:rsidRPr="00990E17" w:rsidTr="00A754D3">
        <w:trPr>
          <w:trHeight w:val="300"/>
        </w:trPr>
        <w:tc>
          <w:tcPr>
            <w:tcW w:w="9444" w:type="dxa"/>
            <w:gridSpan w:val="6"/>
            <w:tcBorders>
              <w:bottom w:val="nil"/>
            </w:tcBorders>
            <w:shd w:val="clear" w:color="auto" w:fill="auto"/>
            <w:noWrap/>
            <w:vAlign w:val="center"/>
            <w:hideMark/>
          </w:tcPr>
          <w:p w:rsidR="00450615" w:rsidRPr="00990E17" w:rsidRDefault="00450615" w:rsidP="005A2825">
            <w:pPr>
              <w:spacing w:before="0"/>
              <w:rPr>
                <w:b/>
                <w:bCs/>
                <w:i/>
                <w:iCs/>
                <w:sz w:val="27"/>
                <w:szCs w:val="27"/>
                <w:lang w:val="uk-UA"/>
              </w:rPr>
            </w:pPr>
            <w:r w:rsidRPr="00990E17">
              <w:rPr>
                <w:b/>
                <w:bCs/>
                <w:i/>
                <w:iCs/>
                <w:sz w:val="27"/>
                <w:szCs w:val="27"/>
                <w:lang w:val="uk-UA"/>
              </w:rPr>
              <w:t>Залишки за операціями з пов'язаними сторонами на 31 грудня 2016 року</w:t>
            </w:r>
          </w:p>
        </w:tc>
      </w:tr>
      <w:tr w:rsidR="00990E17" w:rsidRPr="00990E17" w:rsidTr="00C12731">
        <w:trPr>
          <w:trHeight w:val="765"/>
        </w:trPr>
        <w:tc>
          <w:tcPr>
            <w:tcW w:w="3402" w:type="dxa"/>
            <w:tcBorders>
              <w:bottom w:val="single" w:sz="4" w:space="0" w:color="auto"/>
              <w:right w:val="single" w:sz="4" w:space="0" w:color="auto"/>
            </w:tcBorders>
            <w:shd w:val="clear" w:color="auto" w:fill="auto"/>
            <w:vAlign w:val="center"/>
            <w:hideMark/>
          </w:tcPr>
          <w:p w:rsidR="00450615" w:rsidRPr="00990E17" w:rsidRDefault="00450615" w:rsidP="00DC7AB0">
            <w:pPr>
              <w:spacing w:before="0" w:after="0"/>
              <w:rPr>
                <w:b/>
                <w:bCs/>
                <w:iCs/>
                <w:sz w:val="27"/>
                <w:szCs w:val="27"/>
                <w:lang w:val="uk-UA"/>
              </w:rPr>
            </w:pPr>
            <w:r w:rsidRPr="00990E17">
              <w:rPr>
                <w:b/>
                <w:bCs/>
                <w:iCs/>
                <w:sz w:val="27"/>
                <w:szCs w:val="27"/>
                <w:lang w:val="uk-UA"/>
              </w:rPr>
              <w:t>Найменування статті</w:t>
            </w:r>
          </w:p>
        </w:tc>
        <w:tc>
          <w:tcPr>
            <w:tcW w:w="1701" w:type="dxa"/>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C94D8F">
            <w:pPr>
              <w:spacing w:before="0" w:after="0"/>
              <w:jc w:val="center"/>
              <w:rPr>
                <w:b/>
                <w:bCs/>
                <w:iCs/>
                <w:sz w:val="27"/>
                <w:szCs w:val="27"/>
                <w:lang w:val="uk-UA"/>
              </w:rPr>
            </w:pPr>
            <w:r w:rsidRPr="00990E17">
              <w:rPr>
                <w:b/>
                <w:bCs/>
                <w:iCs/>
                <w:sz w:val="27"/>
                <w:szCs w:val="27"/>
                <w:lang w:val="uk-UA"/>
              </w:rPr>
              <w:t>Учасники банківської групи</w:t>
            </w:r>
          </w:p>
        </w:tc>
        <w:tc>
          <w:tcPr>
            <w:tcW w:w="2127" w:type="dxa"/>
            <w:gridSpan w:val="2"/>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C94D8F">
            <w:pPr>
              <w:spacing w:before="0" w:after="0"/>
              <w:jc w:val="center"/>
              <w:rPr>
                <w:b/>
                <w:bCs/>
                <w:iCs/>
                <w:sz w:val="27"/>
                <w:szCs w:val="27"/>
                <w:lang w:val="uk-UA"/>
              </w:rPr>
            </w:pPr>
            <w:r w:rsidRPr="00990E17">
              <w:rPr>
                <w:b/>
                <w:bCs/>
                <w:iCs/>
                <w:sz w:val="27"/>
                <w:szCs w:val="27"/>
                <w:lang w:val="uk-UA"/>
              </w:rPr>
              <w:t>Провідний управлінський персонал</w:t>
            </w:r>
          </w:p>
        </w:tc>
        <w:tc>
          <w:tcPr>
            <w:tcW w:w="850" w:type="dxa"/>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C94D8F">
            <w:pPr>
              <w:spacing w:before="0" w:after="0"/>
              <w:jc w:val="center"/>
              <w:rPr>
                <w:b/>
                <w:bCs/>
                <w:iCs/>
                <w:sz w:val="27"/>
                <w:szCs w:val="27"/>
                <w:lang w:val="uk-UA"/>
              </w:rPr>
            </w:pPr>
            <w:r w:rsidRPr="00990E17">
              <w:rPr>
                <w:b/>
                <w:bCs/>
                <w:iCs/>
                <w:sz w:val="27"/>
                <w:szCs w:val="27"/>
                <w:lang w:val="uk-UA"/>
              </w:rPr>
              <w:t>ЦФР</w:t>
            </w:r>
          </w:p>
        </w:tc>
        <w:tc>
          <w:tcPr>
            <w:tcW w:w="1364" w:type="dxa"/>
            <w:tcBorders>
              <w:left w:val="single" w:sz="4" w:space="0" w:color="auto"/>
              <w:bottom w:val="single" w:sz="4" w:space="0" w:color="auto"/>
            </w:tcBorders>
            <w:shd w:val="clear" w:color="auto" w:fill="auto"/>
            <w:vAlign w:val="center"/>
            <w:hideMark/>
          </w:tcPr>
          <w:p w:rsidR="00450615" w:rsidRPr="00990E17" w:rsidRDefault="00450615" w:rsidP="00C94D8F">
            <w:pPr>
              <w:spacing w:before="0" w:after="0"/>
              <w:jc w:val="center"/>
              <w:rPr>
                <w:b/>
                <w:bCs/>
                <w:iCs/>
                <w:sz w:val="27"/>
                <w:szCs w:val="27"/>
                <w:lang w:val="uk-UA"/>
              </w:rPr>
            </w:pPr>
            <w:r w:rsidRPr="00990E17">
              <w:rPr>
                <w:b/>
                <w:bCs/>
                <w:iCs/>
                <w:sz w:val="27"/>
                <w:szCs w:val="27"/>
                <w:lang w:val="uk-UA"/>
              </w:rPr>
              <w:t>Інші пов'язані сторони</w:t>
            </w:r>
          </w:p>
        </w:tc>
      </w:tr>
      <w:tr w:rsidR="00990E17" w:rsidRPr="00990E17" w:rsidTr="00C12731">
        <w:trPr>
          <w:trHeight w:val="300"/>
        </w:trPr>
        <w:tc>
          <w:tcPr>
            <w:tcW w:w="3402" w:type="dxa"/>
            <w:tcBorders>
              <w:top w:val="single" w:sz="4" w:space="0" w:color="auto"/>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Боргові цінні папери</w:t>
            </w:r>
          </w:p>
        </w:tc>
        <w:tc>
          <w:tcPr>
            <w:tcW w:w="1701" w:type="dxa"/>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249 836</w:t>
            </w:r>
          </w:p>
        </w:tc>
        <w:tc>
          <w:tcPr>
            <w:tcW w:w="2127" w:type="dxa"/>
            <w:gridSpan w:val="2"/>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single" w:sz="4" w:space="0" w:color="auto"/>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12731">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Нараховані  відсотки за облігаціями </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7 826</w:t>
            </w:r>
          </w:p>
        </w:tc>
        <w:tc>
          <w:tcPr>
            <w:tcW w:w="2127"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12731">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Кредити отримані</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168 467</w:t>
            </w:r>
          </w:p>
        </w:tc>
        <w:tc>
          <w:tcPr>
            <w:tcW w:w="2127"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12731">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Нараховані  відсотки за кредитами</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3 143</w:t>
            </w:r>
          </w:p>
        </w:tc>
        <w:tc>
          <w:tcPr>
            <w:tcW w:w="2127"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12731">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Інша дебіторська заборгованість</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162 273</w:t>
            </w:r>
          </w:p>
        </w:tc>
        <w:tc>
          <w:tcPr>
            <w:tcW w:w="2127"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12731">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Цінні папери (акції)</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2127"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36 554</w:t>
            </w:r>
          </w:p>
        </w:tc>
      </w:tr>
      <w:tr w:rsidR="00990E17" w:rsidRPr="00990E17" w:rsidTr="00C12731">
        <w:trPr>
          <w:trHeight w:val="300"/>
        </w:trPr>
        <w:tc>
          <w:tcPr>
            <w:tcW w:w="3402" w:type="dxa"/>
            <w:tcBorders>
              <w:right w:val="single" w:sz="4" w:space="0" w:color="auto"/>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Поточний рахунок</w:t>
            </w:r>
          </w:p>
        </w:tc>
        <w:tc>
          <w:tcPr>
            <w:tcW w:w="1701" w:type="dxa"/>
            <w:tcBorders>
              <w:left w:val="single" w:sz="4" w:space="0" w:color="auto"/>
              <w:right w:val="single" w:sz="4" w:space="0" w:color="auto"/>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8</w:t>
            </w:r>
          </w:p>
        </w:tc>
        <w:tc>
          <w:tcPr>
            <w:tcW w:w="2127" w:type="dxa"/>
            <w:gridSpan w:val="2"/>
            <w:tcBorders>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12731">
        <w:trPr>
          <w:trHeight w:val="300"/>
        </w:trPr>
        <w:tc>
          <w:tcPr>
            <w:tcW w:w="3402" w:type="dxa"/>
            <w:tcBorders>
              <w:bottom w:val="single" w:sz="4" w:space="0" w:color="auto"/>
              <w:right w:val="single" w:sz="4" w:space="0" w:color="auto"/>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Інші зобов'язання</w:t>
            </w:r>
          </w:p>
        </w:tc>
        <w:tc>
          <w:tcPr>
            <w:tcW w:w="1701" w:type="dxa"/>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104</w:t>
            </w:r>
          </w:p>
        </w:tc>
        <w:tc>
          <w:tcPr>
            <w:tcW w:w="2127" w:type="dxa"/>
            <w:gridSpan w:val="2"/>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18</w:t>
            </w:r>
          </w:p>
        </w:tc>
        <w:tc>
          <w:tcPr>
            <w:tcW w:w="1364" w:type="dxa"/>
            <w:tcBorders>
              <w:left w:val="single" w:sz="4" w:space="0" w:color="auto"/>
              <w:bottom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A754D3">
        <w:trPr>
          <w:trHeight w:val="300"/>
        </w:trPr>
        <w:tc>
          <w:tcPr>
            <w:tcW w:w="9444" w:type="dxa"/>
            <w:gridSpan w:val="6"/>
            <w:tcBorders>
              <w:top w:val="single" w:sz="4" w:space="0" w:color="auto"/>
            </w:tcBorders>
            <w:shd w:val="clear" w:color="auto" w:fill="auto"/>
            <w:noWrap/>
            <w:vAlign w:val="center"/>
            <w:hideMark/>
          </w:tcPr>
          <w:p w:rsidR="00450615" w:rsidRPr="00990E17" w:rsidRDefault="00450615" w:rsidP="00DC7AB0">
            <w:pPr>
              <w:spacing w:before="0" w:after="0"/>
              <w:rPr>
                <w:b/>
                <w:bCs/>
                <w:i/>
                <w:iCs/>
                <w:sz w:val="27"/>
                <w:szCs w:val="27"/>
                <w:lang w:val="uk-UA"/>
              </w:rPr>
            </w:pPr>
            <w:r w:rsidRPr="00990E17">
              <w:rPr>
                <w:b/>
                <w:bCs/>
                <w:i/>
                <w:iCs/>
                <w:sz w:val="27"/>
                <w:szCs w:val="27"/>
                <w:lang w:val="uk-UA"/>
              </w:rPr>
              <w:t> </w:t>
            </w:r>
          </w:p>
        </w:tc>
      </w:tr>
      <w:tr w:rsidR="00990E17" w:rsidRPr="00990E17" w:rsidTr="00A754D3">
        <w:trPr>
          <w:trHeight w:val="300"/>
        </w:trPr>
        <w:tc>
          <w:tcPr>
            <w:tcW w:w="9444" w:type="dxa"/>
            <w:gridSpan w:val="6"/>
            <w:tcBorders>
              <w:top w:val="nil"/>
              <w:bottom w:val="nil"/>
            </w:tcBorders>
            <w:shd w:val="clear" w:color="auto" w:fill="auto"/>
            <w:noWrap/>
            <w:vAlign w:val="center"/>
            <w:hideMark/>
          </w:tcPr>
          <w:p w:rsidR="008E3714" w:rsidRDefault="008E3714" w:rsidP="00DC7AB0">
            <w:pPr>
              <w:spacing w:before="0" w:after="0"/>
              <w:rPr>
                <w:b/>
                <w:bCs/>
                <w:i/>
                <w:iCs/>
                <w:sz w:val="27"/>
                <w:szCs w:val="27"/>
                <w:lang w:val="uk-UA"/>
              </w:rPr>
            </w:pPr>
          </w:p>
          <w:p w:rsidR="008E3714" w:rsidRDefault="008E3714" w:rsidP="00DC7AB0">
            <w:pPr>
              <w:spacing w:before="0" w:after="0"/>
              <w:rPr>
                <w:b/>
                <w:bCs/>
                <w:i/>
                <w:iCs/>
                <w:sz w:val="27"/>
                <w:szCs w:val="27"/>
                <w:lang w:val="uk-UA"/>
              </w:rPr>
            </w:pPr>
          </w:p>
          <w:p w:rsidR="00450615" w:rsidRPr="00990E17" w:rsidRDefault="00450615" w:rsidP="00DC7AB0">
            <w:pPr>
              <w:spacing w:before="0" w:after="0"/>
              <w:rPr>
                <w:b/>
                <w:bCs/>
                <w:i/>
                <w:iCs/>
                <w:sz w:val="27"/>
                <w:szCs w:val="27"/>
                <w:lang w:val="uk-UA"/>
              </w:rPr>
            </w:pPr>
            <w:r w:rsidRPr="00990E17">
              <w:rPr>
                <w:b/>
                <w:bCs/>
                <w:i/>
                <w:iCs/>
                <w:sz w:val="27"/>
                <w:szCs w:val="27"/>
                <w:lang w:val="uk-UA"/>
              </w:rPr>
              <w:t>Доходи та витрати за операціями з пов'язаними сторонами за  2016 рік</w:t>
            </w:r>
          </w:p>
        </w:tc>
      </w:tr>
      <w:tr w:rsidR="00990E17" w:rsidRPr="00990E17" w:rsidTr="00AB7867">
        <w:trPr>
          <w:trHeight w:val="300"/>
        </w:trPr>
        <w:tc>
          <w:tcPr>
            <w:tcW w:w="9444" w:type="dxa"/>
            <w:gridSpan w:val="6"/>
            <w:tcBorders>
              <w:top w:val="nil"/>
            </w:tcBorders>
            <w:shd w:val="clear" w:color="auto" w:fill="auto"/>
            <w:noWrap/>
            <w:vAlign w:val="center"/>
            <w:hideMark/>
          </w:tcPr>
          <w:p w:rsidR="00450615" w:rsidRPr="00990E17" w:rsidRDefault="00450615" w:rsidP="00DC7AB0">
            <w:pPr>
              <w:spacing w:before="0" w:after="0"/>
              <w:rPr>
                <w:b/>
                <w:bCs/>
                <w:i/>
                <w:iCs/>
                <w:sz w:val="27"/>
                <w:szCs w:val="27"/>
                <w:lang w:val="uk-UA"/>
              </w:rPr>
            </w:pPr>
            <w:r w:rsidRPr="00990E17">
              <w:rPr>
                <w:b/>
                <w:bCs/>
                <w:i/>
                <w:iCs/>
                <w:sz w:val="27"/>
                <w:szCs w:val="27"/>
                <w:lang w:val="uk-UA"/>
              </w:rPr>
              <w:t> </w:t>
            </w:r>
          </w:p>
        </w:tc>
      </w:tr>
      <w:tr w:rsidR="00990E17" w:rsidRPr="00990E17" w:rsidTr="00AB7867">
        <w:trPr>
          <w:trHeight w:val="765"/>
        </w:trPr>
        <w:tc>
          <w:tcPr>
            <w:tcW w:w="3402" w:type="dxa"/>
            <w:tcBorders>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Найменування статті</w:t>
            </w:r>
          </w:p>
        </w:tc>
        <w:tc>
          <w:tcPr>
            <w:tcW w:w="1701" w:type="dxa"/>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Учасники банківської групи</w:t>
            </w:r>
          </w:p>
        </w:tc>
        <w:tc>
          <w:tcPr>
            <w:tcW w:w="1985" w:type="dxa"/>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Провідний управлінський персонал</w:t>
            </w:r>
          </w:p>
        </w:tc>
        <w:tc>
          <w:tcPr>
            <w:tcW w:w="992" w:type="dxa"/>
            <w:gridSpan w:val="2"/>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ЦФР</w:t>
            </w:r>
          </w:p>
        </w:tc>
        <w:tc>
          <w:tcPr>
            <w:tcW w:w="1364" w:type="dxa"/>
            <w:tcBorders>
              <w:left w:val="single" w:sz="4" w:space="0" w:color="auto"/>
              <w:bottom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Інші пов'язані сторони</w:t>
            </w:r>
          </w:p>
        </w:tc>
      </w:tr>
      <w:tr w:rsidR="00990E17" w:rsidRPr="00990E17" w:rsidTr="00AB7867">
        <w:trPr>
          <w:trHeight w:val="300"/>
        </w:trPr>
        <w:tc>
          <w:tcPr>
            <w:tcW w:w="3402" w:type="dxa"/>
            <w:tcBorders>
              <w:top w:val="single" w:sz="4" w:space="0" w:color="auto"/>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Процентні доходи</w:t>
            </w:r>
          </w:p>
        </w:tc>
        <w:tc>
          <w:tcPr>
            <w:tcW w:w="1701" w:type="dxa"/>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221</w:t>
            </w:r>
          </w:p>
        </w:tc>
        <w:tc>
          <w:tcPr>
            <w:tcW w:w="1985" w:type="dxa"/>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single" w:sz="4" w:space="0" w:color="auto"/>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94D8F">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Процентні витрати</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28 312</w:t>
            </w:r>
          </w:p>
        </w:tc>
        <w:tc>
          <w:tcPr>
            <w:tcW w:w="1985"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94D8F">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Процентні витрати за облігаціями </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39 952</w:t>
            </w:r>
          </w:p>
        </w:tc>
        <w:tc>
          <w:tcPr>
            <w:tcW w:w="1985"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94D8F">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Комісійні витрати</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3 482</w:t>
            </w:r>
          </w:p>
        </w:tc>
        <w:tc>
          <w:tcPr>
            <w:tcW w:w="1985"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5 736</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94D8F">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Інші  доходи</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20 550</w:t>
            </w:r>
          </w:p>
        </w:tc>
        <w:tc>
          <w:tcPr>
            <w:tcW w:w="1985"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94D8F">
        <w:trPr>
          <w:trHeight w:val="51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Компенсація провідному управлінському персоналу</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985"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1 705</w:t>
            </w:r>
          </w:p>
        </w:tc>
        <w:tc>
          <w:tcPr>
            <w:tcW w:w="992"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94D8F">
        <w:trPr>
          <w:trHeight w:val="315"/>
        </w:trPr>
        <w:tc>
          <w:tcPr>
            <w:tcW w:w="3402" w:type="dxa"/>
            <w:tcBorders>
              <w:top w:val="nil"/>
              <w:bottom w:val="single" w:sz="4" w:space="0" w:color="auto"/>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Адміністративні та інші операційні витрати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9 031</w:t>
            </w:r>
          </w:p>
        </w:tc>
        <w:tc>
          <w:tcPr>
            <w:tcW w:w="1364" w:type="dxa"/>
            <w:tcBorders>
              <w:top w:val="nil"/>
              <w:left w:val="single" w:sz="4" w:space="0" w:color="auto"/>
              <w:bottom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1627</w:t>
            </w:r>
          </w:p>
        </w:tc>
      </w:tr>
    </w:tbl>
    <w:p w:rsidR="00450615" w:rsidRPr="00990E17" w:rsidRDefault="00450615" w:rsidP="00450615">
      <w:pPr>
        <w:pStyle w:val="10"/>
        <w:numPr>
          <w:ilvl w:val="0"/>
          <w:numId w:val="0"/>
        </w:numPr>
        <w:suppressAutoHyphens w:val="0"/>
        <w:spacing w:before="120" w:after="120"/>
        <w:rPr>
          <w:rFonts w:ascii="Times New Roman" w:hAnsi="Times New Roman"/>
          <w:b w:val="0"/>
          <w:szCs w:val="28"/>
          <w:lang w:val="uk-UA"/>
        </w:rPr>
      </w:pPr>
      <w:r w:rsidRPr="00990E17">
        <w:rPr>
          <w:rFonts w:ascii="Times New Roman" w:hAnsi="Times New Roman"/>
          <w:b w:val="0"/>
          <w:szCs w:val="28"/>
          <w:lang w:val="uk-UA"/>
        </w:rPr>
        <w:t xml:space="preserve">Компенсація провідному управлінському персоналу включає заробітну платню, премії та відповідні податки Генеральному директору, Директору в продажів та Головному бухгалтеру компанії. </w:t>
      </w: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Список пов’язаних компаній</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Приватне акціонерне товариство «Страхова компанія «Індустріальна»</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Товариство з обмеженою відповідальністю "Фінансова компанія "Європейська агенція з повернення боргів"</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Товариство з обмеженою відповідальністю "Центр Фінансових Рішень"</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Приватне акціонерне товариство "Страхова Компанія "ТАС"</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Приватне акціонерне товариство "Страхова Група "ТАС"</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Публічне акціонерне товариство "Універсал Банк"</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Товариство з обмеженою відповідальністю "Улф-Фінанс "</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Товариство з обмеженою відповідальністю «Ті-Інвест»</w:t>
      </w:r>
    </w:p>
    <w:p w:rsidR="00450615" w:rsidRPr="00990E17" w:rsidRDefault="00450615" w:rsidP="00450615">
      <w:pPr>
        <w:numPr>
          <w:ilvl w:val="0"/>
          <w:numId w:val="33"/>
        </w:numPr>
        <w:suppressAutoHyphens/>
        <w:spacing w:before="0" w:after="0"/>
        <w:ind w:left="714" w:hanging="357"/>
        <w:rPr>
          <w:sz w:val="28"/>
          <w:szCs w:val="28"/>
          <w:lang w:val="uk-UA"/>
        </w:rPr>
      </w:pPr>
      <w:r w:rsidRPr="00990E17">
        <w:rPr>
          <w:sz w:val="28"/>
          <w:szCs w:val="28"/>
          <w:lang w:val="uk-UA"/>
        </w:rPr>
        <w:t>Товариство з обмеженою відповідальністю «КУА ТЕМП»</w:t>
      </w:r>
    </w:p>
    <w:p w:rsidR="00450615" w:rsidRPr="00990E17" w:rsidRDefault="00450615" w:rsidP="00450615">
      <w:pPr>
        <w:numPr>
          <w:ilvl w:val="0"/>
          <w:numId w:val="33"/>
        </w:numPr>
        <w:suppressAutoHyphens/>
        <w:spacing w:before="0" w:after="0"/>
        <w:ind w:left="714" w:hanging="357"/>
        <w:rPr>
          <w:sz w:val="28"/>
          <w:szCs w:val="28"/>
          <w:lang w:val="uk-UA"/>
        </w:rPr>
      </w:pPr>
      <w:r w:rsidRPr="00990E17">
        <w:rPr>
          <w:sz w:val="28"/>
          <w:szCs w:val="28"/>
          <w:lang w:val="uk-UA"/>
        </w:rPr>
        <w:t>Товариство з обмеженою відповідальністю «Тас Ессет Менеджмент»</w:t>
      </w:r>
    </w:p>
    <w:p w:rsidR="00450615" w:rsidRPr="00990E17" w:rsidRDefault="00450615" w:rsidP="00450615">
      <w:pPr>
        <w:numPr>
          <w:ilvl w:val="0"/>
          <w:numId w:val="33"/>
        </w:numPr>
        <w:suppressAutoHyphens/>
        <w:spacing w:before="0" w:after="0"/>
        <w:ind w:left="714" w:hanging="357"/>
        <w:rPr>
          <w:sz w:val="28"/>
          <w:szCs w:val="28"/>
          <w:lang w:val="uk-UA"/>
        </w:rPr>
      </w:pPr>
      <w:r w:rsidRPr="00990E17">
        <w:rPr>
          <w:sz w:val="28"/>
          <w:szCs w:val="28"/>
          <w:lang w:val="uk-UA"/>
        </w:rPr>
        <w:t>Товариство з обмеженою відповідальністю «Аспект Фінанс»</w:t>
      </w:r>
    </w:p>
    <w:p w:rsidR="00450615" w:rsidRPr="00990E17" w:rsidRDefault="00450615" w:rsidP="0012766A">
      <w:pPr>
        <w:pStyle w:val="10"/>
        <w:numPr>
          <w:ilvl w:val="0"/>
          <w:numId w:val="0"/>
        </w:numPr>
        <w:suppressAutoHyphens w:val="0"/>
        <w:spacing w:before="120" w:after="0"/>
        <w:rPr>
          <w:rFonts w:ascii="Times New Roman" w:hAnsi="Times New Roman"/>
          <w:szCs w:val="28"/>
          <w:lang w:val="uk-UA"/>
        </w:rPr>
      </w:pPr>
      <w:r w:rsidRPr="00990E17">
        <w:rPr>
          <w:rFonts w:ascii="Times New Roman" w:hAnsi="Times New Roman"/>
          <w:szCs w:val="28"/>
          <w:lang w:val="uk-UA"/>
        </w:rPr>
        <w:t>21. СПРАВЕДЛИВА ВАРТІСТЬ ФІНАНСОВИХ ІНСТРУМЕНТІВ</w:t>
      </w:r>
    </w:p>
    <w:p w:rsidR="00450615" w:rsidRPr="00990E17" w:rsidRDefault="00450615" w:rsidP="00450615">
      <w:pPr>
        <w:pStyle w:val="23"/>
        <w:spacing w:after="0" w:line="240" w:lineRule="auto"/>
        <w:jc w:val="both"/>
        <w:rPr>
          <w:bCs/>
          <w:sz w:val="28"/>
          <w:szCs w:val="28"/>
          <w:lang w:val="uk-UA"/>
        </w:rPr>
      </w:pPr>
      <w:r w:rsidRPr="00990E17">
        <w:rPr>
          <w:bCs/>
          <w:sz w:val="28"/>
          <w:szCs w:val="28"/>
          <w:lang w:val="uk-UA"/>
        </w:rPr>
        <w:t>Розкриття очікуваної справедливої вартості фінансових інструментів здійснюється відповідно до вимог МСФЗ 7 «Фінансові інструменти: розкриття інформації». Справедлива вартість визначається як сума, за яку фінансовий інструмент може бути обміняний під час здійснення операції між добре поінформованими, незалежними сторонами, які мають намір провести таку операцію, крім випадків примусового або ліквідаційного продажу. Оцінки, представлені у цій фінансовій звітності, можуть не відображати суми, які Компанія могла б</w:t>
      </w:r>
      <w:r w:rsidR="00535996" w:rsidRPr="00990E17">
        <w:rPr>
          <w:bCs/>
          <w:sz w:val="28"/>
          <w:szCs w:val="28"/>
          <w:lang w:val="uk-UA"/>
        </w:rPr>
        <w:t xml:space="preserve"> </w:t>
      </w:r>
      <w:r w:rsidRPr="00990E17">
        <w:rPr>
          <w:bCs/>
          <w:sz w:val="28"/>
          <w:szCs w:val="28"/>
          <w:lang w:val="uk-UA"/>
        </w:rPr>
        <w:t>отримати при фактичній реалізації наявного в неї пакета тих чи інших фінансових інструментів.</w:t>
      </w:r>
    </w:p>
    <w:p w:rsidR="00450615" w:rsidRPr="00990E17" w:rsidRDefault="00450615" w:rsidP="00450615">
      <w:pPr>
        <w:jc w:val="both"/>
        <w:rPr>
          <w:sz w:val="28"/>
          <w:szCs w:val="28"/>
          <w:lang w:val="uk-UA"/>
        </w:rPr>
      </w:pPr>
      <w:r w:rsidRPr="00990E17">
        <w:rPr>
          <w:sz w:val="28"/>
          <w:szCs w:val="28"/>
          <w:lang w:val="uk-UA"/>
        </w:rPr>
        <w:t>Оціночна справедлива вартість фінансових інструментів визначалася Компанією з використанням наявної ринкової інформації, якщо така існує, та відповідних методик оцінки. Однак, для інтерпретації ринкової інформації з метою визначення оціночної справедливої вартості необхідні певні судження. Україна досі демонструє ознаки ринку, що розвивається, а економічні умови і далі обмежують активність фінансових ринків. Ринкові ціни можуть бути застарілими або відображати вартість продажу за низькими  цінами, тому вони можуть не відображати справедливу вартість фінансових інструментів. Для визначення справедливої вартості фінансових інструментів керівництво застосувало всю наявну ринкову інформацію.</w:t>
      </w:r>
    </w:p>
    <w:p w:rsidR="00450615" w:rsidRPr="00990E17" w:rsidRDefault="00450615" w:rsidP="00450615">
      <w:pPr>
        <w:pStyle w:val="23"/>
        <w:spacing w:after="0" w:line="240" w:lineRule="auto"/>
        <w:jc w:val="both"/>
        <w:rPr>
          <w:sz w:val="28"/>
          <w:szCs w:val="28"/>
          <w:lang w:val="uk-UA"/>
        </w:rPr>
      </w:pPr>
      <w:r w:rsidRPr="00990E17">
        <w:rPr>
          <w:b/>
          <w:i/>
          <w:sz w:val="28"/>
          <w:szCs w:val="28"/>
          <w:lang w:val="uk-UA"/>
        </w:rPr>
        <w:t>Грошові кошти та їх еквіваленти</w:t>
      </w:r>
      <w:r w:rsidRPr="00990E17">
        <w:rPr>
          <w:sz w:val="28"/>
          <w:szCs w:val="28"/>
          <w:lang w:val="uk-UA"/>
        </w:rPr>
        <w:t xml:space="preserve"> – Відображені за амортизованою вартістю, яка наближається до їхньої поточної справедливої вартості.</w:t>
      </w:r>
    </w:p>
    <w:p w:rsidR="00450615" w:rsidRPr="00990E17" w:rsidRDefault="00450615" w:rsidP="00450615">
      <w:pPr>
        <w:pStyle w:val="23"/>
        <w:spacing w:after="0" w:line="240" w:lineRule="auto"/>
        <w:jc w:val="both"/>
        <w:rPr>
          <w:sz w:val="28"/>
          <w:szCs w:val="28"/>
          <w:lang w:val="uk-UA"/>
        </w:rPr>
      </w:pPr>
      <w:r w:rsidRPr="00990E17">
        <w:rPr>
          <w:b/>
          <w:i/>
          <w:sz w:val="28"/>
          <w:szCs w:val="28"/>
          <w:lang w:val="uk-UA"/>
        </w:rPr>
        <w:t>Кредити, позики та дебіторська заборгованість, відображені за амортизованою вартістю</w:t>
      </w:r>
      <w:r w:rsidRPr="00990E17">
        <w:rPr>
          <w:i/>
          <w:sz w:val="28"/>
          <w:szCs w:val="28"/>
          <w:lang w:val="uk-UA"/>
        </w:rPr>
        <w:t xml:space="preserve"> </w:t>
      </w:r>
      <w:r w:rsidRPr="00990E17">
        <w:rPr>
          <w:sz w:val="28"/>
          <w:szCs w:val="28"/>
          <w:lang w:val="uk-UA"/>
        </w:rPr>
        <w:t>– Розрахункова справедлива вартість інструментів, які розміщуються за фіксованою процентною ставкою, базується на розрахункових майбутніх очікуваних грошових потоках, дисконтованих із застосуванням поточних процентних ставок для нових інструментів, що мають подібний кредитний ризик та строк до погашення, який залишився. Ставки дисконтування, що використовуються, залежать від валюти, строку погашення інструмента та кредитного ризику контрагента.</w:t>
      </w:r>
    </w:p>
    <w:p w:rsidR="00450615" w:rsidRPr="00990E17" w:rsidRDefault="00450615" w:rsidP="00450615">
      <w:pPr>
        <w:pStyle w:val="23"/>
        <w:spacing w:after="0" w:line="240" w:lineRule="auto"/>
        <w:jc w:val="both"/>
        <w:rPr>
          <w:sz w:val="28"/>
          <w:szCs w:val="28"/>
          <w:lang w:val="uk-UA"/>
        </w:rPr>
      </w:pPr>
      <w:r w:rsidRPr="00990E17">
        <w:rPr>
          <w:b/>
          <w:i/>
          <w:sz w:val="28"/>
          <w:szCs w:val="28"/>
          <w:lang w:val="uk-UA"/>
        </w:rPr>
        <w:t xml:space="preserve">Зобов’язання, що відображені за амортизованою вартістю </w:t>
      </w:r>
      <w:r w:rsidRPr="00990E17">
        <w:rPr>
          <w:sz w:val="28"/>
          <w:szCs w:val="28"/>
          <w:lang w:val="uk-UA"/>
        </w:rPr>
        <w:t>– Розрахункова справедлива вартість інструментів із фіксованою процентною ставкою та визначеним строком погашення, які не мають визначеної ринкової ціни, базується на очікуваних грошових потоках, дисконтованих із застосуванням поточних процентних ставок для нових інструментів, що мають подібний кредитний ризик та строк до погашення, який залишився.  Справедлива вартість зобов’язань, що погашаються за вимогою або після завчасного повідомлення, розраховується як сума кредиторської заборгованості, що погашається за вимогою, дисконтована з першої дати подання вимоги про погашення зобов’язання. Застосовані ставки</w:t>
      </w:r>
      <w:r w:rsidR="000E0D86" w:rsidRPr="00990E17">
        <w:rPr>
          <w:sz w:val="28"/>
          <w:szCs w:val="28"/>
          <w:lang w:val="uk-UA"/>
        </w:rPr>
        <w:t xml:space="preserve"> </w:t>
      </w:r>
      <w:r w:rsidRPr="00990E17">
        <w:rPr>
          <w:sz w:val="28"/>
          <w:szCs w:val="28"/>
          <w:lang w:val="uk-UA"/>
        </w:rPr>
        <w:t>дисконтування відповідають кредитному ризику Компанії, а також залежать від валюти та строку погашення інструмента.</w:t>
      </w:r>
    </w:p>
    <w:p w:rsidR="00450615" w:rsidRPr="00990E17" w:rsidRDefault="00450615" w:rsidP="00450615">
      <w:pPr>
        <w:pStyle w:val="23"/>
        <w:spacing w:after="0" w:line="240" w:lineRule="auto"/>
        <w:jc w:val="both"/>
        <w:rPr>
          <w:sz w:val="28"/>
          <w:szCs w:val="28"/>
          <w:lang w:val="uk-UA"/>
        </w:rPr>
      </w:pPr>
      <w:r w:rsidRPr="00990E17">
        <w:rPr>
          <w:sz w:val="28"/>
          <w:szCs w:val="28"/>
          <w:lang w:val="uk-UA"/>
        </w:rPr>
        <w:t>Справедлива вартість фінансових інструментів у порівнянні із їх балансовою вартістю</w:t>
      </w:r>
    </w:p>
    <w:tbl>
      <w:tblPr>
        <w:tblW w:w="9923" w:type="dxa"/>
        <w:tblInd w:w="-176" w:type="dxa"/>
        <w:tblLayout w:type="fixed"/>
        <w:tblLook w:val="04A0" w:firstRow="1" w:lastRow="0" w:firstColumn="1" w:lastColumn="0" w:noHBand="0" w:noVBand="1"/>
      </w:tblPr>
      <w:tblGrid>
        <w:gridCol w:w="2836"/>
        <w:gridCol w:w="1843"/>
        <w:gridCol w:w="1559"/>
        <w:gridCol w:w="283"/>
        <w:gridCol w:w="1843"/>
        <w:gridCol w:w="1559"/>
      </w:tblGrid>
      <w:tr w:rsidR="00990E17" w:rsidRPr="00990E17" w:rsidTr="00DC7AB0">
        <w:trPr>
          <w:trHeight w:val="3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3402" w:type="dxa"/>
            <w:gridSpan w:val="2"/>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sz w:val="27"/>
                <w:szCs w:val="27"/>
                <w:lang w:val="uk-UA"/>
              </w:rPr>
            </w:pPr>
            <w:r w:rsidRPr="00990E17">
              <w:rPr>
                <w:b/>
                <w:bCs/>
                <w:sz w:val="27"/>
                <w:szCs w:val="27"/>
                <w:lang w:val="uk-UA"/>
              </w:rPr>
              <w:t>31 грудня 2017 р.</w:t>
            </w:r>
          </w:p>
        </w:tc>
        <w:tc>
          <w:tcPr>
            <w:tcW w:w="283" w:type="dxa"/>
            <w:tcBorders>
              <w:top w:val="nil"/>
              <w:left w:val="nil"/>
              <w:bottom w:val="nil"/>
              <w:right w:val="nil"/>
            </w:tcBorders>
            <w:shd w:val="clear" w:color="auto" w:fill="auto"/>
            <w:noWrap/>
            <w:vAlign w:val="bottom"/>
            <w:hideMark/>
          </w:tcPr>
          <w:p w:rsidR="00450615" w:rsidRPr="00990E17" w:rsidRDefault="00450615" w:rsidP="00DC7AB0">
            <w:pPr>
              <w:spacing w:before="0" w:after="0" w:line="216" w:lineRule="auto"/>
              <w:jc w:val="center"/>
              <w:rPr>
                <w:b/>
                <w:bCs/>
                <w:sz w:val="27"/>
                <w:szCs w:val="27"/>
                <w:lang w:val="uk-UA"/>
              </w:rPr>
            </w:pPr>
          </w:p>
        </w:tc>
        <w:tc>
          <w:tcPr>
            <w:tcW w:w="3402" w:type="dxa"/>
            <w:gridSpan w:val="2"/>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sz w:val="27"/>
                <w:szCs w:val="27"/>
                <w:lang w:val="uk-UA"/>
              </w:rPr>
            </w:pPr>
            <w:r w:rsidRPr="00990E17">
              <w:rPr>
                <w:b/>
                <w:bCs/>
                <w:sz w:val="27"/>
                <w:szCs w:val="27"/>
                <w:lang w:val="uk-UA"/>
              </w:rPr>
              <w:t>31 грудня 2016 р.</w:t>
            </w:r>
          </w:p>
        </w:tc>
      </w:tr>
      <w:tr w:rsidR="00990E17" w:rsidRPr="00990E17" w:rsidTr="00DC7AB0">
        <w:trPr>
          <w:trHeight w:val="12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i/>
                <w:iCs/>
                <w:sz w:val="27"/>
                <w:szCs w:val="27"/>
                <w:lang w:val="uk-UA"/>
              </w:rPr>
            </w:pPr>
            <w:r w:rsidRPr="00990E17">
              <w:rPr>
                <w:i/>
                <w:iCs/>
                <w:sz w:val="27"/>
                <w:szCs w:val="27"/>
                <w:lang w:val="uk-UA"/>
              </w:rPr>
              <w:t>(у тисячах гривень)</w:t>
            </w: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i/>
                <w:iCs/>
                <w:sz w:val="27"/>
                <w:szCs w:val="27"/>
                <w:lang w:val="uk-UA"/>
              </w:rPr>
            </w:pPr>
            <w:r w:rsidRPr="00990E17">
              <w:rPr>
                <w:b/>
                <w:bCs/>
                <w:i/>
                <w:iCs/>
                <w:sz w:val="27"/>
                <w:szCs w:val="27"/>
                <w:lang w:val="uk-UA"/>
              </w:rPr>
              <w:t>Загальна сума справедливої вартості</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i/>
                <w:iCs/>
                <w:sz w:val="27"/>
                <w:szCs w:val="27"/>
                <w:lang w:val="uk-UA"/>
              </w:rPr>
            </w:pPr>
            <w:r w:rsidRPr="00990E17">
              <w:rPr>
                <w:b/>
                <w:bCs/>
                <w:i/>
                <w:iCs/>
                <w:sz w:val="27"/>
                <w:szCs w:val="27"/>
                <w:lang w:val="uk-UA"/>
              </w:rPr>
              <w:t>Загальна сума балансової вартості</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i/>
                <w:iCs/>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i/>
                <w:iCs/>
                <w:sz w:val="27"/>
                <w:szCs w:val="27"/>
                <w:lang w:val="uk-UA"/>
              </w:rPr>
            </w:pPr>
            <w:r w:rsidRPr="00990E17">
              <w:rPr>
                <w:b/>
                <w:bCs/>
                <w:i/>
                <w:iCs/>
                <w:sz w:val="27"/>
                <w:szCs w:val="27"/>
                <w:lang w:val="uk-UA"/>
              </w:rPr>
              <w:t>Загальна сума справедливої вартості</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i/>
                <w:iCs/>
                <w:sz w:val="27"/>
                <w:szCs w:val="27"/>
                <w:lang w:val="uk-UA"/>
              </w:rPr>
            </w:pPr>
            <w:r w:rsidRPr="00990E17">
              <w:rPr>
                <w:b/>
                <w:bCs/>
                <w:i/>
                <w:iCs/>
                <w:sz w:val="27"/>
                <w:szCs w:val="27"/>
                <w:lang w:val="uk-UA"/>
              </w:rPr>
              <w:t>Загальна сума балансової вартості</w:t>
            </w:r>
          </w:p>
        </w:tc>
      </w:tr>
      <w:tr w:rsidR="00990E17" w:rsidRPr="00990E17" w:rsidTr="00DC7AB0">
        <w:trPr>
          <w:trHeight w:val="3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i/>
                <w:iCs/>
                <w:sz w:val="16"/>
                <w:szCs w:val="16"/>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r>
      <w:tr w:rsidR="00990E17" w:rsidRPr="00990E17" w:rsidTr="00DC7AB0">
        <w:trPr>
          <w:trHeight w:val="3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rPr>
                <w:b/>
                <w:bCs/>
                <w:i/>
                <w:iCs/>
                <w:sz w:val="27"/>
                <w:szCs w:val="27"/>
                <w:lang w:val="uk-UA"/>
              </w:rPr>
            </w:pPr>
            <w:r w:rsidRPr="00990E17">
              <w:rPr>
                <w:b/>
                <w:bCs/>
                <w:i/>
                <w:iCs/>
                <w:sz w:val="27"/>
                <w:szCs w:val="27"/>
                <w:lang w:val="uk-UA"/>
              </w:rPr>
              <w:t>Фінансові актив</w:t>
            </w: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b/>
                <w:bCs/>
                <w:i/>
                <w:iCs/>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r>
      <w:tr w:rsidR="00990E17" w:rsidRPr="00990E17" w:rsidTr="00DC7AB0">
        <w:trPr>
          <w:trHeight w:val="546"/>
        </w:trPr>
        <w:tc>
          <w:tcPr>
            <w:tcW w:w="2836"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Поточні фінансові </w:t>
            </w:r>
          </w:p>
          <w:p w:rsidR="00450615" w:rsidRPr="00990E17" w:rsidRDefault="00450615" w:rsidP="00DC7AB0">
            <w:pPr>
              <w:spacing w:before="0" w:after="0"/>
              <w:rPr>
                <w:sz w:val="27"/>
                <w:szCs w:val="27"/>
                <w:lang w:val="uk-UA"/>
              </w:rPr>
            </w:pPr>
            <w:r w:rsidRPr="00990E17">
              <w:rPr>
                <w:sz w:val="27"/>
                <w:szCs w:val="27"/>
                <w:lang w:val="uk-UA"/>
              </w:rPr>
              <w:t>інвестиції</w:t>
            </w: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36 554</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36 554</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36 554</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36 554</w:t>
            </w:r>
          </w:p>
        </w:tc>
      </w:tr>
      <w:tr w:rsidR="00990E17" w:rsidRPr="00990E17" w:rsidTr="00DC7AB0">
        <w:trPr>
          <w:trHeight w:val="480"/>
        </w:trPr>
        <w:tc>
          <w:tcPr>
            <w:tcW w:w="2836"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Грошові кошти та їхні еквіваленти </w:t>
            </w: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5 148</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5 148</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4 950</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4 950</w:t>
            </w:r>
          </w:p>
        </w:tc>
      </w:tr>
      <w:tr w:rsidR="00990E17" w:rsidRPr="00990E17" w:rsidTr="00DC7AB0">
        <w:trPr>
          <w:trHeight w:val="709"/>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Позики, надані клієнтам</w:t>
            </w: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761 271</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691 564</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786 959</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749 238</w:t>
            </w:r>
          </w:p>
        </w:tc>
      </w:tr>
      <w:tr w:rsidR="00990E17" w:rsidRPr="00990E17" w:rsidTr="00DC7AB0">
        <w:trPr>
          <w:trHeight w:val="300"/>
        </w:trPr>
        <w:tc>
          <w:tcPr>
            <w:tcW w:w="2836"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Інші фінансові активи</w:t>
            </w: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10 783</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10 783</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9 875</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9 875</w:t>
            </w:r>
          </w:p>
        </w:tc>
      </w:tr>
      <w:tr w:rsidR="00990E17" w:rsidRPr="00990E17" w:rsidTr="00DC7AB0">
        <w:trPr>
          <w:trHeight w:val="3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right"/>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r>
      <w:tr w:rsidR="00990E17" w:rsidRPr="00990E17" w:rsidTr="00DC7AB0">
        <w:trPr>
          <w:trHeight w:val="367"/>
        </w:trPr>
        <w:tc>
          <w:tcPr>
            <w:tcW w:w="2836"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rPr>
                <w:b/>
                <w:bCs/>
                <w:sz w:val="27"/>
                <w:szCs w:val="27"/>
                <w:lang w:val="uk-UA"/>
              </w:rPr>
            </w:pPr>
            <w:r w:rsidRPr="00990E17">
              <w:rPr>
                <w:b/>
                <w:bCs/>
                <w:sz w:val="27"/>
                <w:szCs w:val="27"/>
                <w:lang w:val="uk-UA"/>
              </w:rPr>
              <w:t>Усього</w:t>
            </w:r>
          </w:p>
        </w:tc>
        <w:tc>
          <w:tcPr>
            <w:tcW w:w="184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813 756</w:t>
            </w:r>
          </w:p>
        </w:tc>
        <w:tc>
          <w:tcPr>
            <w:tcW w:w="1559"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744 049</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p>
        </w:tc>
        <w:tc>
          <w:tcPr>
            <w:tcW w:w="184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838 338</w:t>
            </w:r>
          </w:p>
        </w:tc>
        <w:tc>
          <w:tcPr>
            <w:tcW w:w="1559"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800 617</w:t>
            </w:r>
          </w:p>
        </w:tc>
      </w:tr>
      <w:tr w:rsidR="00990E17" w:rsidRPr="00990E17" w:rsidTr="00DC7AB0">
        <w:trPr>
          <w:trHeight w:val="315"/>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right"/>
              <w:rPr>
                <w:b/>
                <w:bCs/>
                <w:sz w:val="16"/>
                <w:szCs w:val="16"/>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r>
      <w:tr w:rsidR="00990E17" w:rsidRPr="00990E17" w:rsidTr="00DC7AB0">
        <w:trPr>
          <w:trHeight w:val="3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rPr>
                <w:b/>
                <w:bCs/>
                <w:i/>
                <w:iCs/>
                <w:sz w:val="27"/>
                <w:szCs w:val="27"/>
                <w:lang w:val="uk-UA"/>
              </w:rPr>
            </w:pPr>
            <w:r w:rsidRPr="00990E17">
              <w:rPr>
                <w:b/>
                <w:bCs/>
                <w:i/>
                <w:iCs/>
                <w:sz w:val="27"/>
                <w:szCs w:val="27"/>
                <w:lang w:val="uk-UA"/>
              </w:rPr>
              <w:t xml:space="preserve">Фінансові зобов’язання </w:t>
            </w: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b/>
                <w:bCs/>
                <w:i/>
                <w:iCs/>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r>
      <w:tr w:rsidR="00990E17" w:rsidRPr="00990E17" w:rsidTr="00DC7AB0">
        <w:trPr>
          <w:trHeight w:val="480"/>
        </w:trPr>
        <w:tc>
          <w:tcPr>
            <w:tcW w:w="2836"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Банківські кредити та позики отримані</w:t>
            </w: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249 418</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235 689</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353 649</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341 074</w:t>
            </w:r>
          </w:p>
        </w:tc>
      </w:tr>
      <w:tr w:rsidR="00990E17" w:rsidRPr="00990E17" w:rsidTr="00DC7AB0">
        <w:trPr>
          <w:trHeight w:val="300"/>
        </w:trPr>
        <w:tc>
          <w:tcPr>
            <w:tcW w:w="2836"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Цінні папери власного боргу</w:t>
            </w: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300 000</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300 000</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258 828</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258 828</w:t>
            </w:r>
          </w:p>
        </w:tc>
      </w:tr>
      <w:tr w:rsidR="00990E17" w:rsidRPr="00990E17" w:rsidTr="00DC7AB0">
        <w:trPr>
          <w:trHeight w:val="300"/>
        </w:trPr>
        <w:tc>
          <w:tcPr>
            <w:tcW w:w="2836"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Інші фінансові зобов’язання </w:t>
            </w: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31 683</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31 683</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32 302</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32 303</w:t>
            </w:r>
          </w:p>
        </w:tc>
      </w:tr>
      <w:tr w:rsidR="00990E17" w:rsidRPr="00990E17" w:rsidTr="00DC7AB0">
        <w:trPr>
          <w:trHeight w:val="3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right"/>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r>
      <w:tr w:rsidR="00990E17" w:rsidRPr="00990E17" w:rsidTr="00DC7AB0">
        <w:trPr>
          <w:trHeight w:val="315"/>
        </w:trPr>
        <w:tc>
          <w:tcPr>
            <w:tcW w:w="2836"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rPr>
                <w:b/>
                <w:bCs/>
                <w:sz w:val="27"/>
                <w:szCs w:val="27"/>
                <w:lang w:val="uk-UA"/>
              </w:rPr>
            </w:pPr>
            <w:r w:rsidRPr="00990E17">
              <w:rPr>
                <w:b/>
                <w:bCs/>
                <w:sz w:val="27"/>
                <w:szCs w:val="27"/>
                <w:lang w:val="uk-UA"/>
              </w:rPr>
              <w:t>Усього</w:t>
            </w:r>
          </w:p>
        </w:tc>
        <w:tc>
          <w:tcPr>
            <w:tcW w:w="184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581 101</w:t>
            </w:r>
          </w:p>
        </w:tc>
        <w:tc>
          <w:tcPr>
            <w:tcW w:w="1559"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567 372</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p>
        </w:tc>
        <w:tc>
          <w:tcPr>
            <w:tcW w:w="184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644 779</w:t>
            </w:r>
          </w:p>
        </w:tc>
        <w:tc>
          <w:tcPr>
            <w:tcW w:w="1559"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632 205</w:t>
            </w:r>
          </w:p>
        </w:tc>
      </w:tr>
    </w:tbl>
    <w:p w:rsidR="00450615" w:rsidRPr="00990E17" w:rsidRDefault="00450615" w:rsidP="00450615">
      <w:pPr>
        <w:pStyle w:val="10"/>
        <w:numPr>
          <w:ilvl w:val="0"/>
          <w:numId w:val="0"/>
        </w:numPr>
        <w:suppressAutoHyphens w:val="0"/>
        <w:spacing w:after="0"/>
        <w:jc w:val="both"/>
        <w:rPr>
          <w:rFonts w:ascii="Times New Roman" w:hAnsi="Times New Roman"/>
          <w:caps/>
          <w:szCs w:val="28"/>
          <w:lang w:val="uk-UA"/>
        </w:rPr>
      </w:pPr>
      <w:bookmarkStart w:id="5" w:name="_Toc264851163"/>
      <w:r w:rsidRPr="00990E17">
        <w:rPr>
          <w:rFonts w:ascii="Times New Roman" w:hAnsi="Times New Roman"/>
          <w:szCs w:val="28"/>
          <w:lang w:val="uk-UA"/>
        </w:rPr>
        <w:t>22. УПРАВЛІННЯ КАПІТАЛОМ</w:t>
      </w:r>
      <w:bookmarkEnd w:id="5"/>
    </w:p>
    <w:p w:rsidR="00450615" w:rsidRPr="00990E17" w:rsidRDefault="00450615" w:rsidP="00450615">
      <w:pPr>
        <w:pStyle w:val="23"/>
        <w:spacing w:after="0" w:line="240" w:lineRule="auto"/>
        <w:jc w:val="both"/>
        <w:rPr>
          <w:bCs/>
          <w:sz w:val="28"/>
          <w:szCs w:val="28"/>
          <w:lang w:val="uk-UA"/>
        </w:rPr>
      </w:pPr>
      <w:r w:rsidRPr="00990E17">
        <w:rPr>
          <w:bCs/>
          <w:sz w:val="28"/>
          <w:szCs w:val="28"/>
          <w:lang w:val="uk-UA"/>
        </w:rPr>
        <w:t xml:space="preserve">Компанія здійснює управління своїм капіталом з метою забезпечення здатності Компанії продовжувати свою діяльність на безперервній основі, одночасно забезпечуючи максимальний прибуток зацікавлених сторін, шляхом оптимізації співвідношення боргових зобов’язань та капіталу. </w:t>
      </w:r>
    </w:p>
    <w:p w:rsidR="00450615" w:rsidRPr="00990E17" w:rsidRDefault="00450615" w:rsidP="00450615">
      <w:pPr>
        <w:pStyle w:val="23"/>
        <w:spacing w:after="0" w:line="240" w:lineRule="auto"/>
        <w:jc w:val="both"/>
        <w:rPr>
          <w:bCs/>
          <w:sz w:val="28"/>
          <w:szCs w:val="28"/>
          <w:lang w:val="uk-UA"/>
        </w:rPr>
      </w:pPr>
      <w:r w:rsidRPr="00990E17">
        <w:rPr>
          <w:bCs/>
          <w:sz w:val="28"/>
          <w:szCs w:val="28"/>
          <w:lang w:val="uk-UA"/>
        </w:rPr>
        <w:t>Структура капіталу Компанії представлена капіталом, що належить учасникам Компанії,</w:t>
      </w:r>
      <w:r w:rsidRPr="00990E17">
        <w:rPr>
          <w:sz w:val="28"/>
          <w:szCs w:val="28"/>
          <w:lang w:val="uk-UA"/>
        </w:rPr>
        <w:t xml:space="preserve"> який включає випущений капітал та нерозподілений прибуток, інформація про які </w:t>
      </w:r>
      <w:r w:rsidRPr="00990E17">
        <w:rPr>
          <w:bCs/>
          <w:sz w:val="28"/>
          <w:szCs w:val="28"/>
          <w:lang w:val="uk-UA"/>
        </w:rPr>
        <w:t xml:space="preserve">розкривається у звіті про зміни у капіталі. </w:t>
      </w:r>
    </w:p>
    <w:p w:rsidR="00450615" w:rsidRPr="00990E17" w:rsidRDefault="00450615" w:rsidP="00450615">
      <w:pPr>
        <w:pStyle w:val="23"/>
        <w:spacing w:after="0" w:line="240" w:lineRule="auto"/>
        <w:jc w:val="both"/>
        <w:rPr>
          <w:bCs/>
          <w:sz w:val="28"/>
          <w:szCs w:val="28"/>
          <w:lang w:val="uk-UA"/>
        </w:rPr>
      </w:pPr>
      <w:r w:rsidRPr="00990E17">
        <w:rPr>
          <w:sz w:val="28"/>
          <w:szCs w:val="28"/>
          <w:lang w:val="uk-UA"/>
        </w:rPr>
        <w:t>Керівництво Компанії регулярно переглядає структуру капіталу. У процесі такого перегляду керівництво Компанії аналізує вартість капіталу та ризики, пов’язані з кожним класом капіталу. На</w:t>
      </w:r>
      <w:r w:rsidR="00B145AC" w:rsidRPr="00990E17">
        <w:rPr>
          <w:sz w:val="28"/>
          <w:szCs w:val="28"/>
          <w:lang w:val="uk-UA"/>
        </w:rPr>
        <w:t xml:space="preserve"> </w:t>
      </w:r>
      <w:r w:rsidRPr="00990E17">
        <w:rPr>
          <w:sz w:val="28"/>
          <w:szCs w:val="28"/>
          <w:lang w:val="uk-UA"/>
        </w:rPr>
        <w:t xml:space="preserve">основі рекомендацій керівництво Компанії проводить коригування структури капіталу </w:t>
      </w:r>
      <w:r w:rsidRPr="00990E17">
        <w:rPr>
          <w:bCs/>
          <w:sz w:val="28"/>
          <w:szCs w:val="28"/>
          <w:lang w:val="uk-UA"/>
        </w:rPr>
        <w:t xml:space="preserve">шляхом внесків додаткового капіталу від своїх власників. </w:t>
      </w:r>
    </w:p>
    <w:p w:rsidR="00450615" w:rsidRPr="00990E17" w:rsidRDefault="00450615" w:rsidP="00450615">
      <w:pPr>
        <w:pStyle w:val="23"/>
        <w:spacing w:before="0" w:after="0" w:line="240" w:lineRule="auto"/>
        <w:jc w:val="both"/>
        <w:rPr>
          <w:bCs/>
          <w:sz w:val="28"/>
          <w:szCs w:val="28"/>
          <w:lang w:val="uk-UA"/>
        </w:rPr>
      </w:pPr>
      <w:r w:rsidRPr="00990E17">
        <w:rPr>
          <w:bCs/>
          <w:sz w:val="28"/>
          <w:szCs w:val="28"/>
          <w:lang w:val="uk-UA"/>
        </w:rPr>
        <w:t>Компанія являється фінансовою установою та дотримується вимог щодо встановлених законодавством нормативів адекватності капіталу. Відповідно до Положення про показники і вимоги, що обмежують ризики за операціями з фінансовими активами під час надання фінансових послуг фінансовими компаніями, коефіцієнт адекватності власного капіталу повинен бути не меншим за 10 відсотків. Компанія дотримується вказаних вимога та підтримує адекватність капіталу на відповідному рівні, що станом на 31 грудня 2016 року становить 19 відсотків та станом на 31 грудня 2017 року становить 21 відсоток.</w:t>
      </w:r>
    </w:p>
    <w:p w:rsidR="00450615" w:rsidRPr="00990E17" w:rsidRDefault="00450615" w:rsidP="00450615">
      <w:pPr>
        <w:pStyle w:val="10"/>
        <w:numPr>
          <w:ilvl w:val="0"/>
          <w:numId w:val="0"/>
        </w:numPr>
        <w:suppressAutoHyphens w:val="0"/>
        <w:spacing w:before="120" w:after="120"/>
        <w:jc w:val="both"/>
        <w:rPr>
          <w:rFonts w:ascii="Times New Roman" w:hAnsi="Times New Roman"/>
          <w:caps/>
          <w:szCs w:val="28"/>
          <w:lang w:val="uk-UA"/>
        </w:rPr>
      </w:pPr>
      <w:bookmarkStart w:id="6" w:name="_Toc264394893"/>
      <w:bookmarkStart w:id="7" w:name="_Toc264396195"/>
      <w:bookmarkStart w:id="8" w:name="_Toc264397493"/>
      <w:bookmarkStart w:id="9" w:name="_Toc264398789"/>
      <w:bookmarkStart w:id="10" w:name="_Toc264400083"/>
      <w:bookmarkStart w:id="11" w:name="_Toc264401376"/>
      <w:bookmarkStart w:id="12" w:name="_Toc264402665"/>
      <w:bookmarkStart w:id="13" w:name="_Toc264403954"/>
      <w:bookmarkStart w:id="14" w:name="_Toc264405242"/>
      <w:bookmarkStart w:id="15" w:name="_Toc264406530"/>
      <w:bookmarkStart w:id="16" w:name="_Toc264767288"/>
      <w:bookmarkStart w:id="17" w:name="_Toc264849879"/>
      <w:bookmarkStart w:id="18" w:name="_Toc264851165"/>
      <w:bookmarkStart w:id="19" w:name="_Toc264394895"/>
      <w:bookmarkStart w:id="20" w:name="_Toc264396197"/>
      <w:bookmarkStart w:id="21" w:name="_Toc264397495"/>
      <w:bookmarkStart w:id="22" w:name="_Toc264398791"/>
      <w:bookmarkStart w:id="23" w:name="_Toc264400085"/>
      <w:bookmarkStart w:id="24" w:name="_Toc264401378"/>
      <w:bookmarkStart w:id="25" w:name="_Toc264402667"/>
      <w:bookmarkStart w:id="26" w:name="_Toc264403956"/>
      <w:bookmarkStart w:id="27" w:name="_Toc264405244"/>
      <w:bookmarkStart w:id="28" w:name="_Toc264406532"/>
      <w:bookmarkStart w:id="29" w:name="_Toc264767290"/>
      <w:bookmarkStart w:id="30" w:name="_Toc264849881"/>
      <w:bookmarkStart w:id="31" w:name="_Toc264851167"/>
      <w:bookmarkStart w:id="32" w:name="_Toc264394897"/>
      <w:bookmarkStart w:id="33" w:name="_Toc264396199"/>
      <w:bookmarkStart w:id="34" w:name="_Toc264397497"/>
      <w:bookmarkStart w:id="35" w:name="_Toc264398793"/>
      <w:bookmarkStart w:id="36" w:name="_Toc264400087"/>
      <w:bookmarkStart w:id="37" w:name="_Toc264401380"/>
      <w:bookmarkStart w:id="38" w:name="_Toc264402669"/>
      <w:bookmarkStart w:id="39" w:name="_Toc264403958"/>
      <w:bookmarkStart w:id="40" w:name="_Toc264405246"/>
      <w:bookmarkStart w:id="41" w:name="_Toc264406534"/>
      <w:bookmarkStart w:id="42" w:name="_Toc264767292"/>
      <w:bookmarkStart w:id="43" w:name="_Toc264849883"/>
      <w:bookmarkStart w:id="44" w:name="_Toc264851169"/>
      <w:bookmarkStart w:id="45" w:name="_Toc264394898"/>
      <w:bookmarkStart w:id="46" w:name="_Toc264396200"/>
      <w:bookmarkStart w:id="47" w:name="_Toc264397498"/>
      <w:bookmarkStart w:id="48" w:name="_Toc264398794"/>
      <w:bookmarkStart w:id="49" w:name="_Toc264400088"/>
      <w:bookmarkStart w:id="50" w:name="_Toc264401381"/>
      <w:bookmarkStart w:id="51" w:name="_Toc264402670"/>
      <w:bookmarkStart w:id="52" w:name="_Toc264403959"/>
      <w:bookmarkStart w:id="53" w:name="_Toc264405247"/>
      <w:bookmarkStart w:id="54" w:name="_Toc264406535"/>
      <w:bookmarkStart w:id="55" w:name="_Toc264767293"/>
      <w:bookmarkStart w:id="56" w:name="_Toc264849884"/>
      <w:bookmarkStart w:id="57" w:name="_Toc264851170"/>
      <w:bookmarkStart w:id="58" w:name="_Toc264394899"/>
      <w:bookmarkStart w:id="59" w:name="_Toc264396201"/>
      <w:bookmarkStart w:id="60" w:name="_Toc264397499"/>
      <w:bookmarkStart w:id="61" w:name="_Toc264398795"/>
      <w:bookmarkStart w:id="62" w:name="_Toc264400089"/>
      <w:bookmarkStart w:id="63" w:name="_Toc264401382"/>
      <w:bookmarkStart w:id="64" w:name="_Toc264402671"/>
      <w:bookmarkStart w:id="65" w:name="_Toc264403960"/>
      <w:bookmarkStart w:id="66" w:name="_Toc264405248"/>
      <w:bookmarkStart w:id="67" w:name="_Toc264406536"/>
      <w:bookmarkStart w:id="68" w:name="_Toc264767294"/>
      <w:bookmarkStart w:id="69" w:name="_Toc264849885"/>
      <w:bookmarkStart w:id="70" w:name="_Toc264851171"/>
      <w:bookmarkStart w:id="71" w:name="_Toc264394900"/>
      <w:bookmarkStart w:id="72" w:name="_Toc264396202"/>
      <w:bookmarkStart w:id="73" w:name="_Toc264397500"/>
      <w:bookmarkStart w:id="74" w:name="_Toc264398796"/>
      <w:bookmarkStart w:id="75" w:name="_Toc264400090"/>
      <w:bookmarkStart w:id="76" w:name="_Toc264401383"/>
      <w:bookmarkStart w:id="77" w:name="_Toc264402672"/>
      <w:bookmarkStart w:id="78" w:name="_Toc264403961"/>
      <w:bookmarkStart w:id="79" w:name="_Toc264405249"/>
      <w:bookmarkStart w:id="80" w:name="_Toc264406537"/>
      <w:bookmarkStart w:id="81" w:name="_Toc264767295"/>
      <w:bookmarkStart w:id="82" w:name="_Toc264849886"/>
      <w:bookmarkStart w:id="83" w:name="_Toc264851172"/>
      <w:bookmarkStart w:id="84" w:name="_Toc264394902"/>
      <w:bookmarkStart w:id="85" w:name="_Toc264396204"/>
      <w:bookmarkStart w:id="86" w:name="_Toc264397502"/>
      <w:bookmarkStart w:id="87" w:name="_Toc264398798"/>
      <w:bookmarkStart w:id="88" w:name="_Toc264400092"/>
      <w:bookmarkStart w:id="89" w:name="_Toc264401385"/>
      <w:bookmarkStart w:id="90" w:name="_Toc264402674"/>
      <w:bookmarkStart w:id="91" w:name="_Toc264403963"/>
      <w:bookmarkStart w:id="92" w:name="_Toc264405251"/>
      <w:bookmarkStart w:id="93" w:name="_Toc264406539"/>
      <w:bookmarkStart w:id="94" w:name="_Toc264767297"/>
      <w:bookmarkStart w:id="95" w:name="_Toc264849888"/>
      <w:bookmarkStart w:id="96" w:name="_Toc264851174"/>
      <w:bookmarkStart w:id="97" w:name="_Toc264394905"/>
      <w:bookmarkStart w:id="98" w:name="_Toc264396207"/>
      <w:bookmarkStart w:id="99" w:name="_Toc264397505"/>
      <w:bookmarkStart w:id="100" w:name="_Toc264398801"/>
      <w:bookmarkStart w:id="101" w:name="_Toc264400095"/>
      <w:bookmarkStart w:id="102" w:name="_Toc264401388"/>
      <w:bookmarkStart w:id="103" w:name="_Toc264402677"/>
      <w:bookmarkStart w:id="104" w:name="_Toc264403966"/>
      <w:bookmarkStart w:id="105" w:name="_Toc264405254"/>
      <w:bookmarkStart w:id="106" w:name="_Toc264406542"/>
      <w:bookmarkStart w:id="107" w:name="_Toc264767300"/>
      <w:bookmarkStart w:id="108" w:name="_Toc264849891"/>
      <w:bookmarkStart w:id="109" w:name="_Toc264851177"/>
      <w:bookmarkStart w:id="110" w:name="_Toc264394906"/>
      <w:bookmarkStart w:id="111" w:name="_Toc264396208"/>
      <w:bookmarkStart w:id="112" w:name="_Toc264397506"/>
      <w:bookmarkStart w:id="113" w:name="_Toc264398802"/>
      <w:bookmarkStart w:id="114" w:name="_Toc264400096"/>
      <w:bookmarkStart w:id="115" w:name="_Toc264401389"/>
      <w:bookmarkStart w:id="116" w:name="_Toc264402678"/>
      <w:bookmarkStart w:id="117" w:name="_Toc264403967"/>
      <w:bookmarkStart w:id="118" w:name="_Toc264405255"/>
      <w:bookmarkStart w:id="119" w:name="_Toc264406543"/>
      <w:bookmarkStart w:id="120" w:name="_Toc264767301"/>
      <w:bookmarkStart w:id="121" w:name="_Toc264849892"/>
      <w:bookmarkStart w:id="122" w:name="_Toc264851178"/>
      <w:bookmarkStart w:id="123" w:name="_Toc264394922"/>
      <w:bookmarkStart w:id="124" w:name="_Toc264396224"/>
      <w:bookmarkStart w:id="125" w:name="_Toc264397522"/>
      <w:bookmarkStart w:id="126" w:name="_Toc264398818"/>
      <w:bookmarkStart w:id="127" w:name="_Toc264400112"/>
      <w:bookmarkStart w:id="128" w:name="_Toc264401405"/>
      <w:bookmarkStart w:id="129" w:name="_Toc264402694"/>
      <w:bookmarkStart w:id="130" w:name="_Toc264403983"/>
      <w:bookmarkStart w:id="131" w:name="_Toc264405271"/>
      <w:bookmarkStart w:id="132" w:name="_Toc264406559"/>
      <w:bookmarkStart w:id="133" w:name="_Toc264767317"/>
      <w:bookmarkStart w:id="134" w:name="_Toc264849908"/>
      <w:bookmarkStart w:id="135" w:name="_Toc264851194"/>
      <w:bookmarkStart w:id="136" w:name="_Toc264395032"/>
      <w:bookmarkStart w:id="137" w:name="_Toc264396334"/>
      <w:bookmarkStart w:id="138" w:name="_Toc264397632"/>
      <w:bookmarkStart w:id="139" w:name="_Toc264398928"/>
      <w:bookmarkStart w:id="140" w:name="_Toc264400222"/>
      <w:bookmarkStart w:id="141" w:name="_Toc264401515"/>
      <w:bookmarkStart w:id="142" w:name="_Toc264402804"/>
      <w:bookmarkStart w:id="143" w:name="_Toc264404093"/>
      <w:bookmarkStart w:id="144" w:name="_Toc264405381"/>
      <w:bookmarkStart w:id="145" w:name="_Toc264406669"/>
      <w:bookmarkStart w:id="146" w:name="_Toc264767427"/>
      <w:bookmarkStart w:id="147" w:name="_Toc264850018"/>
      <w:bookmarkStart w:id="148" w:name="_Toc264851304"/>
      <w:bookmarkStart w:id="149" w:name="_Toc264395054"/>
      <w:bookmarkStart w:id="150" w:name="_Toc264396356"/>
      <w:bookmarkStart w:id="151" w:name="_Toc264397654"/>
      <w:bookmarkStart w:id="152" w:name="_Toc264398950"/>
      <w:bookmarkStart w:id="153" w:name="_Toc264400244"/>
      <w:bookmarkStart w:id="154" w:name="_Toc264401537"/>
      <w:bookmarkStart w:id="155" w:name="_Toc264402826"/>
      <w:bookmarkStart w:id="156" w:name="_Toc264404115"/>
      <w:bookmarkStart w:id="157" w:name="_Toc264405403"/>
      <w:bookmarkStart w:id="158" w:name="_Toc264406691"/>
      <w:bookmarkStart w:id="159" w:name="_Toc264767449"/>
      <w:bookmarkStart w:id="160" w:name="_Toc264850040"/>
      <w:bookmarkStart w:id="161" w:name="_Toc264851326"/>
      <w:bookmarkStart w:id="162" w:name="_Toc264395076"/>
      <w:bookmarkStart w:id="163" w:name="_Toc264396378"/>
      <w:bookmarkStart w:id="164" w:name="_Toc264397676"/>
      <w:bookmarkStart w:id="165" w:name="_Toc264398972"/>
      <w:bookmarkStart w:id="166" w:name="_Toc264400266"/>
      <w:bookmarkStart w:id="167" w:name="_Toc264401559"/>
      <w:bookmarkStart w:id="168" w:name="_Toc264402848"/>
      <w:bookmarkStart w:id="169" w:name="_Toc264404137"/>
      <w:bookmarkStart w:id="170" w:name="_Toc264405425"/>
      <w:bookmarkStart w:id="171" w:name="_Toc264406713"/>
      <w:bookmarkStart w:id="172" w:name="_Toc264767471"/>
      <w:bookmarkStart w:id="173" w:name="_Toc264850062"/>
      <w:bookmarkStart w:id="174" w:name="_Toc264851348"/>
      <w:bookmarkStart w:id="175" w:name="_Toc264395098"/>
      <w:bookmarkStart w:id="176" w:name="_Toc264396400"/>
      <w:bookmarkStart w:id="177" w:name="_Toc264397698"/>
      <w:bookmarkStart w:id="178" w:name="_Toc264398994"/>
      <w:bookmarkStart w:id="179" w:name="_Toc264400288"/>
      <w:bookmarkStart w:id="180" w:name="_Toc264401581"/>
      <w:bookmarkStart w:id="181" w:name="_Toc264402870"/>
      <w:bookmarkStart w:id="182" w:name="_Toc264404159"/>
      <w:bookmarkStart w:id="183" w:name="_Toc264405447"/>
      <w:bookmarkStart w:id="184" w:name="_Toc264406735"/>
      <w:bookmarkStart w:id="185" w:name="_Toc264767493"/>
      <w:bookmarkStart w:id="186" w:name="_Toc264850084"/>
      <w:bookmarkStart w:id="187" w:name="_Toc264851370"/>
      <w:bookmarkStart w:id="188" w:name="_Toc264395120"/>
      <w:bookmarkStart w:id="189" w:name="_Toc264396422"/>
      <w:bookmarkStart w:id="190" w:name="_Toc264397720"/>
      <w:bookmarkStart w:id="191" w:name="_Toc264399016"/>
      <w:bookmarkStart w:id="192" w:name="_Toc264400310"/>
      <w:bookmarkStart w:id="193" w:name="_Toc264401603"/>
      <w:bookmarkStart w:id="194" w:name="_Toc264402892"/>
      <w:bookmarkStart w:id="195" w:name="_Toc264404181"/>
      <w:bookmarkStart w:id="196" w:name="_Toc264405469"/>
      <w:bookmarkStart w:id="197" w:name="_Toc264406757"/>
      <w:bookmarkStart w:id="198" w:name="_Toc264767515"/>
      <w:bookmarkStart w:id="199" w:name="_Toc264850106"/>
      <w:bookmarkStart w:id="200" w:name="_Toc264851392"/>
      <w:bookmarkStart w:id="201" w:name="_Toc264395142"/>
      <w:bookmarkStart w:id="202" w:name="_Toc264396444"/>
      <w:bookmarkStart w:id="203" w:name="_Toc264397742"/>
      <w:bookmarkStart w:id="204" w:name="_Toc264399038"/>
      <w:bookmarkStart w:id="205" w:name="_Toc264400332"/>
      <w:bookmarkStart w:id="206" w:name="_Toc264401625"/>
      <w:bookmarkStart w:id="207" w:name="_Toc264402914"/>
      <w:bookmarkStart w:id="208" w:name="_Toc264404203"/>
      <w:bookmarkStart w:id="209" w:name="_Toc264405491"/>
      <w:bookmarkStart w:id="210" w:name="_Toc264406779"/>
      <w:bookmarkStart w:id="211" w:name="_Toc264767537"/>
      <w:bookmarkStart w:id="212" w:name="_Toc264850128"/>
      <w:bookmarkStart w:id="213" w:name="_Toc264851414"/>
      <w:bookmarkStart w:id="214" w:name="_Toc264395164"/>
      <w:bookmarkStart w:id="215" w:name="_Toc264396466"/>
      <w:bookmarkStart w:id="216" w:name="_Toc264397764"/>
      <w:bookmarkStart w:id="217" w:name="_Toc264399060"/>
      <w:bookmarkStart w:id="218" w:name="_Toc264400354"/>
      <w:bookmarkStart w:id="219" w:name="_Toc264401647"/>
      <w:bookmarkStart w:id="220" w:name="_Toc264402936"/>
      <w:bookmarkStart w:id="221" w:name="_Toc264404225"/>
      <w:bookmarkStart w:id="222" w:name="_Toc264405513"/>
      <w:bookmarkStart w:id="223" w:name="_Toc264406801"/>
      <w:bookmarkStart w:id="224" w:name="_Toc264767559"/>
      <w:bookmarkStart w:id="225" w:name="_Toc264850150"/>
      <w:bookmarkStart w:id="226" w:name="_Toc264851436"/>
      <w:bookmarkStart w:id="227" w:name="_Toc264395186"/>
      <w:bookmarkStart w:id="228" w:name="_Toc264396488"/>
      <w:bookmarkStart w:id="229" w:name="_Toc264397786"/>
      <w:bookmarkStart w:id="230" w:name="_Toc264399082"/>
      <w:bookmarkStart w:id="231" w:name="_Toc264400376"/>
      <w:bookmarkStart w:id="232" w:name="_Toc264401669"/>
      <w:bookmarkStart w:id="233" w:name="_Toc264402958"/>
      <w:bookmarkStart w:id="234" w:name="_Toc264404247"/>
      <w:bookmarkStart w:id="235" w:name="_Toc264405535"/>
      <w:bookmarkStart w:id="236" w:name="_Toc264406823"/>
      <w:bookmarkStart w:id="237" w:name="_Toc264767581"/>
      <w:bookmarkStart w:id="238" w:name="_Toc264850172"/>
      <w:bookmarkStart w:id="239" w:name="_Toc264851458"/>
      <w:bookmarkStart w:id="240" w:name="_Toc264395208"/>
      <w:bookmarkStart w:id="241" w:name="_Toc264396510"/>
      <w:bookmarkStart w:id="242" w:name="_Toc264397808"/>
      <w:bookmarkStart w:id="243" w:name="_Toc264399104"/>
      <w:bookmarkStart w:id="244" w:name="_Toc264400398"/>
      <w:bookmarkStart w:id="245" w:name="_Toc264401691"/>
      <w:bookmarkStart w:id="246" w:name="_Toc264402980"/>
      <w:bookmarkStart w:id="247" w:name="_Toc264404269"/>
      <w:bookmarkStart w:id="248" w:name="_Toc264405557"/>
      <w:bookmarkStart w:id="249" w:name="_Toc264406845"/>
      <w:bookmarkStart w:id="250" w:name="_Toc264767603"/>
      <w:bookmarkStart w:id="251" w:name="_Toc264850194"/>
      <w:bookmarkStart w:id="252" w:name="_Toc264851480"/>
      <w:bookmarkStart w:id="253" w:name="_Toc264395230"/>
      <w:bookmarkStart w:id="254" w:name="_Toc264396532"/>
      <w:bookmarkStart w:id="255" w:name="_Toc264397830"/>
      <w:bookmarkStart w:id="256" w:name="_Toc264399126"/>
      <w:bookmarkStart w:id="257" w:name="_Toc264400420"/>
      <w:bookmarkStart w:id="258" w:name="_Toc264401713"/>
      <w:bookmarkStart w:id="259" w:name="_Toc264403002"/>
      <w:bookmarkStart w:id="260" w:name="_Toc264404291"/>
      <w:bookmarkStart w:id="261" w:name="_Toc264405579"/>
      <w:bookmarkStart w:id="262" w:name="_Toc264406867"/>
      <w:bookmarkStart w:id="263" w:name="_Toc264767625"/>
      <w:bookmarkStart w:id="264" w:name="_Toc264850216"/>
      <w:bookmarkStart w:id="265" w:name="_Toc264851502"/>
      <w:bookmarkStart w:id="266" w:name="_Toc264395307"/>
      <w:bookmarkStart w:id="267" w:name="_Toc264396609"/>
      <w:bookmarkStart w:id="268" w:name="_Toc264397907"/>
      <w:bookmarkStart w:id="269" w:name="_Toc264399203"/>
      <w:bookmarkStart w:id="270" w:name="_Toc264400497"/>
      <w:bookmarkStart w:id="271" w:name="_Toc264401790"/>
      <w:bookmarkStart w:id="272" w:name="_Toc264403079"/>
      <w:bookmarkStart w:id="273" w:name="_Toc264404368"/>
      <w:bookmarkStart w:id="274" w:name="_Toc264405656"/>
      <w:bookmarkStart w:id="275" w:name="_Toc264406944"/>
      <w:bookmarkStart w:id="276" w:name="_Toc264767702"/>
      <w:bookmarkStart w:id="277" w:name="_Toc264850293"/>
      <w:bookmarkStart w:id="278" w:name="_Toc264851579"/>
      <w:bookmarkStart w:id="279" w:name="_Toc264395308"/>
      <w:bookmarkStart w:id="280" w:name="_Toc264396610"/>
      <w:bookmarkStart w:id="281" w:name="_Toc264397908"/>
      <w:bookmarkStart w:id="282" w:name="_Toc264399204"/>
      <w:bookmarkStart w:id="283" w:name="_Toc264400498"/>
      <w:bookmarkStart w:id="284" w:name="_Toc264401791"/>
      <w:bookmarkStart w:id="285" w:name="_Toc264403080"/>
      <w:bookmarkStart w:id="286" w:name="_Toc264404369"/>
      <w:bookmarkStart w:id="287" w:name="_Toc264405657"/>
      <w:bookmarkStart w:id="288" w:name="_Toc264406945"/>
      <w:bookmarkStart w:id="289" w:name="_Toc264767703"/>
      <w:bookmarkStart w:id="290" w:name="_Toc264850294"/>
      <w:bookmarkStart w:id="291" w:name="_Toc264851580"/>
      <w:bookmarkStart w:id="292" w:name="_Toc264395323"/>
      <w:bookmarkStart w:id="293" w:name="_Toc264396625"/>
      <w:bookmarkStart w:id="294" w:name="_Toc264397923"/>
      <w:bookmarkStart w:id="295" w:name="_Toc264399219"/>
      <w:bookmarkStart w:id="296" w:name="_Toc264400513"/>
      <w:bookmarkStart w:id="297" w:name="_Toc264401806"/>
      <w:bookmarkStart w:id="298" w:name="_Toc264403095"/>
      <w:bookmarkStart w:id="299" w:name="_Toc264404384"/>
      <w:bookmarkStart w:id="300" w:name="_Toc264405672"/>
      <w:bookmarkStart w:id="301" w:name="_Toc264406960"/>
      <w:bookmarkStart w:id="302" w:name="_Toc264767718"/>
      <w:bookmarkStart w:id="303" w:name="_Toc264850309"/>
      <w:bookmarkStart w:id="304" w:name="_Toc264851595"/>
      <w:bookmarkStart w:id="305" w:name="_Toc264395433"/>
      <w:bookmarkStart w:id="306" w:name="_Toc264396735"/>
      <w:bookmarkStart w:id="307" w:name="_Toc264398033"/>
      <w:bookmarkStart w:id="308" w:name="_Toc264399329"/>
      <w:bookmarkStart w:id="309" w:name="_Toc264400623"/>
      <w:bookmarkStart w:id="310" w:name="_Toc264401916"/>
      <w:bookmarkStart w:id="311" w:name="_Toc264403205"/>
      <w:bookmarkStart w:id="312" w:name="_Toc264404494"/>
      <w:bookmarkStart w:id="313" w:name="_Toc264405782"/>
      <w:bookmarkStart w:id="314" w:name="_Toc264407070"/>
      <w:bookmarkStart w:id="315" w:name="_Toc264767828"/>
      <w:bookmarkStart w:id="316" w:name="_Toc264850419"/>
      <w:bookmarkStart w:id="317" w:name="_Toc264851705"/>
      <w:bookmarkStart w:id="318" w:name="_Toc264395455"/>
      <w:bookmarkStart w:id="319" w:name="_Toc264396757"/>
      <w:bookmarkStart w:id="320" w:name="_Toc264398055"/>
      <w:bookmarkStart w:id="321" w:name="_Toc264399351"/>
      <w:bookmarkStart w:id="322" w:name="_Toc264400645"/>
      <w:bookmarkStart w:id="323" w:name="_Toc264401938"/>
      <w:bookmarkStart w:id="324" w:name="_Toc264403227"/>
      <w:bookmarkStart w:id="325" w:name="_Toc264404516"/>
      <w:bookmarkStart w:id="326" w:name="_Toc264405804"/>
      <w:bookmarkStart w:id="327" w:name="_Toc264407092"/>
      <w:bookmarkStart w:id="328" w:name="_Toc264767850"/>
      <w:bookmarkStart w:id="329" w:name="_Toc264850441"/>
      <w:bookmarkStart w:id="330" w:name="_Toc264851727"/>
      <w:bookmarkStart w:id="331" w:name="_Toc264395477"/>
      <w:bookmarkStart w:id="332" w:name="_Toc264396779"/>
      <w:bookmarkStart w:id="333" w:name="_Toc264398077"/>
      <w:bookmarkStart w:id="334" w:name="_Toc264399373"/>
      <w:bookmarkStart w:id="335" w:name="_Toc264400667"/>
      <w:bookmarkStart w:id="336" w:name="_Toc264401960"/>
      <w:bookmarkStart w:id="337" w:name="_Toc264403249"/>
      <w:bookmarkStart w:id="338" w:name="_Toc264404538"/>
      <w:bookmarkStart w:id="339" w:name="_Toc264405826"/>
      <w:bookmarkStart w:id="340" w:name="_Toc264407114"/>
      <w:bookmarkStart w:id="341" w:name="_Toc264767872"/>
      <w:bookmarkStart w:id="342" w:name="_Toc264850463"/>
      <w:bookmarkStart w:id="343" w:name="_Toc264851749"/>
      <w:bookmarkStart w:id="344" w:name="_Toc264395499"/>
      <w:bookmarkStart w:id="345" w:name="_Toc264396801"/>
      <w:bookmarkStart w:id="346" w:name="_Toc264398099"/>
      <w:bookmarkStart w:id="347" w:name="_Toc264399395"/>
      <w:bookmarkStart w:id="348" w:name="_Toc264400689"/>
      <w:bookmarkStart w:id="349" w:name="_Toc264401982"/>
      <w:bookmarkStart w:id="350" w:name="_Toc264403271"/>
      <w:bookmarkStart w:id="351" w:name="_Toc264404560"/>
      <w:bookmarkStart w:id="352" w:name="_Toc264405848"/>
      <w:bookmarkStart w:id="353" w:name="_Toc264407136"/>
      <w:bookmarkStart w:id="354" w:name="_Toc264767894"/>
      <w:bookmarkStart w:id="355" w:name="_Toc264850485"/>
      <w:bookmarkStart w:id="356" w:name="_Toc264851771"/>
      <w:bookmarkStart w:id="357" w:name="_Toc264395521"/>
      <w:bookmarkStart w:id="358" w:name="_Toc264396823"/>
      <w:bookmarkStart w:id="359" w:name="_Toc264398121"/>
      <w:bookmarkStart w:id="360" w:name="_Toc264399417"/>
      <w:bookmarkStart w:id="361" w:name="_Toc264400711"/>
      <w:bookmarkStart w:id="362" w:name="_Toc264402004"/>
      <w:bookmarkStart w:id="363" w:name="_Toc264403293"/>
      <w:bookmarkStart w:id="364" w:name="_Toc264404582"/>
      <w:bookmarkStart w:id="365" w:name="_Toc264405870"/>
      <w:bookmarkStart w:id="366" w:name="_Toc264407158"/>
      <w:bookmarkStart w:id="367" w:name="_Toc264767916"/>
      <w:bookmarkStart w:id="368" w:name="_Toc264850507"/>
      <w:bookmarkStart w:id="369" w:name="_Toc264851793"/>
      <w:bookmarkStart w:id="370" w:name="_Toc264395532"/>
      <w:bookmarkStart w:id="371" w:name="_Toc264396834"/>
      <w:bookmarkStart w:id="372" w:name="_Toc264398132"/>
      <w:bookmarkStart w:id="373" w:name="_Toc264399428"/>
      <w:bookmarkStart w:id="374" w:name="_Toc264400722"/>
      <w:bookmarkStart w:id="375" w:name="_Toc264402015"/>
      <w:bookmarkStart w:id="376" w:name="_Toc264403304"/>
      <w:bookmarkStart w:id="377" w:name="_Toc264404593"/>
      <w:bookmarkStart w:id="378" w:name="_Toc264405881"/>
      <w:bookmarkStart w:id="379" w:name="_Toc264407169"/>
      <w:bookmarkStart w:id="380" w:name="_Toc264767927"/>
      <w:bookmarkStart w:id="381" w:name="_Toc264850518"/>
      <w:bookmarkStart w:id="382" w:name="_Toc264851804"/>
      <w:bookmarkStart w:id="383" w:name="_Toc264395554"/>
      <w:bookmarkStart w:id="384" w:name="_Toc264396856"/>
      <w:bookmarkStart w:id="385" w:name="_Toc264398154"/>
      <w:bookmarkStart w:id="386" w:name="_Toc264399450"/>
      <w:bookmarkStart w:id="387" w:name="_Toc264400744"/>
      <w:bookmarkStart w:id="388" w:name="_Toc264402037"/>
      <w:bookmarkStart w:id="389" w:name="_Toc264403326"/>
      <w:bookmarkStart w:id="390" w:name="_Toc264404615"/>
      <w:bookmarkStart w:id="391" w:name="_Toc264405903"/>
      <w:bookmarkStart w:id="392" w:name="_Toc264407191"/>
      <w:bookmarkStart w:id="393" w:name="_Toc264767949"/>
      <w:bookmarkStart w:id="394" w:name="_Toc264850540"/>
      <w:bookmarkStart w:id="395" w:name="_Toc264851826"/>
      <w:bookmarkStart w:id="396" w:name="_Toc264395576"/>
      <w:bookmarkStart w:id="397" w:name="_Toc264396878"/>
      <w:bookmarkStart w:id="398" w:name="_Toc264398176"/>
      <w:bookmarkStart w:id="399" w:name="_Toc264399472"/>
      <w:bookmarkStart w:id="400" w:name="_Toc264400766"/>
      <w:bookmarkStart w:id="401" w:name="_Toc264402059"/>
      <w:bookmarkStart w:id="402" w:name="_Toc264403348"/>
      <w:bookmarkStart w:id="403" w:name="_Toc264404637"/>
      <w:bookmarkStart w:id="404" w:name="_Toc264405925"/>
      <w:bookmarkStart w:id="405" w:name="_Toc264407213"/>
      <w:bookmarkStart w:id="406" w:name="_Toc264767971"/>
      <w:bookmarkStart w:id="407" w:name="_Toc264850562"/>
      <w:bookmarkStart w:id="408" w:name="_Toc264851848"/>
      <w:bookmarkStart w:id="409" w:name="_Toc264395598"/>
      <w:bookmarkStart w:id="410" w:name="_Toc264396900"/>
      <w:bookmarkStart w:id="411" w:name="_Toc264398198"/>
      <w:bookmarkStart w:id="412" w:name="_Toc264399494"/>
      <w:bookmarkStart w:id="413" w:name="_Toc264400788"/>
      <w:bookmarkStart w:id="414" w:name="_Toc264402081"/>
      <w:bookmarkStart w:id="415" w:name="_Toc264403370"/>
      <w:bookmarkStart w:id="416" w:name="_Toc264404659"/>
      <w:bookmarkStart w:id="417" w:name="_Toc264405947"/>
      <w:bookmarkStart w:id="418" w:name="_Toc264407235"/>
      <w:bookmarkStart w:id="419" w:name="_Toc264767993"/>
      <w:bookmarkStart w:id="420" w:name="_Toc264850584"/>
      <w:bookmarkStart w:id="421" w:name="_Toc264851870"/>
      <w:bookmarkStart w:id="422" w:name="_Toc264395620"/>
      <w:bookmarkStart w:id="423" w:name="_Toc264396922"/>
      <w:bookmarkStart w:id="424" w:name="_Toc264398220"/>
      <w:bookmarkStart w:id="425" w:name="_Toc264399516"/>
      <w:bookmarkStart w:id="426" w:name="_Toc264400810"/>
      <w:bookmarkStart w:id="427" w:name="_Toc264402103"/>
      <w:bookmarkStart w:id="428" w:name="_Toc264403392"/>
      <w:bookmarkStart w:id="429" w:name="_Toc264404681"/>
      <w:bookmarkStart w:id="430" w:name="_Toc264405969"/>
      <w:bookmarkStart w:id="431" w:name="_Toc264407257"/>
      <w:bookmarkStart w:id="432" w:name="_Toc264768015"/>
      <w:bookmarkStart w:id="433" w:name="_Toc264850606"/>
      <w:bookmarkStart w:id="434" w:name="_Toc264851892"/>
      <w:bookmarkStart w:id="435" w:name="_Toc264395642"/>
      <w:bookmarkStart w:id="436" w:name="_Toc264396944"/>
      <w:bookmarkStart w:id="437" w:name="_Toc264398242"/>
      <w:bookmarkStart w:id="438" w:name="_Toc264399538"/>
      <w:bookmarkStart w:id="439" w:name="_Toc264400832"/>
      <w:bookmarkStart w:id="440" w:name="_Toc264402125"/>
      <w:bookmarkStart w:id="441" w:name="_Toc264403414"/>
      <w:bookmarkStart w:id="442" w:name="_Toc264404703"/>
      <w:bookmarkStart w:id="443" w:name="_Toc264405991"/>
      <w:bookmarkStart w:id="444" w:name="_Toc264407279"/>
      <w:bookmarkStart w:id="445" w:name="_Toc264768037"/>
      <w:bookmarkStart w:id="446" w:name="_Toc264850628"/>
      <w:bookmarkStart w:id="447" w:name="_Toc264851914"/>
      <w:bookmarkStart w:id="448" w:name="_Toc264395719"/>
      <w:bookmarkStart w:id="449" w:name="_Toc264397021"/>
      <w:bookmarkStart w:id="450" w:name="_Toc264398319"/>
      <w:bookmarkStart w:id="451" w:name="_Toc264399615"/>
      <w:bookmarkStart w:id="452" w:name="_Toc264400909"/>
      <w:bookmarkStart w:id="453" w:name="_Toc264402202"/>
      <w:bookmarkStart w:id="454" w:name="_Toc264403491"/>
      <w:bookmarkStart w:id="455" w:name="_Toc264404780"/>
      <w:bookmarkStart w:id="456" w:name="_Toc264406068"/>
      <w:bookmarkStart w:id="457" w:name="_Toc264407356"/>
      <w:bookmarkStart w:id="458" w:name="_Toc264768114"/>
      <w:bookmarkStart w:id="459" w:name="_Toc264850705"/>
      <w:bookmarkStart w:id="460" w:name="_Toc264851991"/>
      <w:bookmarkStart w:id="461" w:name="_Toc264395721"/>
      <w:bookmarkStart w:id="462" w:name="_Toc264397023"/>
      <w:bookmarkStart w:id="463" w:name="_Toc264398321"/>
      <w:bookmarkStart w:id="464" w:name="_Toc264399617"/>
      <w:bookmarkStart w:id="465" w:name="_Toc264400911"/>
      <w:bookmarkStart w:id="466" w:name="_Toc264402204"/>
      <w:bookmarkStart w:id="467" w:name="_Toc264403493"/>
      <w:bookmarkStart w:id="468" w:name="_Toc264404782"/>
      <w:bookmarkStart w:id="469" w:name="_Toc264406070"/>
      <w:bookmarkStart w:id="470" w:name="_Toc264407358"/>
      <w:bookmarkStart w:id="471" w:name="_Toc264768116"/>
      <w:bookmarkStart w:id="472" w:name="_Toc264850707"/>
      <w:bookmarkStart w:id="473" w:name="_Toc264851993"/>
      <w:bookmarkStart w:id="474" w:name="_Toc264395722"/>
      <w:bookmarkStart w:id="475" w:name="_Toc264397024"/>
      <w:bookmarkStart w:id="476" w:name="_Toc264398322"/>
      <w:bookmarkStart w:id="477" w:name="_Toc264399618"/>
      <w:bookmarkStart w:id="478" w:name="_Toc264400912"/>
      <w:bookmarkStart w:id="479" w:name="_Toc264402205"/>
      <w:bookmarkStart w:id="480" w:name="_Toc264403494"/>
      <w:bookmarkStart w:id="481" w:name="_Toc264404783"/>
      <w:bookmarkStart w:id="482" w:name="_Toc264406071"/>
      <w:bookmarkStart w:id="483" w:name="_Toc264407359"/>
      <w:bookmarkStart w:id="484" w:name="_Toc264768117"/>
      <w:bookmarkStart w:id="485" w:name="_Toc264850708"/>
      <w:bookmarkStart w:id="486" w:name="_Toc264851994"/>
      <w:bookmarkStart w:id="487" w:name="_Toc264395736"/>
      <w:bookmarkStart w:id="488" w:name="_Toc264397038"/>
      <w:bookmarkStart w:id="489" w:name="_Toc264398336"/>
      <w:bookmarkStart w:id="490" w:name="_Toc264399632"/>
      <w:bookmarkStart w:id="491" w:name="_Toc264400926"/>
      <w:bookmarkStart w:id="492" w:name="_Toc264402219"/>
      <w:bookmarkStart w:id="493" w:name="_Toc264403508"/>
      <w:bookmarkStart w:id="494" w:name="_Toc264404797"/>
      <w:bookmarkStart w:id="495" w:name="_Toc264406085"/>
      <w:bookmarkStart w:id="496" w:name="_Toc264407373"/>
      <w:bookmarkStart w:id="497" w:name="_Toc264768131"/>
      <w:bookmarkStart w:id="498" w:name="_Toc264850722"/>
      <w:bookmarkStart w:id="499" w:name="_Toc264852008"/>
      <w:bookmarkStart w:id="500" w:name="_Toc264395826"/>
      <w:bookmarkStart w:id="501" w:name="_Toc264397128"/>
      <w:bookmarkStart w:id="502" w:name="_Toc264398426"/>
      <w:bookmarkStart w:id="503" w:name="_Toc264399722"/>
      <w:bookmarkStart w:id="504" w:name="_Toc264401016"/>
      <w:bookmarkStart w:id="505" w:name="_Toc264402309"/>
      <w:bookmarkStart w:id="506" w:name="_Toc264403598"/>
      <w:bookmarkStart w:id="507" w:name="_Toc264404887"/>
      <w:bookmarkStart w:id="508" w:name="_Toc264406175"/>
      <w:bookmarkStart w:id="509" w:name="_Toc264407463"/>
      <w:bookmarkStart w:id="510" w:name="_Toc264768221"/>
      <w:bookmarkStart w:id="511" w:name="_Toc264850812"/>
      <w:bookmarkStart w:id="512" w:name="_Toc264852098"/>
      <w:bookmarkStart w:id="513" w:name="_Toc264395844"/>
      <w:bookmarkStart w:id="514" w:name="_Toc264397146"/>
      <w:bookmarkStart w:id="515" w:name="_Toc264398444"/>
      <w:bookmarkStart w:id="516" w:name="_Toc264399740"/>
      <w:bookmarkStart w:id="517" w:name="_Toc264401034"/>
      <w:bookmarkStart w:id="518" w:name="_Toc264402327"/>
      <w:bookmarkStart w:id="519" w:name="_Toc264403616"/>
      <w:bookmarkStart w:id="520" w:name="_Toc264404905"/>
      <w:bookmarkStart w:id="521" w:name="_Toc264406193"/>
      <w:bookmarkStart w:id="522" w:name="_Toc264407481"/>
      <w:bookmarkStart w:id="523" w:name="_Toc264768239"/>
      <w:bookmarkStart w:id="524" w:name="_Toc264850830"/>
      <w:bookmarkStart w:id="525" w:name="_Toc264852116"/>
      <w:bookmarkStart w:id="526" w:name="_Toc264395934"/>
      <w:bookmarkStart w:id="527" w:name="_Toc264397236"/>
      <w:bookmarkStart w:id="528" w:name="_Toc264398534"/>
      <w:bookmarkStart w:id="529" w:name="_Toc264399830"/>
      <w:bookmarkStart w:id="530" w:name="_Toc264401124"/>
      <w:bookmarkStart w:id="531" w:name="_Toc264402417"/>
      <w:bookmarkStart w:id="532" w:name="_Toc264403706"/>
      <w:bookmarkStart w:id="533" w:name="_Toc264404995"/>
      <w:bookmarkStart w:id="534" w:name="_Toc264406283"/>
      <w:bookmarkStart w:id="535" w:name="_Toc264407571"/>
      <w:bookmarkStart w:id="536" w:name="_Toc264768329"/>
      <w:bookmarkStart w:id="537" w:name="_Toc264850920"/>
      <w:bookmarkStart w:id="538" w:name="_Toc264852206"/>
      <w:bookmarkStart w:id="539" w:name="_Toc264395935"/>
      <w:bookmarkStart w:id="540" w:name="_Toc264397237"/>
      <w:bookmarkStart w:id="541" w:name="_Toc264398535"/>
      <w:bookmarkStart w:id="542" w:name="_Toc264399831"/>
      <w:bookmarkStart w:id="543" w:name="_Toc264401125"/>
      <w:bookmarkStart w:id="544" w:name="_Toc264402418"/>
      <w:bookmarkStart w:id="545" w:name="_Toc264403707"/>
      <w:bookmarkStart w:id="546" w:name="_Toc264404996"/>
      <w:bookmarkStart w:id="547" w:name="_Toc264406284"/>
      <w:bookmarkStart w:id="548" w:name="_Toc264407572"/>
      <w:bookmarkStart w:id="549" w:name="_Toc264768330"/>
      <w:bookmarkStart w:id="550" w:name="_Toc264850921"/>
      <w:bookmarkStart w:id="551" w:name="_Toc264852207"/>
      <w:bookmarkStart w:id="552" w:name="_Toc264395949"/>
      <w:bookmarkStart w:id="553" w:name="_Toc264397251"/>
      <w:bookmarkStart w:id="554" w:name="_Toc264398549"/>
      <w:bookmarkStart w:id="555" w:name="_Toc264399845"/>
      <w:bookmarkStart w:id="556" w:name="_Toc264401139"/>
      <w:bookmarkStart w:id="557" w:name="_Toc264402432"/>
      <w:bookmarkStart w:id="558" w:name="_Toc264403721"/>
      <w:bookmarkStart w:id="559" w:name="_Toc264405010"/>
      <w:bookmarkStart w:id="560" w:name="_Toc264406298"/>
      <w:bookmarkStart w:id="561" w:name="_Toc264407586"/>
      <w:bookmarkStart w:id="562" w:name="_Toc264768344"/>
      <w:bookmarkStart w:id="563" w:name="_Toc264850935"/>
      <w:bookmarkStart w:id="564" w:name="_Toc264852221"/>
      <w:bookmarkStart w:id="565" w:name="_Toc264396039"/>
      <w:bookmarkStart w:id="566" w:name="_Toc264397341"/>
      <w:bookmarkStart w:id="567" w:name="_Toc264398639"/>
      <w:bookmarkStart w:id="568" w:name="_Toc264399935"/>
      <w:bookmarkStart w:id="569" w:name="_Toc264401229"/>
      <w:bookmarkStart w:id="570" w:name="_Toc264402522"/>
      <w:bookmarkStart w:id="571" w:name="_Toc264403811"/>
      <w:bookmarkStart w:id="572" w:name="_Toc264405100"/>
      <w:bookmarkStart w:id="573" w:name="_Toc264406388"/>
      <w:bookmarkStart w:id="574" w:name="_Toc264407676"/>
      <w:bookmarkStart w:id="575" w:name="_Toc264768434"/>
      <w:bookmarkStart w:id="576" w:name="_Toc264851025"/>
      <w:bookmarkStart w:id="577" w:name="_Toc264852311"/>
      <w:bookmarkStart w:id="578" w:name="_Toc264396057"/>
      <w:bookmarkStart w:id="579" w:name="_Toc264397359"/>
      <w:bookmarkStart w:id="580" w:name="_Toc264398657"/>
      <w:bookmarkStart w:id="581" w:name="_Toc264399953"/>
      <w:bookmarkStart w:id="582" w:name="_Toc264401247"/>
      <w:bookmarkStart w:id="583" w:name="_Toc264402540"/>
      <w:bookmarkStart w:id="584" w:name="_Toc264403829"/>
      <w:bookmarkStart w:id="585" w:name="_Toc264405118"/>
      <w:bookmarkStart w:id="586" w:name="_Toc264406406"/>
      <w:bookmarkStart w:id="587" w:name="_Toc264407694"/>
      <w:bookmarkStart w:id="588" w:name="_Toc264768452"/>
      <w:bookmarkStart w:id="589" w:name="_Toc264851043"/>
      <w:bookmarkStart w:id="590" w:name="_Toc264852329"/>
      <w:bookmarkStart w:id="591" w:name="_Toc264396138"/>
      <w:bookmarkStart w:id="592" w:name="_Toc264397440"/>
      <w:bookmarkStart w:id="593" w:name="_Toc264398738"/>
      <w:bookmarkStart w:id="594" w:name="_Toc264400034"/>
      <w:bookmarkStart w:id="595" w:name="_Toc264401328"/>
      <w:bookmarkStart w:id="596" w:name="_Toc264402621"/>
      <w:bookmarkStart w:id="597" w:name="_Toc264403910"/>
      <w:bookmarkStart w:id="598" w:name="_Toc264405199"/>
      <w:bookmarkStart w:id="599" w:name="_Toc264406487"/>
      <w:bookmarkStart w:id="600" w:name="_Toc264407775"/>
      <w:bookmarkStart w:id="601" w:name="_Toc264768533"/>
      <w:bookmarkStart w:id="602" w:name="_Toc264851124"/>
      <w:bookmarkStart w:id="603" w:name="_Toc264852410"/>
      <w:bookmarkStart w:id="604" w:name="_Toc264396139"/>
      <w:bookmarkStart w:id="605" w:name="_Toc264397441"/>
      <w:bookmarkStart w:id="606" w:name="_Toc264398739"/>
      <w:bookmarkStart w:id="607" w:name="_Toc264400035"/>
      <w:bookmarkStart w:id="608" w:name="_Toc264401329"/>
      <w:bookmarkStart w:id="609" w:name="_Toc264402622"/>
      <w:bookmarkStart w:id="610" w:name="_Toc264403911"/>
      <w:bookmarkStart w:id="611" w:name="_Toc264405200"/>
      <w:bookmarkStart w:id="612" w:name="_Toc264406488"/>
      <w:bookmarkStart w:id="613" w:name="_Toc264407776"/>
      <w:bookmarkStart w:id="614" w:name="_Toc264768534"/>
      <w:bookmarkStart w:id="615" w:name="_Toc264851125"/>
      <w:bookmarkStart w:id="616" w:name="_Toc264852411"/>
      <w:bookmarkStart w:id="617" w:name="_Toc264396140"/>
      <w:bookmarkStart w:id="618" w:name="_Toc264397442"/>
      <w:bookmarkStart w:id="619" w:name="_Toc264398740"/>
      <w:bookmarkStart w:id="620" w:name="_Toc264400036"/>
      <w:bookmarkStart w:id="621" w:name="_Toc264401330"/>
      <w:bookmarkStart w:id="622" w:name="_Toc264402623"/>
      <w:bookmarkStart w:id="623" w:name="_Toc264403912"/>
      <w:bookmarkStart w:id="624" w:name="_Toc264405201"/>
      <w:bookmarkStart w:id="625" w:name="_Toc264406489"/>
      <w:bookmarkStart w:id="626" w:name="_Toc264407777"/>
      <w:bookmarkStart w:id="627" w:name="_Toc264768535"/>
      <w:bookmarkStart w:id="628" w:name="_Toc264851126"/>
      <w:bookmarkStart w:id="629" w:name="_Toc264852412"/>
      <w:bookmarkStart w:id="630" w:name="_Toc264396142"/>
      <w:bookmarkStart w:id="631" w:name="_Toc264397444"/>
      <w:bookmarkStart w:id="632" w:name="_Toc264398742"/>
      <w:bookmarkStart w:id="633" w:name="_Toc264400038"/>
      <w:bookmarkStart w:id="634" w:name="_Toc264401332"/>
      <w:bookmarkStart w:id="635" w:name="_Toc264402625"/>
      <w:bookmarkStart w:id="636" w:name="_Toc264403914"/>
      <w:bookmarkStart w:id="637" w:name="_Toc264405203"/>
      <w:bookmarkStart w:id="638" w:name="_Toc264406491"/>
      <w:bookmarkStart w:id="639" w:name="_Toc264407779"/>
      <w:bookmarkStart w:id="640" w:name="_Toc264768537"/>
      <w:bookmarkStart w:id="641" w:name="_Toc264851128"/>
      <w:bookmarkStart w:id="642" w:name="_Toc264852414"/>
      <w:bookmarkStart w:id="643" w:name="_Toc264396143"/>
      <w:bookmarkStart w:id="644" w:name="_Toc264397445"/>
      <w:bookmarkStart w:id="645" w:name="_Toc264398743"/>
      <w:bookmarkStart w:id="646" w:name="_Toc264400039"/>
      <w:bookmarkStart w:id="647" w:name="_Toc264401333"/>
      <w:bookmarkStart w:id="648" w:name="_Toc264402626"/>
      <w:bookmarkStart w:id="649" w:name="_Toc264403915"/>
      <w:bookmarkStart w:id="650" w:name="_Toc264405204"/>
      <w:bookmarkStart w:id="651" w:name="_Toc264406492"/>
      <w:bookmarkStart w:id="652" w:name="_Toc264407780"/>
      <w:bookmarkStart w:id="653" w:name="_Toc264768538"/>
      <w:bookmarkStart w:id="654" w:name="_Toc264851129"/>
      <w:bookmarkStart w:id="655" w:name="_Toc264852415"/>
      <w:bookmarkStart w:id="656" w:name="_Toc26485241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990E17">
        <w:rPr>
          <w:rFonts w:ascii="Times New Roman" w:hAnsi="Times New Roman"/>
          <w:szCs w:val="28"/>
          <w:lang w:val="uk-UA"/>
        </w:rPr>
        <w:t xml:space="preserve">23. ПОЛІТИКА УПРАВЛІННЯ РИЗИКАМИ </w:t>
      </w:r>
      <w:bookmarkEnd w:id="656"/>
    </w:p>
    <w:p w:rsidR="00450615" w:rsidRPr="00990E17" w:rsidRDefault="00450615" w:rsidP="00450615">
      <w:pPr>
        <w:jc w:val="both"/>
        <w:rPr>
          <w:sz w:val="28"/>
          <w:szCs w:val="28"/>
          <w:lang w:val="uk-UA"/>
        </w:rPr>
      </w:pPr>
      <w:r w:rsidRPr="00990E17">
        <w:rPr>
          <w:bCs/>
          <w:sz w:val="28"/>
          <w:szCs w:val="28"/>
          <w:lang w:val="uk-UA"/>
        </w:rPr>
        <w:t xml:space="preserve">Управління ризиками відіграє важливу роль у діяльності та операціях Компанії. </w:t>
      </w:r>
      <w:r w:rsidRPr="00990E17">
        <w:rPr>
          <w:sz w:val="28"/>
          <w:szCs w:val="28"/>
          <w:lang w:val="uk-UA"/>
        </w:rPr>
        <w:t>Основні ризики, властиві операціям Компанії, включають кредитний ризик, ризик ліквідності, ризик зміни процентних ставок і курсів валют.  Опис політики управління зазначеними ризиками Компанії наведено нижче.</w:t>
      </w:r>
    </w:p>
    <w:p w:rsidR="00450615" w:rsidRPr="00990E17" w:rsidRDefault="00450615" w:rsidP="00450615">
      <w:pPr>
        <w:jc w:val="both"/>
        <w:rPr>
          <w:rFonts w:eastAsia="Arial Unicode MS"/>
          <w:sz w:val="28"/>
          <w:szCs w:val="28"/>
          <w:lang w:val="uk-UA"/>
        </w:rPr>
      </w:pPr>
      <w:r w:rsidRPr="00990E17">
        <w:rPr>
          <w:b/>
          <w:i/>
          <w:sz w:val="28"/>
          <w:szCs w:val="28"/>
          <w:lang w:val="uk-UA"/>
        </w:rPr>
        <w:t>Основи управління ризиками</w:t>
      </w:r>
      <w:r w:rsidRPr="00990E17">
        <w:rPr>
          <w:rFonts w:eastAsia="Arial Unicode MS"/>
          <w:sz w:val="28"/>
          <w:szCs w:val="28"/>
          <w:lang w:val="uk-UA"/>
        </w:rPr>
        <w:t xml:space="preserve"> – П</w:t>
      </w:r>
      <w:r w:rsidRPr="00990E17">
        <w:rPr>
          <w:sz w:val="28"/>
          <w:szCs w:val="28"/>
          <w:lang w:val="uk-UA"/>
        </w:rPr>
        <w:t>олітики по</w:t>
      </w:r>
      <w:r w:rsidRPr="00990E17">
        <w:rPr>
          <w:bCs/>
          <w:i/>
          <w:sz w:val="28"/>
          <w:szCs w:val="28"/>
          <w:lang w:val="uk-UA"/>
        </w:rPr>
        <w:t xml:space="preserve"> </w:t>
      </w:r>
      <w:r w:rsidRPr="00990E17">
        <w:rPr>
          <w:sz w:val="28"/>
          <w:szCs w:val="28"/>
          <w:lang w:val="uk-UA"/>
        </w:rPr>
        <w:t>управлінню ризиками націлені на виявлення</w:t>
      </w:r>
      <w:r w:rsidRPr="00990E17">
        <w:rPr>
          <w:bCs/>
          <w:sz w:val="28"/>
          <w:szCs w:val="28"/>
          <w:lang w:val="uk-UA"/>
        </w:rPr>
        <w:t>, аналіз та управління ризиками, з якими стикається Компанія, встановлення відповідних лімітів та контролів, в подальшому моніторинг рівнів ризику та дотримання лімітів</w:t>
      </w:r>
      <w:r w:rsidRPr="00990E17">
        <w:rPr>
          <w:rFonts w:eastAsia="Arial Unicode MS"/>
          <w:sz w:val="28"/>
          <w:szCs w:val="28"/>
          <w:lang w:val="uk-UA"/>
        </w:rPr>
        <w:t>.</w:t>
      </w:r>
    </w:p>
    <w:p w:rsidR="00450615" w:rsidRPr="00990E17" w:rsidRDefault="00450615" w:rsidP="00450615">
      <w:pPr>
        <w:jc w:val="both"/>
        <w:rPr>
          <w:iCs/>
          <w:sz w:val="28"/>
          <w:szCs w:val="28"/>
          <w:lang w:val="uk-UA"/>
        </w:rPr>
      </w:pPr>
      <w:r w:rsidRPr="00990E17">
        <w:rPr>
          <w:iCs/>
          <w:sz w:val="28"/>
          <w:szCs w:val="28"/>
          <w:lang w:val="uk-UA"/>
        </w:rPr>
        <w:t xml:space="preserve">Функції управління ризиками розподілені між </w:t>
      </w:r>
      <w:r w:rsidRPr="00990E17">
        <w:rPr>
          <w:sz w:val="28"/>
          <w:szCs w:val="28"/>
          <w:lang w:val="uk-UA"/>
        </w:rPr>
        <w:t xml:space="preserve">Кредитним комітетом, керівництвом Компанії, </w:t>
      </w:r>
      <w:r w:rsidRPr="00990E17">
        <w:rPr>
          <w:iCs/>
          <w:sz w:val="28"/>
          <w:szCs w:val="28"/>
          <w:lang w:val="uk-UA"/>
        </w:rPr>
        <w:t xml:space="preserve"> </w:t>
      </w:r>
      <w:r w:rsidRPr="00990E17">
        <w:rPr>
          <w:sz w:val="28"/>
          <w:szCs w:val="28"/>
          <w:lang w:val="uk-UA"/>
        </w:rPr>
        <w:t>Департаментом управління ризиками</w:t>
      </w:r>
      <w:r w:rsidRPr="00990E17">
        <w:rPr>
          <w:iCs/>
          <w:sz w:val="28"/>
          <w:szCs w:val="28"/>
          <w:lang w:val="uk-UA"/>
        </w:rPr>
        <w:t xml:space="preserve"> відповідно до їх функціональних обов’язків та затверджених лімітів і повноважень.  </w:t>
      </w:r>
    </w:p>
    <w:p w:rsidR="00450615" w:rsidRPr="00990E17" w:rsidRDefault="00450615" w:rsidP="00450615">
      <w:pPr>
        <w:jc w:val="both"/>
        <w:rPr>
          <w:sz w:val="28"/>
          <w:szCs w:val="28"/>
          <w:lang w:val="uk-UA"/>
        </w:rPr>
      </w:pPr>
      <w:r w:rsidRPr="00990E17">
        <w:rPr>
          <w:sz w:val="28"/>
          <w:szCs w:val="28"/>
          <w:lang w:val="uk-UA"/>
        </w:rPr>
        <w:t>Компанія здійснює управління наступними ризиками:</w:t>
      </w:r>
    </w:p>
    <w:p w:rsidR="00450615" w:rsidRPr="00990E17" w:rsidRDefault="00450615" w:rsidP="0037655C">
      <w:pPr>
        <w:pStyle w:val="30"/>
        <w:keepNext w:val="0"/>
        <w:numPr>
          <w:ilvl w:val="2"/>
          <w:numId w:val="32"/>
        </w:numPr>
        <w:tabs>
          <w:tab w:val="left" w:pos="426"/>
        </w:tabs>
        <w:suppressAutoHyphens w:val="0"/>
        <w:spacing w:before="0" w:after="120"/>
        <w:ind w:left="0" w:firstLine="142"/>
        <w:jc w:val="both"/>
        <w:rPr>
          <w:b w:val="0"/>
          <w:i/>
          <w:sz w:val="28"/>
          <w:szCs w:val="28"/>
          <w:lang w:val="uk-UA" w:eastAsia="en-US"/>
        </w:rPr>
      </w:pPr>
      <w:r w:rsidRPr="00990E17">
        <w:rPr>
          <w:sz w:val="28"/>
          <w:szCs w:val="28"/>
          <w:lang w:val="uk-UA"/>
        </w:rPr>
        <w:t xml:space="preserve">Кредитний ризик </w:t>
      </w:r>
      <w:r w:rsidRPr="00990E17">
        <w:rPr>
          <w:b w:val="0"/>
          <w:sz w:val="28"/>
          <w:szCs w:val="28"/>
          <w:lang w:val="uk-UA" w:eastAsia="en-US"/>
        </w:rPr>
        <w:t>– Компанія піддається впливу кредитного ризику, тобто ризику невиконання однією стороною своїх зобов’язань по фінансовому інструменту і, внаслідок цього, виникнення у іншої сторони фінансового збитку.</w:t>
      </w:r>
    </w:p>
    <w:p w:rsidR="00450615" w:rsidRPr="00990E17" w:rsidRDefault="00450615" w:rsidP="0037655C">
      <w:pPr>
        <w:pStyle w:val="23"/>
        <w:spacing w:before="0" w:line="240" w:lineRule="auto"/>
        <w:jc w:val="both"/>
        <w:rPr>
          <w:sz w:val="28"/>
          <w:szCs w:val="28"/>
          <w:lang w:val="uk-UA" w:eastAsia="en-US"/>
        </w:rPr>
      </w:pPr>
      <w:r w:rsidRPr="00990E17">
        <w:rPr>
          <w:sz w:val="28"/>
          <w:szCs w:val="28"/>
          <w:lang w:val="uk-UA" w:eastAsia="en-US"/>
        </w:rPr>
        <w:t>Управління та моніторинг кредитних ризиків здійснюються Кредитним комітетом та керівництвом Компанії в межах їхніх повноважень. Щоденне управління ризиками здійснюється</w:t>
      </w:r>
      <w:r w:rsidRPr="00990E17" w:rsidDel="0009193E">
        <w:rPr>
          <w:sz w:val="28"/>
          <w:szCs w:val="28"/>
          <w:lang w:val="uk-UA" w:eastAsia="en-US"/>
        </w:rPr>
        <w:t xml:space="preserve"> </w:t>
      </w:r>
      <w:r w:rsidRPr="00990E17">
        <w:rPr>
          <w:sz w:val="28"/>
          <w:szCs w:val="28"/>
          <w:lang w:val="uk-UA" w:eastAsia="en-US"/>
        </w:rPr>
        <w:t xml:space="preserve">Департаментом управління ризиками. Перед поданням заявки на розгляд Кредитного комітету усі рекомендації стосовно кредитних процесів (визначення кредитних лімітів, ставок та строків кредитування) розглядаються та затверджуються Департаментом управління ризиками. </w:t>
      </w:r>
    </w:p>
    <w:p w:rsidR="00450615" w:rsidRPr="00990E17" w:rsidRDefault="00450615" w:rsidP="0037655C">
      <w:pPr>
        <w:pStyle w:val="23"/>
        <w:spacing w:before="0" w:line="240" w:lineRule="auto"/>
        <w:ind w:right="-2"/>
        <w:jc w:val="both"/>
        <w:rPr>
          <w:sz w:val="28"/>
          <w:szCs w:val="28"/>
          <w:lang w:val="uk-UA" w:eastAsia="en-US"/>
        </w:rPr>
      </w:pPr>
      <w:r w:rsidRPr="00990E17">
        <w:rPr>
          <w:sz w:val="28"/>
          <w:szCs w:val="28"/>
          <w:lang w:val="uk-UA" w:eastAsia="en-US"/>
        </w:rPr>
        <w:t>Ризик на одного позичальника обмежується лімітами, які встановлюються Кредитним комітетом. Відповідність фактичного ризику лімітам перевіряється щоденно. Всі позики, надані Компанією, є позики фізичним особам, які не вимагають забезпечення або поруки.</w:t>
      </w:r>
    </w:p>
    <w:p w:rsidR="00450615" w:rsidRPr="00990E17" w:rsidRDefault="00450615" w:rsidP="00450615">
      <w:pPr>
        <w:pStyle w:val="23"/>
        <w:tabs>
          <w:tab w:val="left" w:pos="142"/>
        </w:tabs>
        <w:spacing w:after="0" w:line="240" w:lineRule="auto"/>
        <w:ind w:right="-2"/>
        <w:jc w:val="both"/>
        <w:rPr>
          <w:sz w:val="28"/>
          <w:szCs w:val="28"/>
          <w:lang w:val="uk-UA" w:eastAsia="en-US"/>
        </w:rPr>
      </w:pPr>
      <w:r w:rsidRPr="00990E17">
        <w:rPr>
          <w:sz w:val="28"/>
          <w:szCs w:val="28"/>
          <w:lang w:val="uk-UA" w:eastAsia="en-US"/>
        </w:rPr>
        <w:t>Кредитна якість позик, наданих клієнтам станом на 31 грудня 2017 та 2016 років, представлена таким чином</w:t>
      </w:r>
    </w:p>
    <w:tbl>
      <w:tblPr>
        <w:tblW w:w="9659" w:type="dxa"/>
        <w:tblInd w:w="108" w:type="dxa"/>
        <w:tblLook w:val="04A0" w:firstRow="1" w:lastRow="0" w:firstColumn="1" w:lastColumn="0" w:noHBand="0" w:noVBand="1"/>
      </w:tblPr>
      <w:tblGrid>
        <w:gridCol w:w="2552"/>
        <w:gridCol w:w="1971"/>
        <w:gridCol w:w="1714"/>
        <w:gridCol w:w="1692"/>
        <w:gridCol w:w="1730"/>
      </w:tblGrid>
      <w:tr w:rsidR="00990E17" w:rsidRPr="00990E17" w:rsidTr="00DC7AB0">
        <w:trPr>
          <w:trHeight w:val="975"/>
        </w:trPr>
        <w:tc>
          <w:tcPr>
            <w:tcW w:w="2552"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9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Кредити, що надані фізичним особам</w:t>
            </w:r>
          </w:p>
        </w:tc>
        <w:tc>
          <w:tcPr>
            <w:tcW w:w="1714"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 xml:space="preserve">Резерв під знецінення кредитів </w:t>
            </w:r>
          </w:p>
        </w:tc>
        <w:tc>
          <w:tcPr>
            <w:tcW w:w="1692"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Усього кредитів за мінусом резервів</w:t>
            </w:r>
          </w:p>
        </w:tc>
        <w:tc>
          <w:tcPr>
            <w:tcW w:w="173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Знецінення по відношенню до суми позик до резерву-вання</w:t>
            </w:r>
          </w:p>
        </w:tc>
      </w:tr>
      <w:tr w:rsidR="00990E17" w:rsidRPr="00990E17" w:rsidTr="00DC7AB0">
        <w:trPr>
          <w:trHeight w:val="315"/>
        </w:trPr>
        <w:tc>
          <w:tcPr>
            <w:tcW w:w="2552" w:type="dxa"/>
            <w:tcBorders>
              <w:top w:val="nil"/>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31 грудня 2017 року</w:t>
            </w:r>
          </w:p>
        </w:tc>
        <w:tc>
          <w:tcPr>
            <w:tcW w:w="1971"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889 942</w:t>
            </w:r>
          </w:p>
        </w:tc>
        <w:tc>
          <w:tcPr>
            <w:tcW w:w="171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(198 378)</w:t>
            </w:r>
          </w:p>
        </w:tc>
        <w:tc>
          <w:tcPr>
            <w:tcW w:w="169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691 564</w:t>
            </w:r>
          </w:p>
        </w:tc>
        <w:tc>
          <w:tcPr>
            <w:tcW w:w="173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22% </w:t>
            </w:r>
          </w:p>
        </w:tc>
      </w:tr>
      <w:tr w:rsidR="00990E17" w:rsidRPr="00990E17" w:rsidTr="00DC7AB0">
        <w:trPr>
          <w:trHeight w:val="300"/>
        </w:trPr>
        <w:tc>
          <w:tcPr>
            <w:tcW w:w="2552" w:type="dxa"/>
            <w:tcBorders>
              <w:top w:val="nil"/>
              <w:left w:val="nil"/>
              <w:bottom w:val="nil"/>
              <w:right w:val="nil"/>
            </w:tcBorders>
            <w:shd w:val="clear" w:color="auto" w:fill="auto"/>
            <w:noWrap/>
            <w:vAlign w:val="center"/>
            <w:hideMark/>
          </w:tcPr>
          <w:p w:rsidR="00450615" w:rsidRPr="00990E17" w:rsidRDefault="00450615" w:rsidP="00224645">
            <w:pPr>
              <w:spacing w:before="0"/>
              <w:rPr>
                <w:sz w:val="27"/>
                <w:szCs w:val="27"/>
                <w:lang w:val="uk-UA"/>
              </w:rPr>
            </w:pPr>
            <w:r w:rsidRPr="00990E17">
              <w:rPr>
                <w:sz w:val="27"/>
                <w:szCs w:val="27"/>
                <w:lang w:val="uk-UA"/>
              </w:rPr>
              <w:t>31 грудня 2016 року</w:t>
            </w:r>
          </w:p>
        </w:tc>
        <w:tc>
          <w:tcPr>
            <w:tcW w:w="1971" w:type="dxa"/>
            <w:tcBorders>
              <w:top w:val="nil"/>
              <w:left w:val="nil"/>
              <w:bottom w:val="nil"/>
              <w:right w:val="nil"/>
            </w:tcBorders>
            <w:shd w:val="clear" w:color="auto" w:fill="auto"/>
            <w:vAlign w:val="center"/>
            <w:hideMark/>
          </w:tcPr>
          <w:p w:rsidR="00450615" w:rsidRPr="00990E17" w:rsidRDefault="00450615" w:rsidP="00224645">
            <w:pPr>
              <w:spacing w:before="0"/>
              <w:jc w:val="right"/>
              <w:rPr>
                <w:sz w:val="27"/>
                <w:szCs w:val="27"/>
                <w:lang w:val="uk-UA"/>
              </w:rPr>
            </w:pPr>
            <w:r w:rsidRPr="00990E17">
              <w:rPr>
                <w:sz w:val="27"/>
                <w:szCs w:val="27"/>
                <w:lang w:val="uk-UA"/>
              </w:rPr>
              <w:t>878 700</w:t>
            </w:r>
          </w:p>
        </w:tc>
        <w:tc>
          <w:tcPr>
            <w:tcW w:w="1714" w:type="dxa"/>
            <w:tcBorders>
              <w:top w:val="nil"/>
              <w:left w:val="nil"/>
              <w:bottom w:val="nil"/>
              <w:right w:val="nil"/>
            </w:tcBorders>
            <w:shd w:val="clear" w:color="auto" w:fill="auto"/>
            <w:vAlign w:val="center"/>
            <w:hideMark/>
          </w:tcPr>
          <w:p w:rsidR="00450615" w:rsidRPr="00990E17" w:rsidRDefault="00450615" w:rsidP="00224645">
            <w:pPr>
              <w:spacing w:before="0"/>
              <w:jc w:val="right"/>
              <w:rPr>
                <w:sz w:val="27"/>
                <w:szCs w:val="27"/>
                <w:lang w:val="uk-UA"/>
              </w:rPr>
            </w:pPr>
            <w:r w:rsidRPr="00990E17">
              <w:rPr>
                <w:sz w:val="27"/>
                <w:szCs w:val="27"/>
                <w:lang w:val="uk-UA"/>
              </w:rPr>
              <w:t>(129 462)</w:t>
            </w:r>
          </w:p>
        </w:tc>
        <w:tc>
          <w:tcPr>
            <w:tcW w:w="1692" w:type="dxa"/>
            <w:tcBorders>
              <w:top w:val="nil"/>
              <w:left w:val="nil"/>
              <w:bottom w:val="nil"/>
              <w:right w:val="nil"/>
            </w:tcBorders>
            <w:shd w:val="clear" w:color="auto" w:fill="auto"/>
            <w:vAlign w:val="center"/>
            <w:hideMark/>
          </w:tcPr>
          <w:p w:rsidR="00450615" w:rsidRPr="00990E17" w:rsidRDefault="00450615" w:rsidP="00224645">
            <w:pPr>
              <w:spacing w:before="0"/>
              <w:jc w:val="right"/>
              <w:rPr>
                <w:sz w:val="27"/>
                <w:szCs w:val="27"/>
                <w:lang w:val="uk-UA"/>
              </w:rPr>
            </w:pPr>
            <w:r w:rsidRPr="00990E17">
              <w:rPr>
                <w:sz w:val="27"/>
                <w:szCs w:val="27"/>
                <w:lang w:val="uk-UA"/>
              </w:rPr>
              <w:t>749 238</w:t>
            </w:r>
          </w:p>
        </w:tc>
        <w:tc>
          <w:tcPr>
            <w:tcW w:w="1730" w:type="dxa"/>
            <w:tcBorders>
              <w:top w:val="nil"/>
              <w:left w:val="nil"/>
              <w:bottom w:val="nil"/>
              <w:right w:val="nil"/>
            </w:tcBorders>
            <w:shd w:val="clear" w:color="auto" w:fill="auto"/>
            <w:noWrap/>
            <w:vAlign w:val="center"/>
            <w:hideMark/>
          </w:tcPr>
          <w:p w:rsidR="00450615" w:rsidRPr="00990E17" w:rsidRDefault="00450615" w:rsidP="00224645">
            <w:pPr>
              <w:spacing w:before="0"/>
              <w:jc w:val="right"/>
              <w:rPr>
                <w:sz w:val="27"/>
                <w:szCs w:val="27"/>
                <w:lang w:val="uk-UA"/>
              </w:rPr>
            </w:pPr>
            <w:r w:rsidRPr="00990E17">
              <w:rPr>
                <w:sz w:val="27"/>
                <w:szCs w:val="27"/>
                <w:lang w:val="uk-UA"/>
              </w:rPr>
              <w:t xml:space="preserve">15% </w:t>
            </w:r>
          </w:p>
        </w:tc>
      </w:tr>
    </w:tbl>
    <w:p w:rsidR="00450615" w:rsidRPr="00990E17" w:rsidRDefault="00450615" w:rsidP="0037655C">
      <w:pPr>
        <w:pStyle w:val="23"/>
        <w:spacing w:before="0" w:line="240" w:lineRule="auto"/>
        <w:jc w:val="both"/>
        <w:rPr>
          <w:sz w:val="28"/>
          <w:szCs w:val="28"/>
          <w:lang w:val="uk-UA"/>
        </w:rPr>
      </w:pPr>
      <w:r w:rsidRPr="00990E17">
        <w:rPr>
          <w:sz w:val="28"/>
          <w:szCs w:val="28"/>
          <w:lang w:val="uk-UA"/>
        </w:rPr>
        <w:t>Позики, надані Групою 31 грудня 2017 р. та 2016 р., є позики фізичним особам, які не вимагають забезпечення або поруки, за винятком позик балансовою вартістю 103,055 тисяч гривень та 114,630 тисяч гривень відповідно до резервування, які забезпечені нерухомістю та рухомим майном.</w:t>
      </w:r>
    </w:p>
    <w:p w:rsidR="00450615" w:rsidRPr="00990E17" w:rsidRDefault="00450615" w:rsidP="0037655C">
      <w:pPr>
        <w:pStyle w:val="23"/>
        <w:tabs>
          <w:tab w:val="left" w:pos="2552"/>
        </w:tabs>
        <w:spacing w:before="0" w:line="240" w:lineRule="auto"/>
        <w:jc w:val="both"/>
        <w:rPr>
          <w:sz w:val="28"/>
          <w:szCs w:val="28"/>
          <w:lang w:val="uk-UA"/>
        </w:rPr>
      </w:pPr>
      <w:r w:rsidRPr="00990E17">
        <w:rPr>
          <w:sz w:val="28"/>
          <w:szCs w:val="28"/>
          <w:lang w:val="uk-UA"/>
        </w:rPr>
        <w:t>Резерв на покриття збитків від знецінення позик, наданих клієнтам, оцінюється у сукупності та визначається на основі відповідних емпіричних даних. Компанія використовує статистичний аналіз історичних тенденцій дефолту і сум відповідних збитків, виходячи з даних про прострочені позики у портфелі однорідних позик. При розрахунку необхідного рівня резерву на покриття збитків від знецінення, необхідного для покриття збитків, враховуються також інші історичні дані та поточні економічні умови. Оцінки вірогідності непогашення позик та понесення збитків регулярно порівнюються з фактичними результатами для забезпечення їх обґрунтованості за відповідних обставин.</w:t>
      </w:r>
    </w:p>
    <w:p w:rsidR="00450615" w:rsidRPr="00990E17" w:rsidRDefault="00450615" w:rsidP="0037655C">
      <w:pPr>
        <w:pStyle w:val="23"/>
        <w:spacing w:before="0" w:line="240" w:lineRule="auto"/>
        <w:jc w:val="both"/>
        <w:rPr>
          <w:sz w:val="28"/>
          <w:szCs w:val="28"/>
          <w:lang w:val="uk-UA"/>
        </w:rPr>
      </w:pPr>
      <w:r w:rsidRPr="00990E17">
        <w:rPr>
          <w:sz w:val="28"/>
          <w:szCs w:val="28"/>
          <w:lang w:val="uk-UA"/>
        </w:rPr>
        <w:t>При визначенні резерву на покриття збитків від знецінення позик, наданих клієнтам і інших активів керівництво базується на припущенні, що показники міграції збитків є постійними і можуть бути оцінені на основі характеристик міграції збитків за 12 місяців звітного року.</w:t>
      </w:r>
    </w:p>
    <w:p w:rsidR="00450615" w:rsidRPr="00990E17" w:rsidRDefault="00450615" w:rsidP="0037655C">
      <w:pPr>
        <w:pStyle w:val="23"/>
        <w:spacing w:before="0" w:line="240" w:lineRule="auto"/>
        <w:ind w:right="-2"/>
        <w:jc w:val="both"/>
        <w:rPr>
          <w:sz w:val="28"/>
          <w:szCs w:val="28"/>
          <w:lang w:val="uk-UA" w:eastAsia="en-US"/>
        </w:rPr>
      </w:pPr>
      <w:r w:rsidRPr="00990E17">
        <w:rPr>
          <w:sz w:val="28"/>
          <w:szCs w:val="28"/>
          <w:lang w:val="uk-UA" w:eastAsia="en-US"/>
        </w:rPr>
        <w:t>Ризик на одного позичальника обмежується лімітами, які встановлюються Кредитним комітетом. Відповідність фактичного ризику лімітам перевіряється щоденно. Всі позики надані, є позики фізичним особам, які не вимагають забезпечення або поруки, за винятком позик, балансова вартість яких складає 114,630 тисяч гривень до резервування, які забезпечені нерухомістю та рухомим майном.</w:t>
      </w:r>
    </w:p>
    <w:p w:rsidR="00450615" w:rsidRPr="00990E17" w:rsidRDefault="00450615" w:rsidP="00C32430">
      <w:pPr>
        <w:pStyle w:val="23"/>
        <w:spacing w:line="240" w:lineRule="auto"/>
        <w:jc w:val="both"/>
        <w:rPr>
          <w:sz w:val="28"/>
          <w:szCs w:val="28"/>
          <w:lang w:val="uk-UA"/>
        </w:rPr>
      </w:pPr>
      <w:r w:rsidRPr="00990E17">
        <w:rPr>
          <w:sz w:val="28"/>
          <w:szCs w:val="28"/>
          <w:lang w:val="uk-UA"/>
        </w:rPr>
        <w:t>Зміни в оцінках ймовірності погашення кредитів можуть впливати на суму визнаних збитків від знецінення. Якщо чиста приведена вартість оцінених грошових потоків відрізнятиметься на плюс/мінус один відсоток, знецінення кредиту на 31 грудня 2017 р. буде меншим/більшим приблизно на 5,982 тисяч гривень (31 грудня 2016 р.: на 5,831 тисяч гривень)</w:t>
      </w:r>
    </w:p>
    <w:p w:rsidR="00450615" w:rsidRPr="00990E17" w:rsidRDefault="00450615" w:rsidP="00450615">
      <w:pPr>
        <w:pStyle w:val="21"/>
        <w:keepNext w:val="0"/>
        <w:numPr>
          <w:ilvl w:val="1"/>
          <w:numId w:val="32"/>
        </w:numPr>
        <w:suppressAutoHyphens w:val="0"/>
        <w:spacing w:before="0" w:after="0"/>
        <w:ind w:left="0" w:right="-2" w:firstLine="0"/>
        <w:jc w:val="both"/>
        <w:rPr>
          <w:rFonts w:ascii="Times New Roman" w:hAnsi="Times New Roman"/>
          <w:sz w:val="28"/>
          <w:szCs w:val="28"/>
          <w:lang w:val="uk-UA" w:eastAsia="en-US"/>
        </w:rPr>
      </w:pPr>
      <w:r w:rsidRPr="00990E17">
        <w:rPr>
          <w:rFonts w:ascii="Times New Roman" w:hAnsi="Times New Roman"/>
          <w:sz w:val="28"/>
          <w:szCs w:val="28"/>
          <w:lang w:val="uk-UA"/>
        </w:rPr>
        <w:t xml:space="preserve">Максимальний розмір кредитного ризику </w:t>
      </w:r>
      <w:r w:rsidRPr="00990E17">
        <w:rPr>
          <w:rFonts w:ascii="Times New Roman" w:hAnsi="Times New Roman"/>
          <w:b w:val="0"/>
          <w:sz w:val="28"/>
          <w:szCs w:val="28"/>
          <w:lang w:val="uk-UA" w:eastAsia="en-US"/>
        </w:rPr>
        <w:t>– Максимальний розмір кредитного ризику Компанії може суттєво коливатися і залежати як від індивідуальних ризиків, притаманних конкретним активам, так і від загальних ринкових ризиків.</w:t>
      </w:r>
    </w:p>
    <w:p w:rsidR="00450615" w:rsidRPr="00990E17" w:rsidRDefault="00450615" w:rsidP="00450615">
      <w:pPr>
        <w:pStyle w:val="23"/>
        <w:spacing w:after="0" w:line="240" w:lineRule="auto"/>
        <w:ind w:right="-2"/>
        <w:jc w:val="both"/>
        <w:rPr>
          <w:sz w:val="28"/>
          <w:szCs w:val="28"/>
          <w:lang w:val="uk-UA" w:eastAsia="en-US"/>
        </w:rPr>
      </w:pPr>
      <w:r w:rsidRPr="00990E17">
        <w:rPr>
          <w:sz w:val="28"/>
          <w:szCs w:val="28"/>
          <w:lang w:val="uk-UA" w:eastAsia="en-US"/>
        </w:rPr>
        <w:t xml:space="preserve">Станом на 31 грудня 2017 року максимальний розмір кредитного ризику по фінансовим балансовим активам дорівнює балансовій вартості цих активів без врахування заліку активів і зобов’язань. </w:t>
      </w:r>
    </w:p>
    <w:p w:rsidR="00450615" w:rsidRPr="00990E17" w:rsidRDefault="00450615" w:rsidP="00450615">
      <w:pPr>
        <w:pStyle w:val="23"/>
        <w:spacing w:after="0" w:line="240" w:lineRule="auto"/>
        <w:ind w:right="-2"/>
        <w:jc w:val="both"/>
        <w:rPr>
          <w:sz w:val="28"/>
          <w:szCs w:val="28"/>
          <w:lang w:val="uk-UA" w:eastAsia="en-US"/>
        </w:rPr>
      </w:pPr>
      <w:r w:rsidRPr="00990E17">
        <w:rPr>
          <w:sz w:val="28"/>
          <w:szCs w:val="28"/>
          <w:lang w:val="uk-UA" w:eastAsia="en-US"/>
        </w:rPr>
        <w:t>Фінансові активи класифікуються з врахуванням поточних кредитних рейтингів, присвоєних міжнародними рейтинговими агентствами.  Інвестиційний рівень фінансових активів відповідає рейтингам від ААА до ВВВ.  Найвищий можливий рейтинг – ААА.  Фінансові активи з рейтингом нижче ВВВ відносяться до спекулятивного рівня.</w:t>
      </w:r>
    </w:p>
    <w:p w:rsidR="00450615" w:rsidRPr="00990E17" w:rsidRDefault="00450615" w:rsidP="00450615">
      <w:pPr>
        <w:pStyle w:val="23"/>
        <w:spacing w:after="0" w:line="240" w:lineRule="auto"/>
        <w:ind w:right="-2"/>
        <w:jc w:val="both"/>
        <w:rPr>
          <w:sz w:val="28"/>
          <w:szCs w:val="28"/>
          <w:lang w:val="uk-UA" w:eastAsia="en-US"/>
        </w:rPr>
      </w:pPr>
      <w:r w:rsidRPr="00990E17">
        <w:rPr>
          <w:b/>
          <w:i/>
          <w:sz w:val="28"/>
          <w:szCs w:val="28"/>
          <w:lang w:val="uk-UA"/>
        </w:rPr>
        <w:t>Географічна концентрація</w:t>
      </w:r>
      <w:r w:rsidRPr="00990E17">
        <w:rPr>
          <w:sz w:val="28"/>
          <w:szCs w:val="28"/>
          <w:lang w:val="uk-UA"/>
        </w:rPr>
        <w:t xml:space="preserve"> – Компанія здійснює всі операції в Україні. Департамент управління ризиками </w:t>
      </w:r>
      <w:r w:rsidRPr="00990E17">
        <w:rPr>
          <w:sz w:val="28"/>
          <w:szCs w:val="28"/>
          <w:lang w:val="uk-UA" w:eastAsia="en-US"/>
        </w:rPr>
        <w:t xml:space="preserve">здійснює контроль за ризиком зміни законодавства та оцінює його вплив на діяльність. Такий підхід дозволяє Компанії зменшити потенційні збитки від коливань інвестиційного клімату в Україні. </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 xml:space="preserve">Валютний ризик </w:t>
      </w:r>
      <w:r w:rsidRPr="00990E17">
        <w:rPr>
          <w:iCs/>
          <w:sz w:val="28"/>
          <w:szCs w:val="28"/>
          <w:lang w:val="uk-UA"/>
        </w:rPr>
        <w:t xml:space="preserve">– </w:t>
      </w:r>
      <w:r w:rsidRPr="00990E17">
        <w:rPr>
          <w:sz w:val="28"/>
          <w:szCs w:val="28"/>
          <w:lang w:val="uk-UA"/>
        </w:rPr>
        <w:t>Валютний ризик визначається як ризик того, що вартість фінансового інструменту коливатиметься внаслідок зміни курсів обміну валют. Фінансовий стан Компанії та рух грошових коштів не зазнають впливу коливань курсів обміну іноземних валют оскільки всі операції Компанія здійснювала в гривнях.</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 xml:space="preserve">Ринковий ризик </w:t>
      </w:r>
      <w:r w:rsidRPr="00990E17">
        <w:rPr>
          <w:iCs/>
          <w:sz w:val="28"/>
          <w:szCs w:val="28"/>
          <w:lang w:val="uk-UA"/>
        </w:rPr>
        <w:t xml:space="preserve">– </w:t>
      </w:r>
      <w:r w:rsidRPr="00990E17">
        <w:rPr>
          <w:sz w:val="28"/>
          <w:szCs w:val="28"/>
          <w:lang w:val="uk-UA"/>
        </w:rPr>
        <w:t>Ринковий ризик включає ризик зміни відсоткової ставки і інші цінові ризики, до яких схильна Компанія.</w:t>
      </w:r>
    </w:p>
    <w:p w:rsidR="00450615" w:rsidRPr="00990E17" w:rsidRDefault="00450615" w:rsidP="00450615">
      <w:pPr>
        <w:pStyle w:val="23"/>
        <w:spacing w:after="0" w:line="240" w:lineRule="auto"/>
        <w:ind w:right="-2"/>
        <w:jc w:val="both"/>
        <w:rPr>
          <w:sz w:val="28"/>
          <w:szCs w:val="28"/>
          <w:lang w:val="uk-UA"/>
        </w:rPr>
      </w:pPr>
      <w:r w:rsidRPr="00990E17">
        <w:rPr>
          <w:i/>
          <w:sz w:val="28"/>
          <w:szCs w:val="28"/>
          <w:lang w:val="uk-UA"/>
        </w:rPr>
        <w:t>Ризик зміни відсоткових ставок</w:t>
      </w:r>
      <w:r w:rsidRPr="00990E17">
        <w:rPr>
          <w:b/>
          <w:i/>
          <w:sz w:val="28"/>
          <w:szCs w:val="28"/>
          <w:lang w:val="uk-UA"/>
        </w:rPr>
        <w:t xml:space="preserve"> </w:t>
      </w:r>
      <w:r w:rsidRPr="00990E17">
        <w:rPr>
          <w:iCs/>
          <w:sz w:val="28"/>
          <w:szCs w:val="28"/>
          <w:lang w:val="uk-UA"/>
        </w:rPr>
        <w:t xml:space="preserve">– </w:t>
      </w:r>
      <w:r w:rsidRPr="00990E17">
        <w:rPr>
          <w:sz w:val="28"/>
          <w:szCs w:val="28"/>
          <w:lang w:val="uk-UA"/>
        </w:rPr>
        <w:t>Даний ризик виникає у результаті негативного впливу на фінансовий стан Компанії коливань відсоткових ставок, який виражається у підвищенні відсоткових ставок по залученим грошовим коштам.  Компанія приймає на себе ризик, пов’язаний з коливаннями ринкових відсоткових ставок, які впливають на її фінансовий стан та грошові потоки. Ризик зміни відсоткової ставки управляється  Компанією шляхом встановлення та перегляду відсоткових ставок за активними та пасивними операціями.</w:t>
      </w:r>
    </w:p>
    <w:p w:rsidR="00450615" w:rsidRPr="00990E17" w:rsidRDefault="00450615" w:rsidP="00450615">
      <w:pPr>
        <w:pStyle w:val="23"/>
        <w:spacing w:after="0" w:line="240" w:lineRule="auto"/>
        <w:ind w:right="-2"/>
        <w:jc w:val="both"/>
        <w:rPr>
          <w:sz w:val="28"/>
          <w:szCs w:val="28"/>
          <w:lang w:val="uk-UA"/>
        </w:rPr>
      </w:pPr>
      <w:r w:rsidRPr="00990E17">
        <w:rPr>
          <w:sz w:val="28"/>
          <w:szCs w:val="28"/>
          <w:lang w:val="uk-UA"/>
        </w:rPr>
        <w:t>Зміна відсоткових ставок за залученими ресурсами (зобов’язаннями) компанії на 1 відсоток у сторону збільшення/зменшення буде відображено у звіті про фінансові результати відповідно за 2016 рік -5 999 / 5 999 тисяч гривень та за 2017 рік -5 356 / 5 356 тисяч гривень</w:t>
      </w:r>
      <w:r w:rsidRPr="00990E17">
        <w:rPr>
          <w:i/>
          <w:sz w:val="28"/>
          <w:szCs w:val="28"/>
          <w:lang w:val="uk-UA"/>
        </w:rPr>
        <w:t xml:space="preserve">. </w:t>
      </w:r>
    </w:p>
    <w:p w:rsidR="00450615" w:rsidRPr="00990E17" w:rsidRDefault="00450615" w:rsidP="00450615">
      <w:pPr>
        <w:pStyle w:val="23"/>
        <w:spacing w:after="0" w:line="240" w:lineRule="auto"/>
        <w:jc w:val="both"/>
        <w:rPr>
          <w:sz w:val="28"/>
          <w:szCs w:val="28"/>
          <w:lang w:val="uk-UA"/>
        </w:rPr>
      </w:pPr>
      <w:r w:rsidRPr="00990E17">
        <w:rPr>
          <w:b/>
          <w:bCs/>
          <w:i/>
          <w:iCs/>
          <w:sz w:val="28"/>
          <w:szCs w:val="28"/>
          <w:lang w:val="uk-UA"/>
        </w:rPr>
        <w:t>Ризик ліквідності</w:t>
      </w:r>
      <w:r w:rsidRPr="00990E17">
        <w:rPr>
          <w:b/>
          <w:bCs/>
          <w:sz w:val="28"/>
          <w:szCs w:val="28"/>
          <w:lang w:val="uk-UA"/>
        </w:rPr>
        <w:t xml:space="preserve"> </w:t>
      </w:r>
      <w:r w:rsidRPr="00990E17">
        <w:rPr>
          <w:sz w:val="28"/>
          <w:szCs w:val="28"/>
          <w:lang w:val="uk-UA"/>
        </w:rPr>
        <w:t>– Ризик ліквідності стосується наявності достатніх коштів для погашення зобов’язань за кредитними договорами та пов’язаних з фінансовими інструментами, при настанні фактичного строку їх сплати.</w:t>
      </w:r>
    </w:p>
    <w:p w:rsidR="00450615" w:rsidRPr="00990E17" w:rsidRDefault="00450615" w:rsidP="00450615">
      <w:pPr>
        <w:pStyle w:val="23"/>
        <w:spacing w:after="0" w:line="240" w:lineRule="auto"/>
        <w:jc w:val="both"/>
        <w:rPr>
          <w:sz w:val="28"/>
          <w:szCs w:val="28"/>
          <w:lang w:val="uk-UA"/>
        </w:rPr>
      </w:pPr>
      <w:r w:rsidRPr="00990E17">
        <w:rPr>
          <w:iCs/>
          <w:sz w:val="28"/>
          <w:szCs w:val="28"/>
          <w:lang w:val="uk-UA"/>
        </w:rPr>
        <w:t>З метою управління ризиком ліквідності Компанія здійснює щоденний моніторинг очікуваних майбутніх потоків грошових коштів від операцій із клієнтами, що є частиною процесу управління активами/зобов’язаннями</w:t>
      </w:r>
      <w:r w:rsidRPr="00990E17">
        <w:rPr>
          <w:sz w:val="28"/>
          <w:szCs w:val="28"/>
          <w:lang w:val="uk-UA"/>
        </w:rPr>
        <w:t>.</w:t>
      </w:r>
    </w:p>
    <w:p w:rsidR="00450615" w:rsidRPr="00990E17" w:rsidRDefault="00450615" w:rsidP="00450615">
      <w:pPr>
        <w:pStyle w:val="23"/>
        <w:spacing w:after="0" w:line="240" w:lineRule="auto"/>
        <w:ind w:left="425"/>
        <w:jc w:val="both"/>
        <w:rPr>
          <w:sz w:val="28"/>
          <w:szCs w:val="28"/>
          <w:lang w:val="uk-UA"/>
        </w:rPr>
      </w:pPr>
      <w:r w:rsidRPr="00990E17">
        <w:rPr>
          <w:sz w:val="28"/>
          <w:szCs w:val="28"/>
          <w:lang w:val="uk-UA"/>
        </w:rPr>
        <w:t>Станом на 31 грудня 2017 р.:</w:t>
      </w:r>
    </w:p>
    <w:tbl>
      <w:tblPr>
        <w:tblW w:w="9784" w:type="dxa"/>
        <w:jc w:val="center"/>
        <w:tblInd w:w="-138" w:type="dxa"/>
        <w:tblLook w:val="04A0" w:firstRow="1" w:lastRow="0" w:firstColumn="1" w:lastColumn="0" w:noHBand="0" w:noVBand="1"/>
      </w:tblPr>
      <w:tblGrid>
        <w:gridCol w:w="3192"/>
        <w:gridCol w:w="1771"/>
        <w:gridCol w:w="1546"/>
        <w:gridCol w:w="271"/>
        <w:gridCol w:w="1444"/>
        <w:gridCol w:w="271"/>
        <w:gridCol w:w="1289"/>
      </w:tblGrid>
      <w:tr w:rsidR="00990E17" w:rsidRPr="00990E17" w:rsidTr="00C32430">
        <w:trPr>
          <w:trHeight w:val="1364"/>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Середньо-зважена ефективна процентна ставка, %</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До 1 року</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1-5 років</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p>
        </w:tc>
        <w:tc>
          <w:tcPr>
            <w:tcW w:w="1289"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Всього</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ФІНАНСОВІ АКТИВИ</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b/>
                <w:bCs/>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single" w:sz="8" w:space="0" w:color="auto"/>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 </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Грошові кошти та їхні еквіваленти</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0.10%</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5 148</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5 148</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Позики, надані клієнтам</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60,06%</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181 744</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494 532</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691 564</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Цінні папери</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0,01%</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36 554</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36 554</w:t>
            </w:r>
          </w:p>
        </w:tc>
      </w:tr>
      <w:tr w:rsidR="00990E17" w:rsidRPr="00990E17" w:rsidTr="00C32430">
        <w:trPr>
          <w:trHeight w:val="241"/>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Інші дебіторська заборгованість</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w:t>
            </w:r>
          </w:p>
        </w:tc>
        <w:tc>
          <w:tcPr>
            <w:tcW w:w="1546"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10 783</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 </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10 783</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C32430">
        <w:trPr>
          <w:trHeight w:val="241"/>
          <w:jc w:val="center"/>
        </w:trPr>
        <w:tc>
          <w:tcPr>
            <w:tcW w:w="4963"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ВСЬОГО ФІНАНСОВИХ АКТИВІВ</w:t>
            </w:r>
          </w:p>
        </w:tc>
        <w:tc>
          <w:tcPr>
            <w:tcW w:w="1546"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197 675</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44"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531 086</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289"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744 049</w:t>
            </w:r>
          </w:p>
        </w:tc>
      </w:tr>
      <w:tr w:rsidR="00990E17" w:rsidRPr="00990E17" w:rsidTr="00C32430">
        <w:trPr>
          <w:trHeight w:val="241"/>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C32430">
        <w:trPr>
          <w:trHeight w:val="227"/>
          <w:jc w:val="center"/>
        </w:trPr>
        <w:tc>
          <w:tcPr>
            <w:tcW w:w="4963"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ФІНАНСОВІ ЗОБОВ’ЯЗАННЯ</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C32430">
        <w:trPr>
          <w:trHeight w:val="241"/>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Банківські кредити та позики отримані</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22.23%</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109 139</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126 550</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235 689</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Цінні папери власного боргу</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22%</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50 000</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250 000</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300 000</w:t>
            </w:r>
          </w:p>
        </w:tc>
      </w:tr>
      <w:tr w:rsidR="00990E17" w:rsidRPr="00990E17" w:rsidTr="007F43AB">
        <w:trPr>
          <w:trHeight w:val="565"/>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Інші фінансові зобов’язання</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w:t>
            </w:r>
          </w:p>
        </w:tc>
        <w:tc>
          <w:tcPr>
            <w:tcW w:w="1546"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45 758</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 </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45 758</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right"/>
              <w:rPr>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EA4FF3">
        <w:trPr>
          <w:trHeight w:val="80"/>
          <w:jc w:val="center"/>
        </w:trPr>
        <w:tc>
          <w:tcPr>
            <w:tcW w:w="4963"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ВСЬОГО ФІНАНСОВИХ ЗОБОВ’ЯЗАНЬ</w:t>
            </w:r>
          </w:p>
        </w:tc>
        <w:tc>
          <w:tcPr>
            <w:tcW w:w="1546"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204 897</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44"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376 550</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289"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581 447</w:t>
            </w:r>
          </w:p>
        </w:tc>
      </w:tr>
      <w:tr w:rsidR="00990E17" w:rsidRPr="00990E17" w:rsidTr="00C32430">
        <w:trPr>
          <w:trHeight w:val="241"/>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r>
      <w:tr w:rsidR="00990E17" w:rsidRPr="00990E17" w:rsidTr="00EA4FF3">
        <w:trPr>
          <w:trHeight w:val="135"/>
          <w:jc w:val="center"/>
        </w:trPr>
        <w:tc>
          <w:tcPr>
            <w:tcW w:w="4963"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ЧИСТА ПОЗИЦІЯ ЛІКВІДНОСТІ</w:t>
            </w:r>
          </w:p>
        </w:tc>
        <w:tc>
          <w:tcPr>
            <w:tcW w:w="1546"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-7 221</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44"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154 536</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289"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162 603</w:t>
            </w:r>
          </w:p>
        </w:tc>
      </w:tr>
      <w:tr w:rsidR="00990E17" w:rsidRPr="00990E17" w:rsidTr="00EA4FF3">
        <w:trPr>
          <w:trHeight w:val="208"/>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r>
      <w:tr w:rsidR="00990E17" w:rsidRPr="00990E17" w:rsidTr="00EA4FF3">
        <w:trPr>
          <w:trHeight w:val="342"/>
          <w:jc w:val="center"/>
        </w:trPr>
        <w:tc>
          <w:tcPr>
            <w:tcW w:w="4963"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КУМУЛЯТИВНА ПОЗИЦІЯ ЛІКВІДНОСТІ</w:t>
            </w:r>
          </w:p>
        </w:tc>
        <w:tc>
          <w:tcPr>
            <w:tcW w:w="1546"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-7 221</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44"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147 315</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r>
    </w:tbl>
    <w:p w:rsidR="00450615" w:rsidRPr="00990E17" w:rsidRDefault="00450615" w:rsidP="00450615">
      <w:pPr>
        <w:pStyle w:val="23"/>
        <w:spacing w:after="0" w:line="240" w:lineRule="auto"/>
        <w:ind w:left="425"/>
        <w:jc w:val="both"/>
        <w:rPr>
          <w:sz w:val="28"/>
          <w:szCs w:val="28"/>
          <w:lang w:val="uk-UA"/>
        </w:rPr>
      </w:pPr>
      <w:r w:rsidRPr="00990E17">
        <w:rPr>
          <w:sz w:val="28"/>
          <w:szCs w:val="28"/>
          <w:lang w:val="uk-UA"/>
        </w:rPr>
        <w:t>Станом на 31 грудня 2016 р.:</w:t>
      </w:r>
    </w:p>
    <w:tbl>
      <w:tblPr>
        <w:tblW w:w="9624" w:type="dxa"/>
        <w:jc w:val="center"/>
        <w:tblLook w:val="04A0" w:firstRow="1" w:lastRow="0" w:firstColumn="1" w:lastColumn="0" w:noHBand="0" w:noVBand="1"/>
      </w:tblPr>
      <w:tblGrid>
        <w:gridCol w:w="3112"/>
        <w:gridCol w:w="1523"/>
        <w:gridCol w:w="1890"/>
        <w:gridCol w:w="267"/>
        <w:gridCol w:w="1423"/>
        <w:gridCol w:w="267"/>
        <w:gridCol w:w="1145"/>
      </w:tblGrid>
      <w:tr w:rsidR="00990E17" w:rsidRPr="00990E17" w:rsidTr="007B650B">
        <w:trPr>
          <w:trHeight w:val="1364"/>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Середньо-зважена ефективна процентна ставка, %</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До 1 року</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1-5 років</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p>
        </w:tc>
        <w:tc>
          <w:tcPr>
            <w:tcW w:w="1145"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Всього</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ФІНАНСОВІ АКТИВИ</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b/>
                <w:bCs/>
                <w:sz w:val="27"/>
                <w:szCs w:val="27"/>
                <w:lang w:val="uk-UA"/>
              </w:rPr>
            </w:pP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single" w:sz="8" w:space="0" w:color="auto"/>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 </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Грошові кошти та їхні еквіваленти</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0.10%</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4 950</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4 950</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Позики, надані клієнтам</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58,91%</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211 037</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523 906</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749 400</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Цінні папери</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2%</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36 554</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36 554</w:t>
            </w:r>
          </w:p>
        </w:tc>
      </w:tr>
      <w:tr w:rsidR="00990E17" w:rsidRPr="00990E17" w:rsidTr="007B650B">
        <w:trPr>
          <w:trHeight w:val="241"/>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Інші дебіторська заборгованість</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w:t>
            </w:r>
          </w:p>
        </w:tc>
        <w:tc>
          <w:tcPr>
            <w:tcW w:w="1890"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9 875</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 </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9 875</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AB352D">
        <w:trPr>
          <w:trHeight w:val="509"/>
          <w:jc w:val="center"/>
        </w:trPr>
        <w:tc>
          <w:tcPr>
            <w:tcW w:w="4632"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ВСЬОГО ФІНАНСОВИХ АКТИВІВ</w:t>
            </w:r>
          </w:p>
        </w:tc>
        <w:tc>
          <w:tcPr>
            <w:tcW w:w="1890"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225 862</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23"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560 460</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145"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800 779</w:t>
            </w:r>
          </w:p>
        </w:tc>
      </w:tr>
      <w:tr w:rsidR="00990E17" w:rsidRPr="00990E17" w:rsidTr="007B650B">
        <w:trPr>
          <w:trHeight w:val="241"/>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7B650B">
        <w:trPr>
          <w:trHeight w:val="227"/>
          <w:jc w:val="center"/>
        </w:trPr>
        <w:tc>
          <w:tcPr>
            <w:tcW w:w="4632"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ФІНАНСОВІ ЗОБОВ’ЯЗАННЯ</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7B650B">
        <w:trPr>
          <w:trHeight w:val="241"/>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Банківські кредити та позики отримані</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23,61%</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253 576</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86 966</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340 541</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Цінні папери власного боргу</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22%</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258 828</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258 828</w:t>
            </w:r>
          </w:p>
        </w:tc>
      </w:tr>
      <w:tr w:rsidR="00990E17" w:rsidRPr="00990E17" w:rsidTr="007B650B">
        <w:trPr>
          <w:trHeight w:val="241"/>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Інші фінансові зобов’язання</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w:t>
            </w:r>
          </w:p>
        </w:tc>
        <w:tc>
          <w:tcPr>
            <w:tcW w:w="1890"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47 041</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 </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47 041</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right"/>
              <w:rPr>
                <w:sz w:val="27"/>
                <w:szCs w:val="27"/>
                <w:lang w:val="uk-UA"/>
              </w:rPr>
            </w:pP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7B650B">
        <w:trPr>
          <w:trHeight w:val="241"/>
          <w:jc w:val="center"/>
        </w:trPr>
        <w:tc>
          <w:tcPr>
            <w:tcW w:w="4632"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ВСЬОГО ФІНАНСОВИХ ЗОБОВ’ЯЗАНЬ</w:t>
            </w:r>
          </w:p>
        </w:tc>
        <w:tc>
          <w:tcPr>
            <w:tcW w:w="1890"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300 617</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23"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345 794</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145"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646 411</w:t>
            </w:r>
          </w:p>
        </w:tc>
      </w:tr>
      <w:tr w:rsidR="00990E17" w:rsidRPr="00990E17" w:rsidTr="007B650B">
        <w:trPr>
          <w:trHeight w:val="241"/>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r>
      <w:tr w:rsidR="00990E17" w:rsidRPr="00990E17" w:rsidTr="007B650B">
        <w:trPr>
          <w:trHeight w:val="241"/>
          <w:jc w:val="center"/>
        </w:trPr>
        <w:tc>
          <w:tcPr>
            <w:tcW w:w="4632"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ЧИСТА ПОЗИЦІЯ ЛІКВІДНОСТІ</w:t>
            </w:r>
          </w:p>
        </w:tc>
        <w:tc>
          <w:tcPr>
            <w:tcW w:w="1890"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-74 755</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23"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214 666</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145"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154 368</w:t>
            </w:r>
          </w:p>
        </w:tc>
      </w:tr>
      <w:tr w:rsidR="00990E17" w:rsidRPr="00990E17" w:rsidTr="007B650B">
        <w:trPr>
          <w:trHeight w:val="241"/>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r>
      <w:tr w:rsidR="00990E17" w:rsidRPr="00990E17" w:rsidTr="007B650B">
        <w:trPr>
          <w:trHeight w:val="241"/>
          <w:jc w:val="center"/>
        </w:trPr>
        <w:tc>
          <w:tcPr>
            <w:tcW w:w="4632"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КУМУЛЯТИВНА ПОЗИЦІЯ ЛІКВІДНОСТІ</w:t>
            </w:r>
          </w:p>
        </w:tc>
        <w:tc>
          <w:tcPr>
            <w:tcW w:w="1890"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-74 755</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23"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139 911</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r>
    </w:tbl>
    <w:p w:rsidR="00450615" w:rsidRPr="00990E17" w:rsidRDefault="00450615" w:rsidP="0075076E">
      <w:pPr>
        <w:pStyle w:val="ae"/>
        <w:jc w:val="both"/>
        <w:rPr>
          <w:sz w:val="28"/>
          <w:szCs w:val="28"/>
          <w:lang w:val="uk-UA"/>
        </w:rPr>
      </w:pPr>
      <w:r w:rsidRPr="00990E17">
        <w:rPr>
          <w:sz w:val="28"/>
          <w:szCs w:val="28"/>
          <w:lang w:val="uk-UA"/>
        </w:rPr>
        <w:t xml:space="preserve">Для управління ризиком ліквідності Компанія застосовує економічні </w:t>
      </w:r>
      <w:r w:rsidR="00B11E66" w:rsidRPr="00990E17">
        <w:rPr>
          <w:sz w:val="28"/>
          <w:szCs w:val="28"/>
          <w:lang w:val="uk-UA"/>
        </w:rPr>
        <w:t>та адміністративні інструменти.</w:t>
      </w:r>
      <w:r w:rsidRPr="00990E17">
        <w:rPr>
          <w:sz w:val="28"/>
          <w:szCs w:val="28"/>
          <w:lang w:val="uk-UA"/>
        </w:rPr>
        <w:t xml:space="preserve"> До економічних інструментів належать граничні процентні ставки за активними операціями та операціями залучення фондів для забезпечення ді</w:t>
      </w:r>
      <w:r w:rsidR="00B11E66" w:rsidRPr="00990E17">
        <w:rPr>
          <w:sz w:val="28"/>
          <w:szCs w:val="28"/>
          <w:lang w:val="uk-UA"/>
        </w:rPr>
        <w:t>яльності з видачі кредитів.</w:t>
      </w:r>
      <w:r w:rsidRPr="00990E17">
        <w:rPr>
          <w:sz w:val="28"/>
          <w:szCs w:val="28"/>
          <w:lang w:val="uk-UA"/>
        </w:rPr>
        <w:t xml:space="preserve"> До адміністративних інструментів належать внутрішні ліміти щодо об</w:t>
      </w:r>
      <w:r w:rsidR="00B11E66" w:rsidRPr="00990E17">
        <w:rPr>
          <w:sz w:val="28"/>
          <w:szCs w:val="28"/>
          <w:lang w:val="uk-UA"/>
        </w:rPr>
        <w:t>меження окремих видів операцій.</w:t>
      </w:r>
      <w:r w:rsidRPr="00990E17">
        <w:rPr>
          <w:sz w:val="28"/>
          <w:szCs w:val="28"/>
          <w:lang w:val="uk-UA"/>
        </w:rPr>
        <w:t xml:space="preserve"> Прийняття рішення щодо застосування економічних або адміністративних інструментів для цілей управління ризиком ліквідності є виключною прерогативою Кредитного комітету.</w:t>
      </w:r>
    </w:p>
    <w:p w:rsidR="00450615" w:rsidRPr="00990E17" w:rsidRDefault="00450615" w:rsidP="00450615">
      <w:pPr>
        <w:pStyle w:val="23"/>
        <w:spacing w:before="0" w:after="0" w:line="240" w:lineRule="auto"/>
        <w:jc w:val="both"/>
        <w:rPr>
          <w:sz w:val="28"/>
          <w:szCs w:val="28"/>
          <w:lang w:val="uk-UA"/>
        </w:rPr>
      </w:pPr>
      <w:r w:rsidRPr="00990E17">
        <w:rPr>
          <w:sz w:val="28"/>
          <w:szCs w:val="28"/>
          <w:lang w:val="uk-UA"/>
        </w:rPr>
        <w:t>Завданням Кредитного комітету є організація комплексної системи управління активами та пасивами шляхом здійснення нагляду та управління різними видами ризику, визначення політики щодо лімітів і нормативів, планування і контролю за використанням коштів Компанії. Кредитний комітет виконує функції аналізу діяльності та визначає політику процесу управління активами та пасивами згідно зі стратегічними цілями і пріорит</w:t>
      </w:r>
      <w:r w:rsidR="00B11E66" w:rsidRPr="00990E17">
        <w:rPr>
          <w:sz w:val="28"/>
          <w:szCs w:val="28"/>
          <w:lang w:val="uk-UA"/>
        </w:rPr>
        <w:t xml:space="preserve">етами розвитку Компанії. Також </w:t>
      </w:r>
      <w:r w:rsidRPr="00990E17">
        <w:rPr>
          <w:sz w:val="28"/>
          <w:szCs w:val="28"/>
          <w:lang w:val="uk-UA"/>
        </w:rPr>
        <w:t>компетенцією Кредитного комітету, як колегіального органу, є оцінка ризиків зміни у законодавстві, прогноз та розробка сценаріїв щодо коригування стратегії розвитку Компанії зважаючи на такі ризики.</w:t>
      </w:r>
    </w:p>
    <w:p w:rsidR="00450615" w:rsidRPr="00990E17" w:rsidRDefault="00450615" w:rsidP="00450615">
      <w:pPr>
        <w:pStyle w:val="10"/>
        <w:numPr>
          <w:ilvl w:val="0"/>
          <w:numId w:val="0"/>
        </w:numPr>
        <w:suppressAutoHyphens w:val="0"/>
        <w:spacing w:after="0"/>
        <w:ind w:right="-142"/>
        <w:rPr>
          <w:rFonts w:ascii="Times New Roman" w:hAnsi="Times New Roman"/>
          <w:szCs w:val="28"/>
          <w:lang w:val="uk-UA"/>
        </w:rPr>
      </w:pPr>
      <w:r w:rsidRPr="00990E17">
        <w:rPr>
          <w:rFonts w:ascii="Times New Roman" w:hAnsi="Times New Roman"/>
          <w:szCs w:val="28"/>
          <w:lang w:val="uk-UA"/>
        </w:rPr>
        <w:t xml:space="preserve">24. Події після ЗВІТНОЇ дати </w:t>
      </w:r>
    </w:p>
    <w:p w:rsidR="00450615" w:rsidRPr="00990E17" w:rsidRDefault="00450615" w:rsidP="00450615">
      <w:pPr>
        <w:autoSpaceDE w:val="0"/>
        <w:autoSpaceDN w:val="0"/>
        <w:jc w:val="both"/>
        <w:rPr>
          <w:noProof/>
          <w:sz w:val="28"/>
          <w:szCs w:val="28"/>
          <w:lang w:val="uk-UA"/>
        </w:rPr>
      </w:pPr>
      <w:r w:rsidRPr="00990E17">
        <w:rPr>
          <w:noProof/>
          <w:sz w:val="28"/>
          <w:szCs w:val="28"/>
          <w:lang w:val="uk-UA"/>
        </w:rPr>
        <w:t xml:space="preserve">Керівництво Компанії вважає, що воно приймає усі необхідні заходи для підтримки стабільності бізнесу в поточних умовах. Дана фінансова звітність відображає поточну оцінку Керівництва  впливу економічної ситуації в Україні на результати діяльності та фінансовий стан. </w:t>
      </w:r>
    </w:p>
    <w:p w:rsidR="00450615" w:rsidRPr="00990E17" w:rsidRDefault="00450615" w:rsidP="00450615">
      <w:pPr>
        <w:autoSpaceDE w:val="0"/>
        <w:autoSpaceDN w:val="0"/>
        <w:jc w:val="both"/>
        <w:rPr>
          <w:sz w:val="28"/>
          <w:szCs w:val="28"/>
          <w:lang w:val="uk-UA"/>
        </w:rPr>
      </w:pPr>
      <w:r w:rsidRPr="00990E17">
        <w:rPr>
          <w:sz w:val="28"/>
          <w:szCs w:val="28"/>
          <w:lang w:val="uk-UA"/>
        </w:rPr>
        <w:t>Після дати балансу жодних значних подій, які могли б вплинути на здатність Компанії продовжувати свою безперервну діяльність, або таких, що вимагали б коригування оцінки балансової вартості показників звітності, не сталося.</w:t>
      </w:r>
    </w:p>
    <w:p w:rsidR="001C4751" w:rsidRPr="00990E17" w:rsidRDefault="00450615" w:rsidP="001C4751">
      <w:pPr>
        <w:autoSpaceDE w:val="0"/>
        <w:autoSpaceDN w:val="0"/>
        <w:spacing w:before="0" w:after="0"/>
        <w:jc w:val="both"/>
        <w:rPr>
          <w:noProof/>
          <w:sz w:val="28"/>
          <w:szCs w:val="28"/>
          <w:lang w:val="uk-UA"/>
        </w:rPr>
      </w:pPr>
      <w:r w:rsidRPr="00990E17">
        <w:rPr>
          <w:noProof/>
          <w:sz w:val="28"/>
          <w:szCs w:val="28"/>
          <w:lang w:val="uk-UA"/>
        </w:rPr>
        <w:t>Компанія планує почати застосування МСФЗ (IFRS) 9 «Фінансові інструменти»  з дати вступу його в силу. У 2017 році Компанія здійснила загальну оцінку впливу всіх трьох частин МСФЗ (IFRS) 9. Ця попередня оцінка ґрунтується на інформації, доступній в даний час, і може бути змінена внаслідок більш детального аналізу або отримання додаткової обґрунтованої і підтвердженої інформації, яка стане доступною для Компанії в майбутньому. В цілому, Компанія не очікує значного впливу нових вимог на звіт про фінансові результати і власний капітал, включаючи застосування вимог до знецінення в МСФЗ (IFRS) 9. Компанія очікує визнання суми оціненого резерву під збитки у розмірі, який не матиме значного негативного впливу на власний капітал у наступному звітному періоді.</w:t>
      </w:r>
      <w:r w:rsidR="001C4751" w:rsidRPr="00990E17">
        <w:rPr>
          <w:noProof/>
          <w:sz w:val="28"/>
          <w:szCs w:val="28"/>
          <w:lang w:val="uk-UA"/>
        </w:rPr>
        <w:br w:type="page"/>
      </w:r>
    </w:p>
    <w:p w:rsidR="00815E95" w:rsidRPr="00990E17" w:rsidRDefault="00D65A49" w:rsidP="00C0282E">
      <w:pPr>
        <w:pStyle w:val="ListParagraph1"/>
        <w:ind w:left="0" w:firstLine="720"/>
        <w:jc w:val="both"/>
        <w:rPr>
          <w:rFonts w:eastAsiaTheme="minorHAnsi"/>
          <w:b/>
          <w:sz w:val="28"/>
          <w:szCs w:val="28"/>
          <w:lang w:val="uk-UA" w:eastAsia="en-US"/>
        </w:rPr>
      </w:pPr>
      <w:r w:rsidRPr="00990E17">
        <w:rPr>
          <w:rFonts w:eastAsia="Arial Unicode MS"/>
          <w:b/>
          <w:bCs/>
          <w:sz w:val="28"/>
          <w:szCs w:val="28"/>
          <w:lang w:val="uk-UA" w:eastAsia="x-none"/>
        </w:rPr>
        <w:t xml:space="preserve">Фінансова звітність </w:t>
      </w:r>
      <w:r w:rsidRPr="00990E17">
        <w:rPr>
          <w:rFonts w:eastAsia="Arial Unicode MS"/>
          <w:b/>
          <w:sz w:val="28"/>
          <w:szCs w:val="28"/>
          <w:lang w:val="uk-UA"/>
        </w:rPr>
        <w:t xml:space="preserve">за рік, що закінчився </w:t>
      </w:r>
      <w:r w:rsidRPr="00990E17">
        <w:rPr>
          <w:rFonts w:eastAsiaTheme="minorHAnsi"/>
          <w:b/>
          <w:sz w:val="28"/>
          <w:szCs w:val="28"/>
          <w:lang w:val="uk-UA" w:eastAsia="en-US"/>
        </w:rPr>
        <w:t>31 грудня 2018 року</w:t>
      </w:r>
    </w:p>
    <w:p w:rsidR="00767388" w:rsidRPr="00990E17" w:rsidRDefault="00A0334E" w:rsidP="00D634E5">
      <w:pPr>
        <w:spacing w:before="0" w:after="0"/>
        <w:jc w:val="center"/>
        <w:rPr>
          <w:lang w:val="uk-UA"/>
        </w:rPr>
      </w:pPr>
      <w:r w:rsidRPr="00990E17">
        <w:rPr>
          <w:b/>
          <w:bCs/>
          <w:sz w:val="28"/>
          <w:szCs w:val="28"/>
        </w:rPr>
        <w:t>Баланс (Зв</w:t>
      </w:r>
      <w:r w:rsidRPr="00990E17">
        <w:rPr>
          <w:b/>
          <w:bCs/>
          <w:sz w:val="28"/>
          <w:szCs w:val="28"/>
          <w:lang w:val="uk-UA"/>
        </w:rPr>
        <w:t>і</w:t>
      </w:r>
      <w:r w:rsidRPr="00990E17">
        <w:rPr>
          <w:b/>
          <w:bCs/>
          <w:sz w:val="28"/>
          <w:szCs w:val="28"/>
        </w:rPr>
        <w:t xml:space="preserve">т про </w:t>
      </w:r>
      <w:r w:rsidRPr="00990E17">
        <w:rPr>
          <w:b/>
          <w:bCs/>
          <w:sz w:val="28"/>
          <w:szCs w:val="28"/>
          <w:lang w:val="uk-UA"/>
        </w:rPr>
        <w:t xml:space="preserve">фінансовий </w:t>
      </w:r>
      <w:r w:rsidRPr="00990E17">
        <w:rPr>
          <w:b/>
          <w:bCs/>
          <w:sz w:val="28"/>
          <w:szCs w:val="28"/>
        </w:rPr>
        <w:t>стан)</w:t>
      </w:r>
      <w:r w:rsidRPr="00990E17">
        <w:rPr>
          <w:b/>
          <w:bCs/>
          <w:sz w:val="28"/>
          <w:szCs w:val="28"/>
        </w:rPr>
        <w:br/>
        <w:t xml:space="preserve">на 31 </w:t>
      </w:r>
      <w:r w:rsidRPr="00990E17">
        <w:rPr>
          <w:b/>
          <w:bCs/>
          <w:sz w:val="28"/>
          <w:szCs w:val="28"/>
          <w:lang w:val="uk-UA"/>
        </w:rPr>
        <w:t xml:space="preserve">грудня </w:t>
      </w:r>
      <w:r w:rsidRPr="00990E17">
        <w:rPr>
          <w:b/>
          <w:bCs/>
          <w:sz w:val="28"/>
          <w:szCs w:val="28"/>
        </w:rPr>
        <w:t>2018 р.</w:t>
      </w:r>
      <w:r w:rsidRPr="00990E17">
        <w:t xml:space="preserve"> </w:t>
      </w:r>
    </w:p>
    <w:p w:rsidR="00E60219" w:rsidRPr="00990E17" w:rsidRDefault="00E60219" w:rsidP="00E60219">
      <w:pPr>
        <w:spacing w:before="0" w:after="0"/>
        <w:jc w:val="right"/>
        <w:rPr>
          <w:bCs/>
          <w:sz w:val="26"/>
          <w:szCs w:val="26"/>
          <w:lang w:val="uk-UA"/>
        </w:rPr>
      </w:pPr>
      <w:r w:rsidRPr="00990E17">
        <w:rPr>
          <w:bCs/>
          <w:sz w:val="26"/>
          <w:szCs w:val="26"/>
          <w:lang w:val="uk-UA"/>
        </w:rPr>
        <w:t>(у тисячах гривень)</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
        <w:gridCol w:w="4497"/>
        <w:gridCol w:w="965"/>
        <w:gridCol w:w="1409"/>
        <w:gridCol w:w="1410"/>
        <w:gridCol w:w="1460"/>
      </w:tblGrid>
      <w:tr w:rsidR="00990E17" w:rsidRPr="00990E17" w:rsidTr="00A72AAD">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6120F">
            <w:pPr>
              <w:spacing w:before="0" w:after="0" w:line="228" w:lineRule="auto"/>
              <w:jc w:val="center"/>
              <w:rPr>
                <w:sz w:val="27"/>
                <w:szCs w:val="27"/>
                <w:lang w:val="uk-UA" w:eastAsia="ru-RU"/>
              </w:rPr>
            </w:pPr>
            <w:r w:rsidRPr="00990E17">
              <w:rPr>
                <w:b/>
                <w:bCs/>
                <w:sz w:val="27"/>
                <w:szCs w:val="27"/>
                <w:lang w:val="uk-UA" w:eastAsia="ru-RU"/>
              </w:rPr>
              <w:t>Актив</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08654C">
            <w:pPr>
              <w:spacing w:before="0" w:after="0" w:line="228" w:lineRule="auto"/>
              <w:jc w:val="center"/>
              <w:rPr>
                <w:sz w:val="27"/>
                <w:szCs w:val="27"/>
                <w:lang w:val="uk-UA" w:eastAsia="ru-RU"/>
              </w:rPr>
            </w:pPr>
            <w:r w:rsidRPr="00990E17">
              <w:rPr>
                <w:b/>
                <w:bCs/>
                <w:sz w:val="27"/>
                <w:szCs w:val="27"/>
                <w:lang w:val="uk-UA" w:eastAsia="ru-RU"/>
              </w:rPr>
              <w:t>Код</w:t>
            </w:r>
            <w:r w:rsidRPr="00990E17">
              <w:rPr>
                <w:b/>
                <w:bCs/>
                <w:sz w:val="27"/>
                <w:szCs w:val="27"/>
                <w:lang w:val="uk-UA" w:eastAsia="ru-RU"/>
              </w:rPr>
              <w:br/>
              <w:t>рядка</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08654C">
            <w:pPr>
              <w:spacing w:before="0" w:after="0" w:line="228" w:lineRule="auto"/>
              <w:jc w:val="center"/>
              <w:rPr>
                <w:sz w:val="27"/>
                <w:szCs w:val="27"/>
                <w:lang w:val="uk-UA" w:eastAsia="ru-RU"/>
              </w:rPr>
            </w:pPr>
            <w:r w:rsidRPr="00990E17">
              <w:rPr>
                <w:b/>
                <w:bCs/>
                <w:sz w:val="27"/>
                <w:szCs w:val="27"/>
                <w:lang w:val="uk-UA" w:eastAsia="ru-RU"/>
              </w:rPr>
              <w:t>На 31 грудня</w:t>
            </w:r>
            <w:r w:rsidRPr="00990E17">
              <w:rPr>
                <w:b/>
                <w:bCs/>
                <w:sz w:val="27"/>
                <w:szCs w:val="27"/>
                <w:lang w:val="uk-UA" w:eastAsia="ru-RU"/>
              </w:rPr>
              <w:br/>
              <w:t>2017 року</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08654C">
            <w:pPr>
              <w:spacing w:before="0" w:after="0" w:line="228" w:lineRule="auto"/>
              <w:jc w:val="center"/>
              <w:rPr>
                <w:sz w:val="27"/>
                <w:szCs w:val="27"/>
                <w:lang w:val="uk-UA" w:eastAsia="ru-RU"/>
              </w:rPr>
            </w:pPr>
            <w:r w:rsidRPr="00990E17">
              <w:rPr>
                <w:b/>
                <w:bCs/>
                <w:sz w:val="27"/>
                <w:szCs w:val="27"/>
                <w:lang w:val="uk-UA" w:eastAsia="ru-RU"/>
              </w:rPr>
              <w:t>На 1 січня 2018</w:t>
            </w:r>
            <w:r w:rsidR="00A51498" w:rsidRPr="00990E17">
              <w:rPr>
                <w:b/>
                <w:bCs/>
                <w:sz w:val="27"/>
                <w:szCs w:val="27"/>
                <w:lang w:val="uk-UA" w:eastAsia="ru-RU"/>
              </w:rPr>
              <w:t xml:space="preserve"> </w:t>
            </w:r>
            <w:r w:rsidRPr="00990E17">
              <w:rPr>
                <w:b/>
                <w:bCs/>
                <w:sz w:val="27"/>
                <w:szCs w:val="27"/>
                <w:lang w:val="uk-UA" w:eastAsia="ru-RU"/>
              </w:rPr>
              <w:t>року</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08654C">
            <w:pPr>
              <w:spacing w:before="0" w:after="0" w:line="228" w:lineRule="auto"/>
              <w:jc w:val="center"/>
              <w:rPr>
                <w:sz w:val="27"/>
                <w:szCs w:val="27"/>
                <w:lang w:val="uk-UA" w:eastAsia="ru-RU"/>
              </w:rPr>
            </w:pPr>
            <w:r w:rsidRPr="00990E17">
              <w:rPr>
                <w:b/>
                <w:bCs/>
                <w:sz w:val="27"/>
                <w:szCs w:val="27"/>
                <w:lang w:val="uk-UA" w:eastAsia="ru-RU"/>
              </w:rPr>
              <w:t>На 31 грудня</w:t>
            </w:r>
            <w:r w:rsidRPr="00990E17">
              <w:rPr>
                <w:b/>
                <w:bCs/>
                <w:sz w:val="27"/>
                <w:szCs w:val="27"/>
                <w:lang w:val="uk-UA" w:eastAsia="ru-RU"/>
              </w:rPr>
              <w:br/>
              <w:t>2018 року</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1</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2</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4</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5</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AA331A" w:rsidRDefault="00852694" w:rsidP="00AA331A">
            <w:pPr>
              <w:spacing w:before="0" w:after="0"/>
              <w:jc w:val="center"/>
              <w:rPr>
                <w:b/>
                <w:bCs/>
                <w:sz w:val="27"/>
                <w:szCs w:val="27"/>
                <w:lang w:val="uk-UA" w:eastAsia="ru-RU"/>
              </w:rPr>
            </w:pPr>
            <w:r w:rsidRPr="00990E17">
              <w:rPr>
                <w:b/>
                <w:bCs/>
                <w:sz w:val="27"/>
                <w:szCs w:val="27"/>
                <w:lang w:val="uk-UA" w:eastAsia="ru-RU"/>
              </w:rPr>
              <w:t>I. Необоротні активи</w:t>
            </w:r>
          </w:p>
          <w:p w:rsidR="00852694" w:rsidRPr="00990E17" w:rsidRDefault="00852694" w:rsidP="00AA331A">
            <w:pPr>
              <w:spacing w:before="0" w:after="0"/>
              <w:rPr>
                <w:sz w:val="27"/>
                <w:szCs w:val="27"/>
                <w:lang w:val="uk-UA" w:eastAsia="ru-RU"/>
              </w:rPr>
            </w:pPr>
            <w:r w:rsidRPr="00990E17">
              <w:rPr>
                <w:sz w:val="27"/>
                <w:szCs w:val="27"/>
                <w:lang w:val="uk-UA" w:eastAsia="ru-RU"/>
              </w:rPr>
              <w:t xml:space="preserve">Нематеріальні активи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1000</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1 658</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1 658</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2 500</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первісна вартість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1001</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4 298</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4 298</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5 747</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накопичена амортизація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1002</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2 640</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2 640</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3 247</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Незавершені капітальні інвестиції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1005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1 060</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1 060</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Основні засоби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1010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141</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141</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1 179</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первісна вартість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1011</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2 340</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2 340</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3 681</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Знос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1012</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2 199</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2 199</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2 502</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Інвестиційна нерухомість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1015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Первісна вартість інвестиційної нерухомості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1016</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Знос інвестиційної нерухомості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1017</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Довгострокові біологічні активи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1020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Первісна вартість довгострокових біологічних активів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1021</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Накопичена амортизація довгострокових біологічних активів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1022</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Довгострокові фінансові інвестиції:</w:t>
            </w:r>
            <w:r w:rsidRPr="00990E17">
              <w:rPr>
                <w:sz w:val="27"/>
                <w:szCs w:val="27"/>
                <w:lang w:val="uk-UA" w:eastAsia="ru-RU"/>
              </w:rPr>
              <w:br/>
              <w:t xml:space="preserve">які обліковуються за методом участі в капіталі інших підприємств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1030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фінансові інвестиції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1035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Довгострокова дебіторська заборгованість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1040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494 532</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494 220</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558 876</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Відстрочені податкові активи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1045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Гудвіл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1050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Відстрочені аквізиційні витрати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1060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Залишок коштів у централізованих страхових резервних фондах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1065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необоротні активи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1090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Усього за розділом I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1095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497 391</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497 079</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562 555</w:t>
            </w:r>
          </w:p>
        </w:tc>
      </w:tr>
      <w:tr w:rsidR="00990E17" w:rsidRPr="00990E17" w:rsidTr="00894264">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AA331A" w:rsidRDefault="00852694" w:rsidP="00AA331A">
            <w:pPr>
              <w:spacing w:before="0" w:after="0"/>
              <w:jc w:val="center"/>
              <w:rPr>
                <w:b/>
                <w:bCs/>
                <w:sz w:val="27"/>
                <w:szCs w:val="27"/>
                <w:lang w:val="uk-UA" w:eastAsia="ru-RU"/>
              </w:rPr>
            </w:pPr>
            <w:r w:rsidRPr="00990E17">
              <w:rPr>
                <w:b/>
                <w:bCs/>
                <w:sz w:val="27"/>
                <w:szCs w:val="27"/>
                <w:lang w:val="uk-UA" w:eastAsia="ru-RU"/>
              </w:rPr>
              <w:t>II. Оборотні активи</w:t>
            </w:r>
          </w:p>
          <w:p w:rsidR="00852694" w:rsidRPr="00990E17" w:rsidRDefault="00852694" w:rsidP="00AA331A">
            <w:pPr>
              <w:spacing w:before="0" w:after="0"/>
              <w:rPr>
                <w:sz w:val="27"/>
                <w:szCs w:val="27"/>
                <w:lang w:val="uk-UA" w:eastAsia="ru-RU"/>
              </w:rPr>
            </w:pPr>
            <w:r w:rsidRPr="00990E17">
              <w:rPr>
                <w:sz w:val="27"/>
                <w:szCs w:val="27"/>
                <w:lang w:val="uk-UA" w:eastAsia="ru-RU"/>
              </w:rPr>
              <w:t>Запаси</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894264">
            <w:pPr>
              <w:spacing w:before="0" w:after="0"/>
              <w:jc w:val="center"/>
              <w:rPr>
                <w:sz w:val="27"/>
                <w:szCs w:val="27"/>
                <w:lang w:val="uk-UA" w:eastAsia="ru-RU"/>
              </w:rPr>
            </w:pPr>
            <w:r w:rsidRPr="00990E17">
              <w:rPr>
                <w:sz w:val="27"/>
                <w:szCs w:val="27"/>
                <w:lang w:val="uk-UA" w:eastAsia="ru-RU"/>
              </w:rPr>
              <w:t>1100</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894264">
            <w:pPr>
              <w:spacing w:before="0" w:after="0"/>
              <w:jc w:val="center"/>
              <w:rPr>
                <w:sz w:val="27"/>
                <w:szCs w:val="27"/>
                <w:lang w:val="uk-UA" w:eastAsia="ru-RU"/>
              </w:rPr>
            </w:pPr>
            <w:r w:rsidRPr="00990E17">
              <w:rPr>
                <w:sz w:val="27"/>
                <w:szCs w:val="27"/>
                <w:lang w:val="uk-UA" w:eastAsia="ru-RU"/>
              </w:rPr>
              <w:t>10</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894264">
            <w:pPr>
              <w:spacing w:before="0" w:after="0"/>
              <w:jc w:val="center"/>
              <w:rPr>
                <w:sz w:val="27"/>
                <w:szCs w:val="27"/>
                <w:lang w:val="uk-UA" w:eastAsia="ru-RU"/>
              </w:rPr>
            </w:pPr>
            <w:r w:rsidRPr="00990E17">
              <w:rPr>
                <w:sz w:val="27"/>
                <w:szCs w:val="27"/>
                <w:lang w:val="uk-UA" w:eastAsia="ru-RU"/>
              </w:rPr>
              <w:t>10</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894264">
            <w:pPr>
              <w:spacing w:before="0" w:after="0"/>
              <w:jc w:val="center"/>
              <w:rPr>
                <w:sz w:val="27"/>
                <w:szCs w:val="27"/>
                <w:lang w:val="uk-UA" w:eastAsia="ru-RU"/>
              </w:rPr>
            </w:pPr>
            <w:r w:rsidRPr="00990E17">
              <w:rPr>
                <w:sz w:val="27"/>
                <w:szCs w:val="27"/>
                <w:lang w:val="uk-UA" w:eastAsia="ru-RU"/>
              </w:rPr>
              <w:t>9</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D07EE">
            <w:pPr>
              <w:spacing w:before="0" w:after="0"/>
              <w:rPr>
                <w:sz w:val="27"/>
                <w:szCs w:val="27"/>
                <w:lang w:val="uk-UA" w:eastAsia="ru-RU"/>
              </w:rPr>
            </w:pPr>
            <w:r w:rsidRPr="00990E17">
              <w:rPr>
                <w:sz w:val="27"/>
                <w:szCs w:val="27"/>
                <w:lang w:val="uk-UA" w:eastAsia="ru-RU"/>
              </w:rPr>
              <w:t>Виробнич</w:t>
            </w:r>
            <w:r w:rsidR="008D07EE" w:rsidRPr="00990E17">
              <w:rPr>
                <w:sz w:val="27"/>
                <w:szCs w:val="27"/>
                <w:lang w:val="uk-UA" w:eastAsia="ru-RU"/>
              </w:rPr>
              <w:t>і</w:t>
            </w:r>
            <w:r w:rsidRPr="00990E17">
              <w:rPr>
                <w:sz w:val="27"/>
                <w:szCs w:val="27"/>
                <w:lang w:val="uk-UA" w:eastAsia="ru-RU"/>
              </w:rPr>
              <w:t xml:space="preserve"> запаси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1101</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Незавершене виробництво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1102</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D07EE">
            <w:pPr>
              <w:spacing w:before="0" w:after="0"/>
              <w:rPr>
                <w:sz w:val="27"/>
                <w:szCs w:val="27"/>
                <w:lang w:val="uk-UA" w:eastAsia="ru-RU"/>
              </w:rPr>
            </w:pPr>
            <w:r w:rsidRPr="00990E17">
              <w:rPr>
                <w:sz w:val="27"/>
                <w:szCs w:val="27"/>
                <w:lang w:val="uk-UA" w:eastAsia="ru-RU"/>
              </w:rPr>
              <w:t>Готова продукц</w:t>
            </w:r>
            <w:r w:rsidR="008D07EE" w:rsidRPr="00990E17">
              <w:rPr>
                <w:sz w:val="27"/>
                <w:szCs w:val="27"/>
                <w:lang w:val="uk-UA" w:eastAsia="ru-RU"/>
              </w:rPr>
              <w:t>і</w:t>
            </w:r>
            <w:r w:rsidRPr="00990E17">
              <w:rPr>
                <w:sz w:val="27"/>
                <w:szCs w:val="27"/>
                <w:lang w:val="uk-UA" w:eastAsia="ru-RU"/>
              </w:rPr>
              <w:t xml:space="preserve">я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1103</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Товари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1104</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Поточні біологічні активи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1110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Депозити перестрахування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1115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Векселі одержані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1120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Дебіторська заборгованість за продукцію, товари, роботи, послуги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1125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181 744</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181 744</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186 478</w:t>
            </w:r>
          </w:p>
        </w:tc>
      </w:tr>
      <w:tr w:rsidR="00990E17" w:rsidRPr="00990E17" w:rsidTr="003C5495">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Дебіторська заборгованість за розрахунками:</w:t>
            </w:r>
            <w:r w:rsidRPr="00990E17">
              <w:rPr>
                <w:sz w:val="27"/>
                <w:szCs w:val="27"/>
                <w:lang w:val="uk-UA" w:eastAsia="ru-RU"/>
              </w:rPr>
              <w:br/>
              <w:t xml:space="preserve">за виданими авансами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3C5495">
            <w:pPr>
              <w:spacing w:before="0" w:after="0"/>
              <w:jc w:val="center"/>
              <w:rPr>
                <w:sz w:val="27"/>
                <w:szCs w:val="27"/>
                <w:lang w:val="uk-UA" w:eastAsia="ru-RU"/>
              </w:rPr>
            </w:pPr>
            <w:r w:rsidRPr="00990E17">
              <w:rPr>
                <w:sz w:val="27"/>
                <w:szCs w:val="27"/>
                <w:lang w:val="uk-UA" w:eastAsia="ru-RU"/>
              </w:rPr>
              <w:t>1130</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3C5495">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3C5495">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3C5495">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з бюджетом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1135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18</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18</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36</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у тому числі з податку на прибуток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1136</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Дебіторська заборгованість за розрахунками з нарахованих доходів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1140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15 288</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15 288</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32 976</w:t>
            </w:r>
          </w:p>
        </w:tc>
      </w:tr>
      <w:tr w:rsidR="00990E17" w:rsidRPr="00990E17" w:rsidTr="0046640B">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Дебіторська заборгованість за розрахунками із внутрішніх</w:t>
            </w:r>
            <w:r w:rsidRPr="00990E17">
              <w:rPr>
                <w:sz w:val="27"/>
                <w:szCs w:val="27"/>
                <w:lang w:val="uk-UA" w:eastAsia="ru-RU"/>
              </w:rPr>
              <w:br/>
              <w:t xml:space="preserve">розрахунків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1145</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Height w:val="681"/>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Інша поточна дебіторська заборгованість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1155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10 783</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10 783</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19 963</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Поточні фінансові інвестиції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1160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36 554</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36 554</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36 554</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Гроші та їх еквіваленти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1165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5 148</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5 148</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5 395</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Готівка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1166</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Рахунки в банках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1167</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1 933</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1 933</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21</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Витрати майбутніх періодів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1170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46640B">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Частка перестраховика у страхових резервах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1180</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r>
      <w:tr w:rsidR="00990E17" w:rsidRPr="00990E17" w:rsidTr="0046640B">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у тому числі в:</w:t>
            </w:r>
            <w:r w:rsidRPr="00990E17">
              <w:rPr>
                <w:sz w:val="27"/>
                <w:szCs w:val="27"/>
                <w:lang w:val="uk-UA" w:eastAsia="ru-RU"/>
              </w:rPr>
              <w:br/>
              <w:t xml:space="preserve">резервах довгострокових зобов’язань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1181</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резервах збитків або резервах належних виплат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1182</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резервах незароблених премій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1183</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інших страхових резервах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1184</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оборотні активи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1190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Усього за розділом II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1195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249 545</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249 545</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281 411</w:t>
            </w:r>
          </w:p>
        </w:tc>
      </w:tr>
      <w:tr w:rsidR="00990E17" w:rsidRPr="00990E17" w:rsidTr="00657ADA">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III. Необоротні активи, утримувані для продажу, та групи вибуття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657ADA">
            <w:pPr>
              <w:spacing w:before="0" w:after="0"/>
              <w:jc w:val="center"/>
              <w:rPr>
                <w:sz w:val="27"/>
                <w:szCs w:val="27"/>
                <w:lang w:val="uk-UA" w:eastAsia="ru-RU"/>
              </w:rPr>
            </w:pPr>
            <w:r w:rsidRPr="00990E17">
              <w:rPr>
                <w:b/>
                <w:bCs/>
                <w:sz w:val="27"/>
                <w:szCs w:val="27"/>
                <w:lang w:val="uk-UA" w:eastAsia="ru-RU"/>
              </w:rPr>
              <w:t>1200</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b/>
                <w:bCs/>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b/>
                <w:bCs/>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b/>
                <w:bCs/>
                <w:sz w:val="27"/>
                <w:szCs w:val="27"/>
                <w:lang w:val="uk-UA" w:eastAsia="ru-RU"/>
              </w:rPr>
              <w:t>-</w:t>
            </w:r>
          </w:p>
        </w:tc>
      </w:tr>
      <w:tr w:rsidR="00852694"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Баланс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1300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746 936</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746 624</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843 966</w:t>
            </w:r>
          </w:p>
        </w:tc>
      </w:tr>
    </w:tbl>
    <w:p w:rsidR="00852694" w:rsidRPr="00990E17" w:rsidRDefault="00852694" w:rsidP="00852694">
      <w:pPr>
        <w:spacing w:before="0" w:after="0"/>
        <w:rPr>
          <w:szCs w:val="24"/>
          <w:lang w:eastAsia="ru-RU"/>
        </w:rPr>
      </w:pP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4452"/>
        <w:gridCol w:w="992"/>
        <w:gridCol w:w="1417"/>
        <w:gridCol w:w="1418"/>
        <w:gridCol w:w="1417"/>
      </w:tblGrid>
      <w:tr w:rsidR="00990E17" w:rsidRPr="00990E17" w:rsidTr="00DE05D3">
        <w:tc>
          <w:tcPr>
            <w:tcW w:w="44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52694" w:rsidRPr="00990E17" w:rsidRDefault="00852694" w:rsidP="0008654C">
            <w:pPr>
              <w:spacing w:before="0" w:after="0" w:line="228" w:lineRule="auto"/>
              <w:rPr>
                <w:b/>
                <w:bCs/>
                <w:sz w:val="27"/>
                <w:szCs w:val="27"/>
                <w:lang w:val="uk-UA" w:eastAsia="ru-RU"/>
              </w:rPr>
            </w:pPr>
            <w:r w:rsidRPr="00990E17">
              <w:rPr>
                <w:b/>
                <w:bCs/>
                <w:sz w:val="27"/>
                <w:szCs w:val="27"/>
                <w:lang w:val="uk-UA" w:eastAsia="ru-RU"/>
              </w:rPr>
              <w:t xml:space="preserve">Пасив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52694" w:rsidRPr="00990E17" w:rsidRDefault="00852694" w:rsidP="00DE05D3">
            <w:pPr>
              <w:spacing w:before="0" w:after="0" w:line="228" w:lineRule="auto"/>
              <w:jc w:val="center"/>
              <w:rPr>
                <w:b/>
                <w:bCs/>
                <w:sz w:val="27"/>
                <w:szCs w:val="27"/>
                <w:lang w:val="uk-UA" w:eastAsia="ru-RU"/>
              </w:rPr>
            </w:pPr>
            <w:r w:rsidRPr="00990E17">
              <w:rPr>
                <w:b/>
                <w:bCs/>
                <w:sz w:val="27"/>
                <w:szCs w:val="27"/>
                <w:lang w:val="uk-UA" w:eastAsia="ru-RU"/>
              </w:rPr>
              <w:t>Код</w:t>
            </w:r>
            <w:r w:rsidRPr="00990E17">
              <w:rPr>
                <w:b/>
                <w:bCs/>
                <w:sz w:val="27"/>
                <w:szCs w:val="27"/>
                <w:lang w:val="uk-UA" w:eastAsia="ru-RU"/>
              </w:rPr>
              <w:br/>
              <w:t>рядка</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52694" w:rsidRPr="00990E17" w:rsidRDefault="00852694" w:rsidP="00DE05D3">
            <w:pPr>
              <w:spacing w:before="0" w:after="0" w:line="228" w:lineRule="auto"/>
              <w:jc w:val="center"/>
              <w:rPr>
                <w:b/>
                <w:bCs/>
                <w:sz w:val="27"/>
                <w:szCs w:val="27"/>
                <w:lang w:val="uk-UA" w:eastAsia="ru-RU"/>
              </w:rPr>
            </w:pPr>
            <w:r w:rsidRPr="00990E17">
              <w:rPr>
                <w:b/>
                <w:bCs/>
                <w:sz w:val="27"/>
                <w:szCs w:val="27"/>
                <w:lang w:val="uk-UA" w:eastAsia="ru-RU"/>
              </w:rPr>
              <w:t>На 31 грудня</w:t>
            </w:r>
            <w:r w:rsidRPr="00990E17">
              <w:rPr>
                <w:b/>
                <w:bCs/>
                <w:sz w:val="27"/>
                <w:szCs w:val="27"/>
                <w:lang w:val="uk-UA" w:eastAsia="ru-RU"/>
              </w:rPr>
              <w:br/>
              <w:t>2017 року</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52694" w:rsidRPr="00990E17" w:rsidRDefault="00852694" w:rsidP="00DE05D3">
            <w:pPr>
              <w:spacing w:before="0" w:after="0" w:line="228" w:lineRule="auto"/>
              <w:jc w:val="center"/>
              <w:rPr>
                <w:b/>
                <w:bCs/>
                <w:sz w:val="27"/>
                <w:szCs w:val="27"/>
                <w:lang w:val="uk-UA" w:eastAsia="ru-RU"/>
              </w:rPr>
            </w:pPr>
            <w:r w:rsidRPr="00990E17">
              <w:rPr>
                <w:b/>
                <w:bCs/>
                <w:sz w:val="27"/>
                <w:szCs w:val="27"/>
                <w:lang w:val="uk-UA" w:eastAsia="ru-RU"/>
              </w:rPr>
              <w:t>На 1 січня</w:t>
            </w:r>
            <w:r w:rsidRPr="00990E17">
              <w:rPr>
                <w:b/>
                <w:bCs/>
                <w:sz w:val="27"/>
                <w:szCs w:val="27"/>
                <w:lang w:val="uk-UA" w:eastAsia="ru-RU"/>
              </w:rPr>
              <w:br/>
              <w:t>2018 року</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52694" w:rsidRPr="00990E17" w:rsidRDefault="00852694" w:rsidP="00DE05D3">
            <w:pPr>
              <w:spacing w:before="0" w:after="0" w:line="228" w:lineRule="auto"/>
              <w:jc w:val="center"/>
              <w:rPr>
                <w:b/>
                <w:bCs/>
                <w:sz w:val="27"/>
                <w:szCs w:val="27"/>
                <w:lang w:val="uk-UA" w:eastAsia="ru-RU"/>
              </w:rPr>
            </w:pPr>
            <w:r w:rsidRPr="00990E17">
              <w:rPr>
                <w:b/>
                <w:bCs/>
                <w:sz w:val="27"/>
                <w:szCs w:val="27"/>
                <w:lang w:val="uk-UA" w:eastAsia="ru-RU"/>
              </w:rPr>
              <w:t>На 31 грудня</w:t>
            </w:r>
            <w:r w:rsidRPr="00990E17">
              <w:rPr>
                <w:b/>
                <w:bCs/>
                <w:sz w:val="27"/>
                <w:szCs w:val="27"/>
                <w:lang w:val="uk-UA" w:eastAsia="ru-RU"/>
              </w:rPr>
              <w:br/>
              <w:t>2018 року</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5</w:t>
            </w:r>
          </w:p>
        </w:tc>
      </w:tr>
      <w:tr w:rsidR="00990E17" w:rsidRPr="00990E17" w:rsidTr="00657ADA">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I. Власний капітал</w:t>
            </w:r>
            <w:r w:rsidRPr="00990E17">
              <w:rPr>
                <w:b/>
                <w:bCs/>
                <w:sz w:val="27"/>
                <w:szCs w:val="27"/>
                <w:lang w:val="uk-UA" w:eastAsia="ru-RU"/>
              </w:rPr>
              <w:br/>
            </w:r>
            <w:r w:rsidRPr="00990E17">
              <w:rPr>
                <w:sz w:val="27"/>
                <w:szCs w:val="27"/>
                <w:lang w:val="uk-UA" w:eastAsia="ru-RU"/>
              </w:rPr>
              <w:t xml:space="preserve">Зареєстрований (пайовий) капітал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1400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145 000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145 000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145 000</w:t>
            </w:r>
          </w:p>
        </w:tc>
      </w:tr>
      <w:tr w:rsidR="00990E17" w:rsidRPr="00990E17" w:rsidTr="00657ADA">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Внески до незареєстрованого статутного капіталу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1401</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Капітал у дооцінках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Додатковий капітал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Емісійний дохід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Накопичені курсові різниці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Резервний капітал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1 038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1 038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2 483</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Нерозподілений прибуток (непокритий збиток)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12 347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12 035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3 510</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Неоплачений капітал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 - )</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Вилучений капітал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 - )</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резерви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Усього за розділом I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b/>
                <w:bCs/>
                <w:sz w:val="27"/>
                <w:szCs w:val="27"/>
                <w:lang w:val="uk-UA" w:eastAsia="ru-RU"/>
              </w:rPr>
              <w:t>1495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158 385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158 073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150 993</w:t>
            </w:r>
          </w:p>
        </w:tc>
      </w:tr>
      <w:tr w:rsidR="00990E17" w:rsidRPr="00990E17" w:rsidTr="007D6DD2">
        <w:tc>
          <w:tcPr>
            <w:tcW w:w="4452" w:type="dxa"/>
            <w:tcBorders>
              <w:top w:val="single" w:sz="4" w:space="0" w:color="auto"/>
              <w:left w:val="single" w:sz="4" w:space="0" w:color="auto"/>
              <w:bottom w:val="single" w:sz="4" w:space="0" w:color="auto"/>
              <w:right w:val="single" w:sz="4" w:space="0" w:color="auto"/>
            </w:tcBorders>
            <w:vAlign w:val="center"/>
            <w:hideMark/>
          </w:tcPr>
          <w:p w:rsidR="00452D43" w:rsidRDefault="00852694" w:rsidP="00452D43">
            <w:pPr>
              <w:spacing w:before="0" w:after="0"/>
              <w:jc w:val="center"/>
              <w:rPr>
                <w:b/>
                <w:bCs/>
                <w:sz w:val="27"/>
                <w:szCs w:val="27"/>
                <w:lang w:val="uk-UA" w:eastAsia="ru-RU"/>
              </w:rPr>
            </w:pPr>
            <w:r w:rsidRPr="00990E17">
              <w:rPr>
                <w:b/>
                <w:bCs/>
                <w:sz w:val="27"/>
                <w:szCs w:val="27"/>
                <w:lang w:val="uk-UA" w:eastAsia="ru-RU"/>
              </w:rPr>
              <w:t>II. Довгострокові зобов'язання і забезпечення</w:t>
            </w:r>
          </w:p>
          <w:p w:rsidR="00852694" w:rsidRPr="00990E17" w:rsidRDefault="00852694" w:rsidP="00452D43">
            <w:pPr>
              <w:spacing w:before="0" w:after="0"/>
              <w:rPr>
                <w:sz w:val="27"/>
                <w:szCs w:val="27"/>
                <w:lang w:val="uk-UA" w:eastAsia="ru-RU"/>
              </w:rPr>
            </w:pPr>
            <w:r w:rsidRPr="00990E17">
              <w:rPr>
                <w:sz w:val="27"/>
                <w:szCs w:val="27"/>
                <w:lang w:val="uk-UA" w:eastAsia="ru-RU"/>
              </w:rPr>
              <w:t>Відстрочені податкові зобов'язання</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Пенсійні зобов’язання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Довгострокові кредити банків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126 550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126 550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206 500</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довгострокові зобов'язання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250 000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250 000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290 121</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Довгострокові забезпечення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Довгострокові забезпечення витрат персоналу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Цільове фінансування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Благодійна допомога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Страхові резерви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5E4CCD">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у тому числі:</w:t>
            </w:r>
            <w:r w:rsidRPr="00990E17">
              <w:rPr>
                <w:sz w:val="27"/>
                <w:szCs w:val="27"/>
                <w:lang w:val="uk-UA" w:eastAsia="ru-RU"/>
              </w:rPr>
              <w:br/>
              <w:t xml:space="preserve">резерв довгострокових зобов’язань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1531</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w:t>
            </w:r>
          </w:p>
        </w:tc>
      </w:tr>
      <w:tr w:rsidR="00990E17" w:rsidRPr="00990E17" w:rsidTr="005E4CCD">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резерв збитків або резерв належних виплат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1532</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резерв незароблених премій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страхові резерви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Інвестиційні контракти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Призовий фонд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Резерв на виплату джек-поту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Усього за розділом II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b/>
                <w:bCs/>
                <w:sz w:val="27"/>
                <w:szCs w:val="27"/>
                <w:lang w:val="uk-UA" w:eastAsia="ru-RU"/>
              </w:rPr>
              <w:t>1595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376 550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376 550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496 621</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III. Поточні зобов'язання і забезпечення</w:t>
            </w:r>
            <w:r w:rsidRPr="00990E17">
              <w:rPr>
                <w:b/>
                <w:bCs/>
                <w:sz w:val="27"/>
                <w:szCs w:val="27"/>
                <w:lang w:val="uk-UA" w:eastAsia="ru-RU"/>
              </w:rPr>
              <w:br/>
            </w:r>
            <w:r w:rsidRPr="00990E17">
              <w:rPr>
                <w:sz w:val="27"/>
                <w:szCs w:val="27"/>
                <w:lang w:val="uk-UA" w:eastAsia="ru-RU"/>
              </w:rPr>
              <w:t xml:space="preserve">Короткострокові кредити банків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109 139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109 139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105 461</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Векселі видані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EB3578">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506C42">
            <w:pPr>
              <w:spacing w:before="0" w:after="0" w:line="228" w:lineRule="auto"/>
              <w:rPr>
                <w:sz w:val="27"/>
                <w:szCs w:val="27"/>
                <w:lang w:val="uk-UA" w:eastAsia="ru-RU"/>
              </w:rPr>
            </w:pPr>
            <w:r w:rsidRPr="00990E17">
              <w:rPr>
                <w:sz w:val="27"/>
                <w:szCs w:val="27"/>
                <w:lang w:val="uk-UA" w:eastAsia="ru-RU"/>
              </w:rPr>
              <w:t>Поточна кредиторська заборгованість за:</w:t>
            </w:r>
            <w:r w:rsidRPr="00990E17">
              <w:rPr>
                <w:sz w:val="27"/>
                <w:szCs w:val="27"/>
                <w:lang w:val="uk-UA" w:eastAsia="ru-RU"/>
              </w:rPr>
              <w:br/>
              <w:t xml:space="preserve">довгостроковими зобов'язаннями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06C42">
            <w:pPr>
              <w:spacing w:before="0" w:after="0" w:line="228" w:lineRule="auto"/>
              <w:jc w:val="center"/>
              <w:rPr>
                <w:sz w:val="27"/>
                <w:szCs w:val="27"/>
                <w:lang w:val="uk-UA" w:eastAsia="ru-RU"/>
              </w:rPr>
            </w:pPr>
            <w:r w:rsidRPr="00990E17">
              <w:rPr>
                <w:sz w:val="27"/>
                <w:szCs w:val="27"/>
                <w:lang w:val="uk-UA" w:eastAsia="ru-RU"/>
              </w:rPr>
              <w:t>1610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06C42">
            <w:pPr>
              <w:spacing w:before="0" w:after="0" w:line="228" w:lineRule="auto"/>
              <w:jc w:val="center"/>
              <w:rPr>
                <w:sz w:val="27"/>
                <w:szCs w:val="27"/>
                <w:lang w:val="uk-UA" w:eastAsia="ru-RU"/>
              </w:rPr>
            </w:pPr>
            <w:r w:rsidRPr="00990E17">
              <w:rPr>
                <w:sz w:val="27"/>
                <w:szCs w:val="27"/>
                <w:lang w:val="uk-UA" w:eastAsia="ru-RU"/>
              </w:rPr>
              <w:t>50 000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06C42">
            <w:pPr>
              <w:spacing w:before="0" w:after="0" w:line="228" w:lineRule="auto"/>
              <w:jc w:val="center"/>
              <w:rPr>
                <w:sz w:val="27"/>
                <w:szCs w:val="27"/>
                <w:lang w:val="uk-UA" w:eastAsia="ru-RU"/>
              </w:rPr>
            </w:pPr>
            <w:r w:rsidRPr="00990E17">
              <w:rPr>
                <w:sz w:val="27"/>
                <w:szCs w:val="27"/>
                <w:lang w:val="uk-UA" w:eastAsia="ru-RU"/>
              </w:rPr>
              <w:t>50 000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06C42">
            <w:pPr>
              <w:spacing w:before="0" w:after="0" w:line="228" w:lineRule="auto"/>
              <w:jc w:val="center"/>
              <w:rPr>
                <w:sz w:val="27"/>
                <w:szCs w:val="27"/>
                <w:lang w:val="uk-UA" w:eastAsia="ru-RU"/>
              </w:rPr>
            </w:pPr>
            <w:r w:rsidRPr="00990E17">
              <w:rPr>
                <w:sz w:val="27"/>
                <w:szCs w:val="27"/>
                <w:lang w:val="uk-UA" w:eastAsia="ru-RU"/>
              </w:rPr>
              <w:t>25 148</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товари, роботи, послуги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5 017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5 017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9 572</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розрахунками з бюджетом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2 087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2 087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114</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у тому числі з податку на прибуток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2 087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2 087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114</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розрахунками зі страхування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25</w:t>
            </w:r>
          </w:p>
        </w:tc>
      </w:tr>
      <w:tr w:rsidR="00990E17" w:rsidRPr="00990E17" w:rsidTr="00506C42">
        <w:trPr>
          <w:trHeight w:val="216"/>
        </w:trPr>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розрахунками з оплати праці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117</w:t>
            </w:r>
          </w:p>
        </w:tc>
      </w:tr>
      <w:tr w:rsidR="00990E17" w:rsidRPr="00990E17" w:rsidTr="0051329C">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line="228" w:lineRule="auto"/>
              <w:rPr>
                <w:sz w:val="27"/>
                <w:szCs w:val="27"/>
                <w:lang w:val="uk-UA" w:eastAsia="ru-RU"/>
              </w:rPr>
            </w:pPr>
            <w:r w:rsidRPr="00990E17">
              <w:rPr>
                <w:sz w:val="27"/>
                <w:szCs w:val="27"/>
                <w:lang w:val="uk-UA" w:eastAsia="ru-RU"/>
              </w:rPr>
              <w:t xml:space="preserve">Поточна кредиторська заборгованість за одержаними авансами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1635</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r>
      <w:tr w:rsidR="00990E17" w:rsidRPr="00990E17" w:rsidTr="0051329C">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line="228" w:lineRule="auto"/>
              <w:rPr>
                <w:sz w:val="27"/>
                <w:szCs w:val="27"/>
                <w:lang w:val="uk-UA" w:eastAsia="ru-RU"/>
              </w:rPr>
            </w:pPr>
            <w:r w:rsidRPr="00990E17">
              <w:rPr>
                <w:sz w:val="27"/>
                <w:szCs w:val="27"/>
                <w:lang w:val="uk-UA" w:eastAsia="ru-RU"/>
              </w:rPr>
              <w:t xml:space="preserve">Поточна кредиторська заборгованість за розрахунками з учасниками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1640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r>
      <w:tr w:rsidR="00990E17" w:rsidRPr="00990E17" w:rsidTr="0051329C">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line="228" w:lineRule="auto"/>
              <w:rPr>
                <w:sz w:val="27"/>
                <w:szCs w:val="27"/>
                <w:lang w:val="uk-UA" w:eastAsia="ru-RU"/>
              </w:rPr>
            </w:pPr>
            <w:r w:rsidRPr="00990E17">
              <w:rPr>
                <w:sz w:val="27"/>
                <w:szCs w:val="27"/>
                <w:lang w:val="uk-UA" w:eastAsia="ru-RU"/>
              </w:rPr>
              <w:t xml:space="preserve">Поточна кредиторська заборгованість із внутрішніх розрахунків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1645</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r>
      <w:tr w:rsidR="00990E17" w:rsidRPr="00990E17" w:rsidTr="0051329C">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line="228" w:lineRule="auto"/>
              <w:rPr>
                <w:sz w:val="27"/>
                <w:szCs w:val="27"/>
                <w:lang w:val="uk-UA" w:eastAsia="ru-RU"/>
              </w:rPr>
            </w:pPr>
            <w:r w:rsidRPr="00990E17">
              <w:rPr>
                <w:sz w:val="27"/>
                <w:szCs w:val="27"/>
                <w:lang w:val="uk-UA" w:eastAsia="ru-RU"/>
              </w:rPr>
              <w:t xml:space="preserve">Поточна кредиторська заборгованість за страховою діяльністю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1650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Поточні забезпечення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1 500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1 500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2 145</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Доходи майбутніх періодів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Відстрочені комісійні доходи від перестраховиків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поточні зобов'язання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44 258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44 258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53 770</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Усього за розділом III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b/>
                <w:bCs/>
                <w:sz w:val="27"/>
                <w:szCs w:val="27"/>
                <w:lang w:val="uk-UA" w:eastAsia="ru-RU"/>
              </w:rPr>
              <w:t>1695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b/>
                <w:bCs/>
                <w:sz w:val="27"/>
                <w:szCs w:val="27"/>
                <w:lang w:val="uk-UA" w:eastAsia="ru-RU"/>
              </w:rPr>
              <w:t>212 001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b/>
                <w:bCs/>
                <w:sz w:val="27"/>
                <w:szCs w:val="27"/>
                <w:lang w:val="uk-UA" w:eastAsia="ru-RU"/>
              </w:rPr>
              <w:t>212 001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b/>
                <w:bCs/>
                <w:sz w:val="27"/>
                <w:szCs w:val="27"/>
                <w:lang w:val="uk-UA" w:eastAsia="ru-RU"/>
              </w:rPr>
              <w:t>196 352</w:t>
            </w:r>
          </w:p>
        </w:tc>
      </w:tr>
      <w:tr w:rsidR="00990E17" w:rsidRPr="00990E17" w:rsidTr="001D2A39">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AD68C9">
            <w:pPr>
              <w:spacing w:before="0" w:after="0"/>
              <w:rPr>
                <w:sz w:val="27"/>
                <w:szCs w:val="27"/>
                <w:lang w:val="uk-UA" w:eastAsia="ru-RU"/>
              </w:rPr>
            </w:pPr>
            <w:r w:rsidRPr="00990E17">
              <w:rPr>
                <w:b/>
                <w:bCs/>
                <w:sz w:val="27"/>
                <w:szCs w:val="27"/>
                <w:lang w:val="uk-UA" w:eastAsia="ru-RU"/>
              </w:rPr>
              <w:t>IV. Зобов'язання, пов'язані з необоротними активами, утримуваними</w:t>
            </w:r>
            <w:r w:rsidRPr="00990E17">
              <w:rPr>
                <w:b/>
                <w:bCs/>
                <w:sz w:val="27"/>
                <w:szCs w:val="27"/>
                <w:lang w:val="uk-UA" w:eastAsia="ru-RU"/>
              </w:rPr>
              <w:br/>
              <w:t>для продажу, та групами вибуття</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1700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w:t>
            </w:r>
          </w:p>
        </w:tc>
        <w:tc>
          <w:tcPr>
            <w:tcW w:w="1417" w:type="dxa"/>
            <w:vAlign w:val="bottom"/>
            <w:hideMark/>
          </w:tcPr>
          <w:p w:rsidR="00852694" w:rsidRPr="00990E17" w:rsidRDefault="00852694" w:rsidP="001D2A39">
            <w:pPr>
              <w:spacing w:before="0" w:after="0"/>
              <w:jc w:val="center"/>
              <w:rPr>
                <w:sz w:val="27"/>
                <w:szCs w:val="27"/>
                <w:lang w:val="uk-UA" w:eastAsia="ru-RU"/>
              </w:rPr>
            </w:pPr>
          </w:p>
        </w:tc>
      </w:tr>
      <w:tr w:rsidR="00990E17" w:rsidRPr="00990E17" w:rsidTr="001D2A39">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V. Чиста вартість активів недержавного пенсійного фонду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1800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w:t>
            </w:r>
          </w:p>
        </w:tc>
        <w:tc>
          <w:tcPr>
            <w:tcW w:w="1417" w:type="dxa"/>
            <w:vAlign w:val="bottom"/>
            <w:hideMark/>
          </w:tcPr>
          <w:p w:rsidR="00852694" w:rsidRPr="00990E17" w:rsidRDefault="00852694" w:rsidP="001D2A39">
            <w:pPr>
              <w:spacing w:before="0" w:after="0"/>
              <w:jc w:val="center"/>
              <w:rPr>
                <w:sz w:val="27"/>
                <w:szCs w:val="27"/>
                <w:lang w:val="uk-UA" w:eastAsia="ru-RU"/>
              </w:rPr>
            </w:pP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Баланс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b/>
                <w:bCs/>
                <w:sz w:val="27"/>
                <w:szCs w:val="27"/>
                <w:lang w:val="uk-UA" w:eastAsia="ru-RU"/>
              </w:rPr>
              <w:t>1900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746 936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746 624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843 966</w:t>
            </w:r>
          </w:p>
        </w:tc>
      </w:tr>
    </w:tbl>
    <w:p w:rsidR="00F962B8" w:rsidRPr="00990E17" w:rsidRDefault="00F962B8">
      <w:pPr>
        <w:rPr>
          <w:szCs w:val="24"/>
          <w:lang w:eastAsia="ru-RU"/>
        </w:rPr>
      </w:pPr>
      <w:r w:rsidRPr="00990E17">
        <w:rPr>
          <w:szCs w:val="24"/>
          <w:lang w:eastAsia="ru-RU"/>
        </w:rPr>
        <w:br w:type="page"/>
      </w:r>
    </w:p>
    <w:p w:rsidR="00C33BD6" w:rsidRPr="00990E17" w:rsidRDefault="00F456E2" w:rsidP="002B41EC">
      <w:pPr>
        <w:spacing w:before="0" w:after="0" w:line="259" w:lineRule="auto"/>
        <w:jc w:val="center"/>
        <w:rPr>
          <w:b/>
          <w:bCs/>
          <w:sz w:val="28"/>
          <w:szCs w:val="28"/>
          <w:lang w:val="uk-UA"/>
        </w:rPr>
      </w:pPr>
      <w:r w:rsidRPr="00990E17">
        <w:rPr>
          <w:b/>
          <w:bCs/>
          <w:sz w:val="28"/>
          <w:szCs w:val="28"/>
          <w:lang w:val="uk-UA"/>
        </w:rPr>
        <w:t>Звіт про фінансові результати (Звіт про сукупний дохід)</w:t>
      </w:r>
      <w:r w:rsidRPr="00990E17">
        <w:rPr>
          <w:b/>
          <w:bCs/>
          <w:sz w:val="28"/>
          <w:szCs w:val="28"/>
          <w:lang w:val="uk-UA"/>
        </w:rPr>
        <w:br/>
        <w:t>за Рік 2018</w:t>
      </w:r>
    </w:p>
    <w:p w:rsidR="005335A9" w:rsidRPr="00990E17" w:rsidRDefault="005335A9" w:rsidP="005335A9">
      <w:pPr>
        <w:spacing w:before="0" w:after="0"/>
        <w:jc w:val="right"/>
        <w:rPr>
          <w:bCs/>
          <w:sz w:val="26"/>
          <w:szCs w:val="26"/>
          <w:lang w:val="uk-UA"/>
        </w:rPr>
      </w:pPr>
      <w:r w:rsidRPr="00990E17">
        <w:rPr>
          <w:bCs/>
          <w:sz w:val="26"/>
          <w:szCs w:val="26"/>
          <w:lang w:val="uk-UA"/>
        </w:rPr>
        <w:t>(у тисячах гривень)</w:t>
      </w:r>
    </w:p>
    <w:p w:rsidR="00C33BD6" w:rsidRPr="00AA6D16" w:rsidRDefault="00C33BD6" w:rsidP="00C33BD6">
      <w:pPr>
        <w:spacing w:before="0" w:after="0"/>
        <w:jc w:val="center"/>
        <w:rPr>
          <w:sz w:val="27"/>
          <w:szCs w:val="27"/>
          <w:lang w:eastAsia="ru-RU"/>
        </w:rPr>
      </w:pPr>
      <w:r w:rsidRPr="00AA6D16">
        <w:rPr>
          <w:b/>
          <w:bCs/>
          <w:sz w:val="27"/>
          <w:szCs w:val="27"/>
          <w:lang w:eastAsia="ru-RU"/>
        </w:rPr>
        <w:t>I. ФІНАНСОВІ РЕЗУЛЬТАТИ</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992"/>
        <w:gridCol w:w="1560"/>
        <w:gridCol w:w="1842"/>
      </w:tblGrid>
      <w:tr w:rsidR="00990E17" w:rsidRPr="00990E17" w:rsidTr="00E61E8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spacing w:before="0" w:after="0" w:line="228" w:lineRule="auto"/>
              <w:jc w:val="center"/>
              <w:rPr>
                <w:sz w:val="27"/>
                <w:szCs w:val="27"/>
                <w:lang w:val="uk-UA" w:eastAsia="ru-RU"/>
              </w:rPr>
            </w:pPr>
            <w:r w:rsidRPr="00990E17">
              <w:rPr>
                <w:b/>
                <w:bCs/>
                <w:sz w:val="27"/>
                <w:szCs w:val="27"/>
                <w:lang w:val="uk-UA" w:eastAsia="ru-RU"/>
              </w:rPr>
              <w:t>Стаття</w:t>
            </w:r>
          </w:p>
        </w:tc>
        <w:tc>
          <w:tcPr>
            <w:tcW w:w="99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08654C">
            <w:pPr>
              <w:spacing w:before="0" w:after="0" w:line="228" w:lineRule="auto"/>
              <w:jc w:val="center"/>
              <w:rPr>
                <w:sz w:val="27"/>
                <w:szCs w:val="27"/>
                <w:lang w:val="uk-UA" w:eastAsia="ru-RU"/>
              </w:rPr>
            </w:pPr>
            <w:r w:rsidRPr="00990E17">
              <w:rPr>
                <w:b/>
                <w:bCs/>
                <w:sz w:val="27"/>
                <w:szCs w:val="27"/>
                <w:lang w:val="uk-UA" w:eastAsia="ru-RU"/>
              </w:rPr>
              <w:t>Код</w:t>
            </w:r>
            <w:r w:rsidRPr="00990E17">
              <w:rPr>
                <w:b/>
                <w:bCs/>
                <w:sz w:val="27"/>
                <w:szCs w:val="27"/>
                <w:lang w:val="uk-UA" w:eastAsia="ru-RU"/>
              </w:rPr>
              <w:br/>
              <w:t>рядка</w:t>
            </w:r>
          </w:p>
        </w:tc>
        <w:tc>
          <w:tcPr>
            <w:tcW w:w="156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08654C">
            <w:pPr>
              <w:spacing w:before="0" w:after="0" w:line="228" w:lineRule="auto"/>
              <w:jc w:val="center"/>
              <w:rPr>
                <w:sz w:val="27"/>
                <w:szCs w:val="27"/>
                <w:lang w:val="uk-UA" w:eastAsia="ru-RU"/>
              </w:rPr>
            </w:pPr>
            <w:r w:rsidRPr="00990E17">
              <w:rPr>
                <w:b/>
                <w:bCs/>
                <w:sz w:val="27"/>
                <w:szCs w:val="27"/>
                <w:lang w:val="uk-UA" w:eastAsia="ru-RU"/>
              </w:rPr>
              <w:t>За звітний</w:t>
            </w:r>
            <w:r w:rsidRPr="00990E17">
              <w:rPr>
                <w:b/>
                <w:bCs/>
                <w:sz w:val="27"/>
                <w:szCs w:val="27"/>
                <w:lang w:val="uk-UA" w:eastAsia="ru-RU"/>
              </w:rPr>
              <w:br/>
              <w:t>період</w:t>
            </w:r>
          </w:p>
        </w:tc>
        <w:tc>
          <w:tcPr>
            <w:tcW w:w="184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08654C">
            <w:pPr>
              <w:spacing w:before="0" w:after="0" w:line="228" w:lineRule="auto"/>
              <w:jc w:val="center"/>
              <w:rPr>
                <w:sz w:val="27"/>
                <w:szCs w:val="27"/>
                <w:lang w:val="uk-UA" w:eastAsia="ru-RU"/>
              </w:rPr>
            </w:pPr>
            <w:r w:rsidRPr="00990E17">
              <w:rPr>
                <w:b/>
                <w:bCs/>
                <w:sz w:val="27"/>
                <w:szCs w:val="27"/>
                <w:lang w:val="uk-UA" w:eastAsia="ru-RU"/>
              </w:rPr>
              <w:t>За аналогічний</w:t>
            </w:r>
            <w:r w:rsidRPr="00990E17">
              <w:rPr>
                <w:b/>
                <w:bCs/>
                <w:sz w:val="27"/>
                <w:szCs w:val="27"/>
                <w:lang w:val="uk-UA" w:eastAsia="ru-RU"/>
              </w:rPr>
              <w:br/>
              <w:t>період</w:t>
            </w:r>
            <w:r w:rsidRPr="00990E17">
              <w:rPr>
                <w:b/>
                <w:bCs/>
                <w:sz w:val="27"/>
                <w:szCs w:val="27"/>
                <w:lang w:val="uk-UA" w:eastAsia="ru-RU"/>
              </w:rPr>
              <w:br/>
              <w:t>попереднього</w:t>
            </w:r>
            <w:r w:rsidRPr="00990E17">
              <w:rPr>
                <w:b/>
                <w:bCs/>
                <w:sz w:val="27"/>
                <w:szCs w:val="27"/>
                <w:lang w:val="uk-UA" w:eastAsia="ru-RU"/>
              </w:rPr>
              <w:br/>
              <w:t>року</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F60A9F">
            <w:pPr>
              <w:spacing w:before="0" w:after="0"/>
              <w:jc w:val="center"/>
              <w:rPr>
                <w:sz w:val="27"/>
                <w:szCs w:val="27"/>
                <w:lang w:val="uk-UA" w:eastAsia="ru-RU"/>
              </w:rPr>
            </w:pPr>
            <w:r w:rsidRPr="00990E17">
              <w:rPr>
                <w:b/>
                <w:bCs/>
                <w:sz w:val="27"/>
                <w:szCs w:val="27"/>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F60A9F">
            <w:pPr>
              <w:spacing w:before="0" w:after="0"/>
              <w:jc w:val="center"/>
              <w:rPr>
                <w:sz w:val="27"/>
                <w:szCs w:val="27"/>
                <w:lang w:val="uk-UA" w:eastAsia="ru-RU"/>
              </w:rPr>
            </w:pPr>
            <w:r w:rsidRPr="00990E17">
              <w:rPr>
                <w:b/>
                <w:bCs/>
                <w:sz w:val="27"/>
                <w:szCs w:val="27"/>
                <w:lang w:val="uk-UA"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F60A9F">
            <w:pPr>
              <w:spacing w:before="0" w:after="0"/>
              <w:jc w:val="center"/>
              <w:rPr>
                <w:sz w:val="27"/>
                <w:szCs w:val="27"/>
                <w:lang w:val="uk-UA" w:eastAsia="ru-RU"/>
              </w:rPr>
            </w:pPr>
            <w:r w:rsidRPr="00990E17">
              <w:rPr>
                <w:b/>
                <w:bCs/>
                <w:sz w:val="27"/>
                <w:szCs w:val="27"/>
                <w:lang w:val="uk-UA" w:eastAsia="ru-RU"/>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F60A9F">
            <w:pPr>
              <w:spacing w:before="0" w:after="0"/>
              <w:jc w:val="center"/>
              <w:rPr>
                <w:sz w:val="27"/>
                <w:szCs w:val="27"/>
                <w:lang w:val="uk-UA" w:eastAsia="ru-RU"/>
              </w:rPr>
            </w:pPr>
            <w:r w:rsidRPr="00990E17">
              <w:rPr>
                <w:b/>
                <w:bCs/>
                <w:sz w:val="27"/>
                <w:szCs w:val="27"/>
                <w:lang w:val="uk-UA" w:eastAsia="ru-RU"/>
              </w:rPr>
              <w:t>4</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Чистий дохід від реалізації продукції (товарів, робіт, послуг)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487 329</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443 965</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Чисті зароблені страхові премії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Премії підписані, валова сума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2011</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Премії, передані у перестрахування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2012</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rPr>
          <w:trHeight w:val="449"/>
        </w:trPr>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Зміна резерву незароблених премій, валова сума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2013</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Зміна частки перестраховиків у резерві незароблених премій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2014</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Собівартість реалізованої продукції (товарів, робіт, послуг)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(234 459)</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(204 424)</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Чисті понесені збитки за страховими виплатами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2070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Валовий:</w:t>
            </w:r>
            <w:r w:rsidRPr="00990E17">
              <w:rPr>
                <w:b/>
                <w:bCs/>
                <w:sz w:val="27"/>
                <w:szCs w:val="27"/>
                <w:lang w:val="uk-UA" w:eastAsia="ru-RU"/>
              </w:rPr>
              <w:br/>
            </w:r>
            <w:r w:rsidRPr="00990E17">
              <w:rPr>
                <w:sz w:val="27"/>
                <w:szCs w:val="27"/>
                <w:lang w:val="uk-UA" w:eastAsia="ru-RU"/>
              </w:rPr>
              <w:t xml:space="preserve">прибуток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2090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252 870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239 541</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Збиток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 - )</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 - )</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Дохід (витрати) від зміни у резервах довгострокових зобов’язань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2105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Дохід (витрати) від зміни інших страхових резервів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Зміна інших страхових резервів, валова сума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2111</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Зміна частки перестраховиків в інших страхових резервах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2112</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Інші операційні доходи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160 695</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120 988</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Дохід від зміни вартості активів, які оцінюються за справедливою вартістю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Дохід від первісного визнання біологічних активів і с/г продукції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2122</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Дохід від використання коштів, вивільнених від оподаткування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2123</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Адміністративні витрати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(100 887)</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(61 957)</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Витрати на збут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 - )</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 - )</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Інші операційні витрати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(287 584)</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(272 038)</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375AE8">
            <w:pPr>
              <w:spacing w:before="0" w:after="0" w:line="228" w:lineRule="auto"/>
              <w:rPr>
                <w:sz w:val="27"/>
                <w:szCs w:val="27"/>
                <w:lang w:val="uk-UA" w:eastAsia="ru-RU"/>
              </w:rPr>
            </w:pPr>
            <w:r w:rsidRPr="00990E17">
              <w:rPr>
                <w:sz w:val="27"/>
                <w:szCs w:val="27"/>
                <w:lang w:val="uk-UA" w:eastAsia="ru-RU"/>
              </w:rPr>
              <w:t xml:space="preserve">Витрати від зміни вартості активів, які оцінюються за справедливою вартістю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2181</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B1230A">
            <w:pPr>
              <w:spacing w:before="0" w:after="0" w:line="228" w:lineRule="auto"/>
              <w:rPr>
                <w:sz w:val="27"/>
                <w:szCs w:val="27"/>
                <w:lang w:val="uk-UA" w:eastAsia="ru-RU"/>
              </w:rPr>
            </w:pPr>
            <w:r w:rsidRPr="00990E17">
              <w:rPr>
                <w:sz w:val="27"/>
                <w:szCs w:val="27"/>
                <w:lang w:val="uk-UA" w:eastAsia="ru-RU"/>
              </w:rPr>
              <w:t>Витрати від первісного визнання біологічних активів і сільськогосподарської</w:t>
            </w:r>
            <w:r w:rsidRPr="00990E17">
              <w:rPr>
                <w:sz w:val="27"/>
                <w:szCs w:val="27"/>
                <w:lang w:val="uk-UA" w:eastAsia="ru-RU"/>
              </w:rPr>
              <w:br/>
              <w:t xml:space="preserve">продукції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2182</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Фінансовий результат від операційної діяльності:</w:t>
            </w:r>
            <w:r w:rsidRPr="00990E17">
              <w:rPr>
                <w:b/>
                <w:bCs/>
                <w:sz w:val="27"/>
                <w:szCs w:val="27"/>
                <w:lang w:val="uk-UA" w:eastAsia="ru-RU"/>
              </w:rPr>
              <w:br/>
            </w:r>
            <w:r w:rsidRPr="00990E17">
              <w:rPr>
                <w:sz w:val="27"/>
                <w:szCs w:val="27"/>
                <w:lang w:val="uk-UA" w:eastAsia="ru-RU"/>
              </w:rPr>
              <w:t xml:space="preserve">Прибуток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2190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25 094</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26 534</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Збиток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 - )</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 - )</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Дохід від участі в капіталі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Інші фінансові доходи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426</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Інші доходи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Дохід від благодійної допомоги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2241</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Фінансові витрати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Втрати від участі в капіталі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Інші витрати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(1 050)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(345)</w:t>
            </w:r>
          </w:p>
        </w:tc>
      </w:tr>
      <w:tr w:rsidR="00990E17" w:rsidRPr="00990E17" w:rsidTr="00564B70">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Прибуток (збиток) від впливу інфляції на монетарні статті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2275</w:t>
            </w:r>
          </w:p>
        </w:tc>
        <w:tc>
          <w:tcPr>
            <w:tcW w:w="1560" w:type="dxa"/>
            <w:tcBorders>
              <w:bottom w:val="single" w:sz="4" w:space="0" w:color="auto"/>
            </w:tcBorders>
            <w:vAlign w:val="bottom"/>
            <w:hideMark/>
          </w:tcPr>
          <w:p w:rsidR="00C33BD6" w:rsidRPr="00990E17" w:rsidRDefault="00C33BD6" w:rsidP="00437497">
            <w:pPr>
              <w:spacing w:before="0" w:after="0"/>
              <w:jc w:val="center"/>
              <w:rPr>
                <w:sz w:val="27"/>
                <w:szCs w:val="27"/>
                <w:lang w:val="uk-UA" w:eastAsia="ru-RU"/>
              </w:rPr>
            </w:pPr>
          </w:p>
        </w:tc>
        <w:tc>
          <w:tcPr>
            <w:tcW w:w="1842" w:type="dxa"/>
            <w:tcBorders>
              <w:bottom w:val="single" w:sz="4" w:space="0" w:color="auto"/>
            </w:tcBorders>
            <w:vAlign w:val="bottom"/>
            <w:hideMark/>
          </w:tcPr>
          <w:p w:rsidR="00C33BD6" w:rsidRPr="00990E17" w:rsidRDefault="00C33BD6" w:rsidP="00437497">
            <w:pPr>
              <w:spacing w:before="0" w:after="0"/>
              <w:jc w:val="center"/>
              <w:rPr>
                <w:sz w:val="27"/>
                <w:szCs w:val="27"/>
                <w:lang w:val="uk-UA" w:eastAsia="ru-RU"/>
              </w:rPr>
            </w:pPr>
          </w:p>
        </w:tc>
      </w:tr>
      <w:tr w:rsidR="00990E17" w:rsidRPr="00990E17" w:rsidTr="00564B70">
        <w:tc>
          <w:tcPr>
            <w:tcW w:w="5353" w:type="dxa"/>
            <w:tcBorders>
              <w:top w:val="single" w:sz="4" w:space="0" w:color="auto"/>
              <w:left w:val="single" w:sz="4" w:space="0" w:color="auto"/>
              <w:bottom w:val="nil"/>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Фінансовий результат до оподаткування:</w:t>
            </w:r>
          </w:p>
        </w:tc>
        <w:tc>
          <w:tcPr>
            <w:tcW w:w="992" w:type="dxa"/>
            <w:tcBorders>
              <w:top w:val="single" w:sz="4" w:space="0" w:color="auto"/>
              <w:left w:val="single" w:sz="4" w:space="0" w:color="auto"/>
              <w:bottom w:val="nil"/>
              <w:right w:val="single" w:sz="4" w:space="0" w:color="auto"/>
            </w:tcBorders>
            <w:vAlign w:val="bottom"/>
            <w:hideMark/>
          </w:tcPr>
          <w:p w:rsidR="00C33BD6" w:rsidRPr="00990E17" w:rsidRDefault="00C33BD6" w:rsidP="00564B70">
            <w:pPr>
              <w:spacing w:before="0" w:after="0"/>
              <w:jc w:val="center"/>
              <w:rPr>
                <w:sz w:val="27"/>
                <w:szCs w:val="27"/>
                <w:lang w:val="uk-UA" w:eastAsia="ru-RU"/>
              </w:rPr>
            </w:pPr>
          </w:p>
        </w:tc>
        <w:tc>
          <w:tcPr>
            <w:tcW w:w="1560" w:type="dxa"/>
            <w:tcBorders>
              <w:top w:val="single" w:sz="4" w:space="0" w:color="auto"/>
              <w:left w:val="single" w:sz="4" w:space="0" w:color="auto"/>
              <w:bottom w:val="nil"/>
              <w:right w:val="single" w:sz="4" w:space="0" w:color="auto"/>
            </w:tcBorders>
            <w:vAlign w:val="bottom"/>
            <w:hideMark/>
          </w:tcPr>
          <w:p w:rsidR="00C33BD6" w:rsidRPr="00990E17" w:rsidRDefault="00C33BD6" w:rsidP="00564B70">
            <w:pPr>
              <w:spacing w:before="0" w:after="0"/>
              <w:jc w:val="center"/>
              <w:rPr>
                <w:sz w:val="27"/>
                <w:szCs w:val="27"/>
                <w:lang w:val="uk-UA" w:eastAsia="ru-RU"/>
              </w:rPr>
            </w:pPr>
          </w:p>
        </w:tc>
        <w:tc>
          <w:tcPr>
            <w:tcW w:w="1842" w:type="dxa"/>
            <w:tcBorders>
              <w:top w:val="single" w:sz="4" w:space="0" w:color="auto"/>
              <w:left w:val="single" w:sz="4" w:space="0" w:color="auto"/>
              <w:bottom w:val="nil"/>
              <w:right w:val="single" w:sz="4" w:space="0" w:color="auto"/>
            </w:tcBorders>
            <w:vAlign w:val="bottom"/>
            <w:hideMark/>
          </w:tcPr>
          <w:p w:rsidR="00C33BD6" w:rsidRPr="00990E17" w:rsidRDefault="00C33BD6" w:rsidP="00564B70">
            <w:pPr>
              <w:spacing w:before="0" w:after="0"/>
              <w:jc w:val="center"/>
              <w:rPr>
                <w:sz w:val="27"/>
                <w:szCs w:val="27"/>
                <w:lang w:val="uk-UA" w:eastAsia="ru-RU"/>
              </w:rPr>
            </w:pPr>
          </w:p>
        </w:tc>
      </w:tr>
      <w:tr w:rsidR="00564B70" w:rsidRPr="00990E17" w:rsidTr="00564B70">
        <w:tc>
          <w:tcPr>
            <w:tcW w:w="5353" w:type="dxa"/>
            <w:tcBorders>
              <w:top w:val="nil"/>
              <w:left w:val="single" w:sz="4" w:space="0" w:color="auto"/>
              <w:bottom w:val="single" w:sz="4" w:space="0" w:color="auto"/>
              <w:right w:val="single" w:sz="4" w:space="0" w:color="auto"/>
            </w:tcBorders>
            <w:vAlign w:val="center"/>
          </w:tcPr>
          <w:p w:rsidR="00564B70" w:rsidRPr="00990E17" w:rsidRDefault="00564B70" w:rsidP="00C33BD6">
            <w:pPr>
              <w:spacing w:before="0" w:after="0"/>
              <w:rPr>
                <w:sz w:val="27"/>
                <w:szCs w:val="27"/>
                <w:lang w:val="uk-UA" w:eastAsia="ru-RU"/>
              </w:rPr>
            </w:pPr>
            <w:r w:rsidRPr="00990E17">
              <w:rPr>
                <w:sz w:val="27"/>
                <w:szCs w:val="27"/>
                <w:lang w:val="uk-UA" w:eastAsia="ru-RU"/>
              </w:rPr>
              <w:t>Прибуток</w:t>
            </w:r>
          </w:p>
        </w:tc>
        <w:tc>
          <w:tcPr>
            <w:tcW w:w="992" w:type="dxa"/>
            <w:tcBorders>
              <w:top w:val="nil"/>
              <w:left w:val="single" w:sz="4" w:space="0" w:color="auto"/>
              <w:bottom w:val="single" w:sz="4" w:space="0" w:color="auto"/>
              <w:right w:val="single" w:sz="4" w:space="0" w:color="auto"/>
            </w:tcBorders>
            <w:vAlign w:val="bottom"/>
          </w:tcPr>
          <w:p w:rsidR="00564B70" w:rsidRPr="00990E17" w:rsidRDefault="00564B70" w:rsidP="00564B70">
            <w:pPr>
              <w:spacing w:before="0" w:after="0"/>
              <w:jc w:val="center"/>
              <w:rPr>
                <w:sz w:val="27"/>
                <w:szCs w:val="27"/>
                <w:lang w:eastAsia="ru-RU"/>
              </w:rPr>
            </w:pPr>
            <w:r w:rsidRPr="00990E17">
              <w:rPr>
                <w:sz w:val="27"/>
                <w:szCs w:val="27"/>
                <w:lang w:val="uk-UA" w:eastAsia="ru-RU"/>
              </w:rPr>
              <w:t>2290</w:t>
            </w:r>
          </w:p>
        </w:tc>
        <w:tc>
          <w:tcPr>
            <w:tcW w:w="1560" w:type="dxa"/>
            <w:tcBorders>
              <w:top w:val="nil"/>
              <w:left w:val="single" w:sz="4" w:space="0" w:color="auto"/>
              <w:bottom w:val="single" w:sz="4" w:space="0" w:color="auto"/>
              <w:right w:val="single" w:sz="4" w:space="0" w:color="auto"/>
            </w:tcBorders>
            <w:vAlign w:val="bottom"/>
          </w:tcPr>
          <w:p w:rsidR="00564B70" w:rsidRPr="00990E17" w:rsidRDefault="00564B70" w:rsidP="00564B70">
            <w:pPr>
              <w:spacing w:before="0" w:after="0"/>
              <w:jc w:val="center"/>
              <w:rPr>
                <w:sz w:val="27"/>
                <w:szCs w:val="27"/>
                <w:lang w:eastAsia="ru-RU"/>
              </w:rPr>
            </w:pPr>
            <w:r w:rsidRPr="00990E17">
              <w:rPr>
                <w:sz w:val="27"/>
                <w:szCs w:val="27"/>
                <w:lang w:val="uk-UA" w:eastAsia="ru-RU"/>
              </w:rPr>
              <w:t>24</w:t>
            </w:r>
            <w:r>
              <w:rPr>
                <w:sz w:val="27"/>
                <w:szCs w:val="27"/>
                <w:lang w:val="uk-UA" w:eastAsia="ru-RU"/>
              </w:rPr>
              <w:t> </w:t>
            </w:r>
            <w:r w:rsidRPr="00990E17">
              <w:rPr>
                <w:sz w:val="27"/>
                <w:szCs w:val="27"/>
                <w:lang w:val="uk-UA" w:eastAsia="ru-RU"/>
              </w:rPr>
              <w:t>470</w:t>
            </w:r>
          </w:p>
        </w:tc>
        <w:tc>
          <w:tcPr>
            <w:tcW w:w="1842" w:type="dxa"/>
            <w:tcBorders>
              <w:top w:val="nil"/>
              <w:left w:val="single" w:sz="4" w:space="0" w:color="auto"/>
              <w:bottom w:val="single" w:sz="4" w:space="0" w:color="auto"/>
              <w:right w:val="single" w:sz="4" w:space="0" w:color="auto"/>
            </w:tcBorders>
            <w:vAlign w:val="bottom"/>
          </w:tcPr>
          <w:p w:rsidR="00564B70" w:rsidRPr="00990E17" w:rsidRDefault="00564B70" w:rsidP="00564B70">
            <w:pPr>
              <w:spacing w:before="0" w:after="0"/>
              <w:jc w:val="center"/>
              <w:rPr>
                <w:sz w:val="27"/>
                <w:szCs w:val="27"/>
                <w:lang w:eastAsia="ru-RU"/>
              </w:rPr>
            </w:pPr>
            <w:r w:rsidRPr="00990E17">
              <w:rPr>
                <w:sz w:val="27"/>
                <w:szCs w:val="27"/>
                <w:lang w:val="uk-UA" w:eastAsia="ru-RU"/>
              </w:rPr>
              <w:t>26 189</w:t>
            </w:r>
          </w:p>
        </w:tc>
      </w:tr>
      <w:tr w:rsidR="00990E17" w:rsidRPr="00990E17" w:rsidTr="00564B70">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Збиток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eastAsia="ru-RU"/>
              </w:rPr>
            </w:pPr>
            <w:r w:rsidRPr="00990E17">
              <w:rPr>
                <w:sz w:val="27"/>
                <w:szCs w:val="27"/>
                <w:lang w:eastAsia="ru-RU"/>
              </w:rPr>
              <w:t>2295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eastAsia="ru-RU"/>
              </w:rPr>
            </w:pPr>
            <w:r w:rsidRPr="00990E17">
              <w:rPr>
                <w:sz w:val="27"/>
                <w:szCs w:val="27"/>
                <w:lang w:eastAsia="ru-RU"/>
              </w:rPr>
              <w:t>( -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eastAsia="ru-RU"/>
              </w:rPr>
            </w:pPr>
            <w:r w:rsidRPr="00990E17">
              <w:rPr>
                <w:sz w:val="27"/>
                <w:szCs w:val="27"/>
                <w:lang w:eastAsia="ru-RU"/>
              </w:rPr>
              <w:t>( - )</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Витрати (дохід) з податку на прибуток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eastAsia="ru-RU"/>
              </w:rPr>
            </w:pPr>
            <w:r w:rsidRPr="00990E17">
              <w:rPr>
                <w:sz w:val="27"/>
                <w:szCs w:val="27"/>
                <w:lang w:eastAsia="ru-RU"/>
              </w:rPr>
              <w:t>2300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eastAsia="ru-RU"/>
              </w:rPr>
            </w:pPr>
            <w:r w:rsidRPr="00990E17">
              <w:rPr>
                <w:sz w:val="27"/>
                <w:szCs w:val="27"/>
                <w:lang w:eastAsia="ru-RU"/>
              </w:rPr>
              <w:t>( 4 401 )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eastAsia="ru-RU"/>
              </w:rPr>
            </w:pPr>
            <w:r w:rsidRPr="00990E17">
              <w:rPr>
                <w:sz w:val="27"/>
                <w:szCs w:val="27"/>
                <w:lang w:eastAsia="ru-RU"/>
              </w:rPr>
              <w:t>( 4 738 )</w:t>
            </w:r>
          </w:p>
        </w:tc>
      </w:tr>
      <w:tr w:rsidR="00990E17" w:rsidRPr="00990E17" w:rsidTr="00C3272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Прибуток (збиток) від припиненої діяльності після оподаткування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2305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w:t>
            </w:r>
          </w:p>
        </w:tc>
      </w:tr>
      <w:tr w:rsidR="00990E17" w:rsidRPr="00990E17" w:rsidTr="00C3272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Чистий фінансовий результат:</w:t>
            </w:r>
            <w:r w:rsidRPr="00990E17">
              <w:rPr>
                <w:b/>
                <w:bCs/>
                <w:sz w:val="27"/>
                <w:szCs w:val="27"/>
                <w:lang w:val="uk-UA" w:eastAsia="ru-RU"/>
              </w:rPr>
              <w:br/>
            </w:r>
            <w:r w:rsidRPr="00990E17">
              <w:rPr>
                <w:sz w:val="27"/>
                <w:szCs w:val="27"/>
                <w:lang w:val="uk-UA" w:eastAsia="ru-RU"/>
              </w:rPr>
              <w:t xml:space="preserve">Прибуток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2350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20 069</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21 451</w:t>
            </w:r>
          </w:p>
        </w:tc>
      </w:tr>
      <w:tr w:rsidR="00990E17" w:rsidRPr="00990E17" w:rsidTr="00C3272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Збиток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2355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 - )</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 - )</w:t>
            </w:r>
          </w:p>
        </w:tc>
      </w:tr>
    </w:tbl>
    <w:p w:rsidR="00C33BD6" w:rsidRPr="00AA6D16" w:rsidRDefault="00464CA2" w:rsidP="00464CA2">
      <w:pPr>
        <w:spacing w:before="0" w:after="0"/>
        <w:jc w:val="center"/>
        <w:rPr>
          <w:sz w:val="27"/>
          <w:szCs w:val="27"/>
          <w:lang w:eastAsia="ru-RU"/>
        </w:rPr>
      </w:pPr>
      <w:r w:rsidRPr="005E0BEA">
        <w:rPr>
          <w:sz w:val="10"/>
          <w:szCs w:val="10"/>
          <w:lang w:eastAsia="ru-RU"/>
        </w:rPr>
        <w:br/>
      </w:r>
      <w:r w:rsidR="00C33BD6" w:rsidRPr="00AA6D16">
        <w:rPr>
          <w:b/>
          <w:bCs/>
          <w:sz w:val="27"/>
          <w:szCs w:val="27"/>
          <w:lang w:eastAsia="ru-RU"/>
        </w:rPr>
        <w:t>II. СУКУПНИЙ ДОХІД</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992"/>
        <w:gridCol w:w="1560"/>
        <w:gridCol w:w="1842"/>
      </w:tblGrid>
      <w:tr w:rsidR="00990E17" w:rsidRPr="00990E17" w:rsidTr="00E61E8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spacing w:before="0" w:after="0" w:line="228" w:lineRule="auto"/>
              <w:jc w:val="center"/>
              <w:rPr>
                <w:sz w:val="27"/>
                <w:szCs w:val="27"/>
                <w:lang w:val="uk-UA" w:eastAsia="ru-RU"/>
              </w:rPr>
            </w:pPr>
            <w:r w:rsidRPr="00990E17">
              <w:rPr>
                <w:b/>
                <w:bCs/>
                <w:sz w:val="27"/>
                <w:szCs w:val="27"/>
                <w:lang w:val="uk-UA" w:eastAsia="ru-RU"/>
              </w:rPr>
              <w:t>Стаття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line="228" w:lineRule="auto"/>
              <w:jc w:val="center"/>
              <w:rPr>
                <w:sz w:val="27"/>
                <w:szCs w:val="27"/>
                <w:lang w:val="uk-UA" w:eastAsia="ru-RU"/>
              </w:rPr>
            </w:pPr>
            <w:r w:rsidRPr="00990E17">
              <w:rPr>
                <w:b/>
                <w:bCs/>
                <w:sz w:val="27"/>
                <w:szCs w:val="27"/>
                <w:lang w:val="uk-UA" w:eastAsia="ru-RU"/>
              </w:rPr>
              <w:t>Код</w:t>
            </w:r>
            <w:r w:rsidRPr="00990E17">
              <w:rPr>
                <w:b/>
                <w:bCs/>
                <w:sz w:val="27"/>
                <w:szCs w:val="27"/>
                <w:lang w:val="uk-UA" w:eastAsia="ru-RU"/>
              </w:rPr>
              <w:br/>
              <w:t>рядка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line="228" w:lineRule="auto"/>
              <w:jc w:val="center"/>
              <w:rPr>
                <w:sz w:val="27"/>
                <w:szCs w:val="27"/>
                <w:lang w:val="uk-UA" w:eastAsia="ru-RU"/>
              </w:rPr>
            </w:pPr>
            <w:r w:rsidRPr="00990E17">
              <w:rPr>
                <w:b/>
                <w:bCs/>
                <w:sz w:val="27"/>
                <w:szCs w:val="27"/>
                <w:lang w:val="uk-UA" w:eastAsia="ru-RU"/>
              </w:rPr>
              <w:t>За звітний</w:t>
            </w:r>
            <w:r w:rsidRPr="00990E17">
              <w:rPr>
                <w:b/>
                <w:bCs/>
                <w:sz w:val="27"/>
                <w:szCs w:val="27"/>
                <w:lang w:val="uk-UA" w:eastAsia="ru-RU"/>
              </w:rPr>
              <w:br/>
              <w:t>період</w:t>
            </w:r>
          </w:p>
        </w:tc>
        <w:tc>
          <w:tcPr>
            <w:tcW w:w="184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5E0BEA">
            <w:pPr>
              <w:spacing w:before="0" w:after="0" w:line="228" w:lineRule="auto"/>
              <w:jc w:val="center"/>
              <w:rPr>
                <w:sz w:val="27"/>
                <w:szCs w:val="27"/>
                <w:lang w:val="uk-UA" w:eastAsia="ru-RU"/>
              </w:rPr>
            </w:pPr>
            <w:r w:rsidRPr="00990E17">
              <w:rPr>
                <w:b/>
                <w:bCs/>
                <w:sz w:val="27"/>
                <w:szCs w:val="27"/>
                <w:lang w:val="uk-UA" w:eastAsia="ru-RU"/>
              </w:rPr>
              <w:t>За</w:t>
            </w:r>
            <w:r w:rsidRPr="00990E17">
              <w:rPr>
                <w:b/>
                <w:bCs/>
                <w:sz w:val="27"/>
                <w:szCs w:val="27"/>
                <w:lang w:val="uk-UA" w:eastAsia="ru-RU"/>
              </w:rPr>
              <w:br/>
              <w:t>аналогічний</w:t>
            </w:r>
            <w:r w:rsidRPr="00990E17">
              <w:rPr>
                <w:b/>
                <w:bCs/>
                <w:sz w:val="27"/>
                <w:szCs w:val="27"/>
                <w:lang w:val="uk-UA" w:eastAsia="ru-RU"/>
              </w:rPr>
              <w:br/>
              <w:t>період попереднього</w:t>
            </w:r>
            <w:r w:rsidRPr="00990E17">
              <w:rPr>
                <w:b/>
                <w:bCs/>
                <w:sz w:val="27"/>
                <w:szCs w:val="27"/>
                <w:lang w:val="uk-UA" w:eastAsia="ru-RU"/>
              </w:rPr>
              <w:br/>
              <w:t>року</w:t>
            </w:r>
          </w:p>
        </w:tc>
      </w:tr>
      <w:tr w:rsidR="00990E17" w:rsidRPr="00990E17" w:rsidTr="00E61E8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1E88">
            <w:pPr>
              <w:spacing w:before="0" w:after="0"/>
              <w:jc w:val="center"/>
              <w:rPr>
                <w:sz w:val="27"/>
                <w:szCs w:val="27"/>
                <w:lang w:val="uk-UA" w:eastAsia="ru-RU"/>
              </w:rPr>
            </w:pPr>
            <w:r w:rsidRPr="00990E17">
              <w:rPr>
                <w:b/>
                <w:bCs/>
                <w:sz w:val="27"/>
                <w:szCs w:val="27"/>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b/>
                <w:bCs/>
                <w:sz w:val="27"/>
                <w:szCs w:val="27"/>
                <w:lang w:val="uk-UA"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b/>
                <w:bCs/>
                <w:sz w:val="27"/>
                <w:szCs w:val="27"/>
                <w:lang w:val="uk-UA" w:eastAsia="ru-RU"/>
              </w:rPr>
              <w:t>3</w:t>
            </w:r>
          </w:p>
        </w:tc>
        <w:tc>
          <w:tcPr>
            <w:tcW w:w="184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5E0BEA">
            <w:pPr>
              <w:spacing w:before="0" w:after="0"/>
              <w:jc w:val="center"/>
              <w:rPr>
                <w:sz w:val="27"/>
                <w:szCs w:val="27"/>
                <w:lang w:val="uk-UA" w:eastAsia="ru-RU"/>
              </w:rPr>
            </w:pPr>
            <w:r w:rsidRPr="00990E17">
              <w:rPr>
                <w:b/>
                <w:bCs/>
                <w:sz w:val="27"/>
                <w:szCs w:val="27"/>
                <w:lang w:val="uk-UA" w:eastAsia="ru-RU"/>
              </w:rPr>
              <w:t>4</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Дооцінка (уцінка) необоротних активів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2400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Дооцінка (уцінка) фінансових інструментів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2405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74BB4">
            <w:pPr>
              <w:spacing w:before="0" w:after="0" w:line="228" w:lineRule="auto"/>
              <w:rPr>
                <w:sz w:val="27"/>
                <w:szCs w:val="27"/>
                <w:lang w:val="uk-UA" w:eastAsia="ru-RU"/>
              </w:rPr>
            </w:pPr>
            <w:r w:rsidRPr="00990E17">
              <w:rPr>
                <w:sz w:val="27"/>
                <w:szCs w:val="27"/>
                <w:lang w:val="uk-UA" w:eastAsia="ru-RU"/>
              </w:rPr>
              <w:t xml:space="preserve">Накопичені курсові різниці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2410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r>
      <w:tr w:rsidR="00990E17" w:rsidRPr="00990E17" w:rsidTr="0006010E">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74BB4">
            <w:pPr>
              <w:spacing w:before="0" w:after="0" w:line="228" w:lineRule="auto"/>
              <w:rPr>
                <w:sz w:val="27"/>
                <w:szCs w:val="27"/>
                <w:lang w:val="uk-UA" w:eastAsia="ru-RU"/>
              </w:rPr>
            </w:pPr>
            <w:r w:rsidRPr="00990E17">
              <w:rPr>
                <w:sz w:val="27"/>
                <w:szCs w:val="27"/>
                <w:lang w:val="uk-UA" w:eastAsia="ru-RU"/>
              </w:rPr>
              <w:t xml:space="preserve">Частка іншого сукупного доходу асоційованих та спільних підприємств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06010E">
            <w:pPr>
              <w:spacing w:before="0" w:after="0"/>
              <w:jc w:val="center"/>
              <w:rPr>
                <w:sz w:val="27"/>
                <w:szCs w:val="27"/>
                <w:lang w:val="uk-UA" w:eastAsia="ru-RU"/>
              </w:rPr>
            </w:pPr>
            <w:r w:rsidRPr="00990E17">
              <w:rPr>
                <w:sz w:val="27"/>
                <w:szCs w:val="27"/>
                <w:lang w:val="uk-UA" w:eastAsia="ru-RU"/>
              </w:rPr>
              <w:t>2415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06010E">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06010E">
            <w:pPr>
              <w:spacing w:before="0" w:after="0"/>
              <w:jc w:val="center"/>
              <w:rPr>
                <w:sz w:val="27"/>
                <w:szCs w:val="27"/>
                <w:lang w:val="uk-UA" w:eastAsia="ru-RU"/>
              </w:rPr>
            </w:pPr>
            <w:r w:rsidRPr="00990E17">
              <w:rPr>
                <w:sz w:val="27"/>
                <w:szCs w:val="27"/>
                <w:lang w:val="uk-UA" w:eastAsia="ru-RU"/>
              </w:rPr>
              <w:t>-</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Інший сукупний дохід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2445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 xml:space="preserve">Інший сукупний дохід до оподаткування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b/>
                <w:bCs/>
                <w:sz w:val="27"/>
                <w:szCs w:val="27"/>
                <w:lang w:val="uk-UA" w:eastAsia="ru-RU"/>
              </w:rPr>
              <w:t>2450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b/>
                <w:bCs/>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b/>
                <w:bCs/>
                <w:sz w:val="27"/>
                <w:szCs w:val="27"/>
                <w:lang w:val="uk-UA" w:eastAsia="ru-RU"/>
              </w:rPr>
              <w:t>-</w:t>
            </w:r>
          </w:p>
        </w:tc>
      </w:tr>
      <w:tr w:rsidR="00990E17" w:rsidRPr="00990E17" w:rsidTr="00E833CE">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74BB4">
            <w:pPr>
              <w:spacing w:before="0" w:after="0" w:line="228" w:lineRule="auto"/>
              <w:rPr>
                <w:sz w:val="27"/>
                <w:szCs w:val="27"/>
                <w:lang w:val="uk-UA" w:eastAsia="ru-RU"/>
              </w:rPr>
            </w:pPr>
            <w:r w:rsidRPr="00990E17">
              <w:rPr>
                <w:sz w:val="27"/>
                <w:szCs w:val="27"/>
                <w:lang w:val="uk-UA" w:eastAsia="ru-RU"/>
              </w:rPr>
              <w:t xml:space="preserve">Податок на прибуток, пов'язаний з іншим сукупним доходом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sz w:val="27"/>
                <w:szCs w:val="27"/>
                <w:lang w:val="uk-UA" w:eastAsia="ru-RU"/>
              </w:rPr>
              <w:t>2455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sz w:val="27"/>
                <w:szCs w:val="27"/>
                <w:lang w:val="uk-UA" w:eastAsia="ru-RU"/>
              </w:rPr>
              <w:t>-</w:t>
            </w:r>
          </w:p>
        </w:tc>
      </w:tr>
      <w:tr w:rsidR="00990E17" w:rsidRPr="00990E17" w:rsidTr="00E833CE">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74BB4">
            <w:pPr>
              <w:spacing w:before="0" w:after="0" w:line="228" w:lineRule="auto"/>
              <w:rPr>
                <w:sz w:val="27"/>
                <w:szCs w:val="27"/>
                <w:lang w:val="uk-UA" w:eastAsia="ru-RU"/>
              </w:rPr>
            </w:pPr>
            <w:r w:rsidRPr="00990E17">
              <w:rPr>
                <w:b/>
                <w:bCs/>
                <w:sz w:val="27"/>
                <w:szCs w:val="27"/>
                <w:lang w:val="uk-UA" w:eastAsia="ru-RU"/>
              </w:rPr>
              <w:t xml:space="preserve">Інший сукупний дохід після оподаткування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b/>
                <w:bCs/>
                <w:sz w:val="27"/>
                <w:szCs w:val="27"/>
                <w:lang w:val="uk-UA" w:eastAsia="ru-RU"/>
              </w:rPr>
              <w:t>2460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b/>
                <w:bCs/>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b/>
                <w:bCs/>
                <w:sz w:val="27"/>
                <w:szCs w:val="27"/>
                <w:lang w:val="uk-UA" w:eastAsia="ru-RU"/>
              </w:rPr>
              <w:t>-</w:t>
            </w:r>
          </w:p>
        </w:tc>
      </w:tr>
      <w:tr w:rsidR="00990E17" w:rsidRPr="00990E17" w:rsidTr="00E833CE">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 xml:space="preserve">Сукупний дохід (сума рядків 2350, 2355 та 2460)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b/>
                <w:bCs/>
                <w:sz w:val="27"/>
                <w:szCs w:val="27"/>
                <w:lang w:val="uk-UA" w:eastAsia="ru-RU"/>
              </w:rPr>
              <w:t>2465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b/>
                <w:bCs/>
                <w:sz w:val="27"/>
                <w:szCs w:val="27"/>
                <w:lang w:val="uk-UA" w:eastAsia="ru-RU"/>
              </w:rPr>
              <w:t>20 069</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b/>
                <w:bCs/>
                <w:sz w:val="27"/>
                <w:szCs w:val="27"/>
                <w:lang w:val="uk-UA" w:eastAsia="ru-RU"/>
              </w:rPr>
              <w:t>21 451</w:t>
            </w:r>
          </w:p>
        </w:tc>
      </w:tr>
    </w:tbl>
    <w:p w:rsidR="00C33BD6" w:rsidRPr="00990E17" w:rsidRDefault="00C33BD6" w:rsidP="00FF7934">
      <w:pPr>
        <w:spacing w:before="0" w:after="0"/>
        <w:jc w:val="center"/>
        <w:rPr>
          <w:sz w:val="26"/>
          <w:szCs w:val="26"/>
          <w:lang w:eastAsia="ru-RU"/>
        </w:rPr>
      </w:pPr>
      <w:r w:rsidRPr="00990E17">
        <w:rPr>
          <w:b/>
          <w:bCs/>
          <w:sz w:val="26"/>
          <w:szCs w:val="26"/>
          <w:lang w:eastAsia="ru-RU"/>
        </w:rPr>
        <w:t>III. ЕЛЕМЕНТИ ОПЕРАЦІЙНИХ ВИТРАТ</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992"/>
        <w:gridCol w:w="1560"/>
        <w:gridCol w:w="1842"/>
      </w:tblGrid>
      <w:tr w:rsidR="00990E17" w:rsidRPr="00990E17" w:rsidTr="00E61E8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spacing w:before="0" w:after="0" w:line="228" w:lineRule="auto"/>
              <w:jc w:val="center"/>
              <w:rPr>
                <w:sz w:val="27"/>
                <w:szCs w:val="27"/>
                <w:lang w:val="uk-UA" w:eastAsia="ru-RU"/>
              </w:rPr>
            </w:pPr>
            <w:r w:rsidRPr="00990E17">
              <w:rPr>
                <w:b/>
                <w:bCs/>
                <w:sz w:val="27"/>
                <w:szCs w:val="27"/>
                <w:lang w:val="uk-UA" w:eastAsia="ru-RU"/>
              </w:rPr>
              <w:t>Назва статті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pStyle w:val="a7"/>
              <w:spacing w:before="0" w:beforeAutospacing="0" w:after="0" w:afterAutospacing="0" w:line="228" w:lineRule="auto"/>
              <w:jc w:val="center"/>
              <w:rPr>
                <w:b/>
                <w:sz w:val="27"/>
                <w:szCs w:val="27"/>
              </w:rPr>
            </w:pPr>
            <w:r w:rsidRPr="00990E17">
              <w:rPr>
                <w:b/>
                <w:sz w:val="27"/>
                <w:szCs w:val="27"/>
              </w:rPr>
              <w:t>Код</w:t>
            </w:r>
            <w:r w:rsidRPr="00990E17">
              <w:rPr>
                <w:b/>
                <w:sz w:val="27"/>
                <w:szCs w:val="27"/>
              </w:rPr>
              <w:br/>
              <w:t>рядка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pStyle w:val="a7"/>
              <w:spacing w:before="0" w:beforeAutospacing="0" w:after="0" w:afterAutospacing="0" w:line="228" w:lineRule="auto"/>
              <w:jc w:val="center"/>
              <w:rPr>
                <w:b/>
                <w:sz w:val="27"/>
                <w:szCs w:val="27"/>
              </w:rPr>
            </w:pPr>
            <w:r w:rsidRPr="00990E17">
              <w:rPr>
                <w:b/>
                <w:sz w:val="27"/>
                <w:szCs w:val="27"/>
              </w:rPr>
              <w:t>За звітний</w:t>
            </w:r>
            <w:r w:rsidRPr="00990E17">
              <w:rPr>
                <w:b/>
                <w:sz w:val="27"/>
                <w:szCs w:val="27"/>
              </w:rPr>
              <w:br/>
              <w:t>період</w:t>
            </w:r>
          </w:p>
        </w:tc>
        <w:tc>
          <w:tcPr>
            <w:tcW w:w="184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08654C">
            <w:pPr>
              <w:spacing w:before="0" w:after="0" w:line="228" w:lineRule="auto"/>
              <w:jc w:val="center"/>
              <w:rPr>
                <w:b/>
                <w:sz w:val="27"/>
                <w:szCs w:val="27"/>
              </w:rPr>
            </w:pPr>
            <w:r w:rsidRPr="00990E17">
              <w:rPr>
                <w:b/>
                <w:bCs/>
                <w:sz w:val="27"/>
                <w:szCs w:val="27"/>
                <w:lang w:val="uk-UA" w:eastAsia="ru-RU"/>
              </w:rPr>
              <w:t>За</w:t>
            </w:r>
            <w:r w:rsidRPr="00990E17">
              <w:rPr>
                <w:b/>
                <w:bCs/>
                <w:sz w:val="27"/>
                <w:szCs w:val="27"/>
                <w:lang w:val="uk-UA" w:eastAsia="ru-RU"/>
              </w:rPr>
              <w:br/>
              <w:t>аналогічний</w:t>
            </w:r>
            <w:r w:rsidRPr="00990E17">
              <w:rPr>
                <w:b/>
                <w:bCs/>
                <w:sz w:val="27"/>
                <w:szCs w:val="27"/>
                <w:lang w:val="uk-UA" w:eastAsia="ru-RU"/>
              </w:rPr>
              <w:br/>
              <w:t>період попереднього</w:t>
            </w:r>
            <w:r w:rsidRPr="00990E17">
              <w:rPr>
                <w:b/>
                <w:bCs/>
                <w:sz w:val="27"/>
                <w:szCs w:val="27"/>
                <w:lang w:val="uk-UA" w:eastAsia="ru-RU"/>
              </w:rPr>
              <w:br/>
              <w:t>року</w:t>
            </w:r>
          </w:p>
        </w:tc>
      </w:tr>
      <w:tr w:rsidR="00990E17" w:rsidRPr="00990E17" w:rsidTr="00E61E8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494FFE">
            <w:pPr>
              <w:spacing w:before="0" w:after="0"/>
              <w:jc w:val="center"/>
              <w:rPr>
                <w:sz w:val="27"/>
                <w:szCs w:val="27"/>
                <w:lang w:val="uk-UA" w:eastAsia="ru-RU"/>
              </w:rPr>
            </w:pPr>
            <w:r w:rsidRPr="00990E17">
              <w:rPr>
                <w:b/>
                <w:bCs/>
                <w:sz w:val="27"/>
                <w:szCs w:val="27"/>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494FFE">
            <w:pPr>
              <w:spacing w:before="0" w:after="0"/>
              <w:jc w:val="center"/>
              <w:rPr>
                <w:sz w:val="27"/>
                <w:szCs w:val="27"/>
                <w:lang w:val="uk-UA" w:eastAsia="ru-RU"/>
              </w:rPr>
            </w:pPr>
            <w:r w:rsidRPr="00990E17">
              <w:rPr>
                <w:b/>
                <w:bCs/>
                <w:sz w:val="27"/>
                <w:szCs w:val="27"/>
                <w:lang w:val="uk-UA"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494FFE">
            <w:pPr>
              <w:spacing w:before="0" w:after="0"/>
              <w:jc w:val="center"/>
              <w:rPr>
                <w:sz w:val="27"/>
                <w:szCs w:val="27"/>
                <w:lang w:val="uk-UA" w:eastAsia="ru-RU"/>
              </w:rPr>
            </w:pPr>
            <w:r w:rsidRPr="00990E17">
              <w:rPr>
                <w:b/>
                <w:bCs/>
                <w:sz w:val="27"/>
                <w:szCs w:val="27"/>
                <w:lang w:val="uk-UA" w:eastAsia="ru-RU"/>
              </w:rPr>
              <w:t>3</w:t>
            </w:r>
          </w:p>
        </w:tc>
        <w:tc>
          <w:tcPr>
            <w:tcW w:w="184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494FFE">
            <w:pPr>
              <w:spacing w:before="0" w:after="0"/>
              <w:jc w:val="center"/>
              <w:rPr>
                <w:sz w:val="27"/>
                <w:szCs w:val="27"/>
                <w:lang w:val="uk-UA" w:eastAsia="ru-RU"/>
              </w:rPr>
            </w:pPr>
            <w:r w:rsidRPr="00990E17">
              <w:rPr>
                <w:b/>
                <w:bCs/>
                <w:sz w:val="27"/>
                <w:szCs w:val="27"/>
                <w:lang w:val="uk-UA" w:eastAsia="ru-RU"/>
              </w:rPr>
              <w:t>4</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Матеріальні затрати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2500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368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315</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Витрати на оплату праці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2505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28 044</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17 545</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Відрахування на соціальні заходи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2510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5 886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3 814</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Амортизація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2515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999</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814</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Інші операційні витрати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2520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445 989</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391 734</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 xml:space="preserve">Разом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b/>
                <w:bCs/>
                <w:sz w:val="27"/>
                <w:szCs w:val="27"/>
                <w:lang w:val="uk-UA" w:eastAsia="ru-RU"/>
              </w:rPr>
              <w:t>2550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b/>
                <w:bCs/>
                <w:sz w:val="27"/>
                <w:szCs w:val="27"/>
                <w:lang w:val="uk-UA" w:eastAsia="ru-RU"/>
              </w:rPr>
              <w:t>481 286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b/>
                <w:bCs/>
                <w:sz w:val="27"/>
                <w:szCs w:val="27"/>
                <w:lang w:val="uk-UA" w:eastAsia="ru-RU"/>
              </w:rPr>
              <w:t>414 222</w:t>
            </w:r>
          </w:p>
        </w:tc>
      </w:tr>
    </w:tbl>
    <w:p w:rsidR="00C33BD6" w:rsidRPr="00990E17" w:rsidRDefault="00C33BD6" w:rsidP="00FF7934">
      <w:pPr>
        <w:spacing w:before="0" w:after="0"/>
        <w:jc w:val="center"/>
        <w:rPr>
          <w:sz w:val="26"/>
          <w:szCs w:val="26"/>
          <w:lang w:eastAsia="ru-RU"/>
        </w:rPr>
      </w:pPr>
      <w:r w:rsidRPr="00990E17">
        <w:rPr>
          <w:szCs w:val="24"/>
          <w:lang w:eastAsia="ru-RU"/>
        </w:rPr>
        <w:br/>
      </w:r>
      <w:r w:rsidRPr="00990E17">
        <w:rPr>
          <w:b/>
          <w:bCs/>
          <w:sz w:val="26"/>
          <w:szCs w:val="26"/>
          <w:lang w:eastAsia="ru-RU"/>
        </w:rPr>
        <w:t>IV. РОЗРАХУНОК ПОКАЗНИКІВ ПРИБУТКОВОСТІ АКЦІЙ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53"/>
        <w:gridCol w:w="992"/>
        <w:gridCol w:w="1560"/>
        <w:gridCol w:w="1880"/>
      </w:tblGrid>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spacing w:before="0" w:after="0" w:line="228" w:lineRule="auto"/>
              <w:ind w:right="-153"/>
              <w:jc w:val="center"/>
              <w:rPr>
                <w:sz w:val="27"/>
                <w:szCs w:val="27"/>
                <w:lang w:val="uk-UA" w:eastAsia="ru-RU"/>
              </w:rPr>
            </w:pPr>
            <w:r w:rsidRPr="00990E17">
              <w:rPr>
                <w:b/>
                <w:bCs/>
                <w:sz w:val="27"/>
                <w:szCs w:val="27"/>
                <w:lang w:val="uk-UA" w:eastAsia="ru-RU"/>
              </w:rPr>
              <w:t>Назва статті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pStyle w:val="a7"/>
              <w:spacing w:before="0" w:beforeAutospacing="0" w:after="0" w:afterAutospacing="0" w:line="228" w:lineRule="auto"/>
              <w:jc w:val="center"/>
              <w:rPr>
                <w:b/>
                <w:sz w:val="27"/>
                <w:szCs w:val="27"/>
              </w:rPr>
            </w:pPr>
            <w:r w:rsidRPr="00990E17">
              <w:rPr>
                <w:b/>
                <w:sz w:val="27"/>
                <w:szCs w:val="27"/>
              </w:rPr>
              <w:t>Код</w:t>
            </w:r>
            <w:r w:rsidRPr="00990E17">
              <w:rPr>
                <w:b/>
                <w:sz w:val="27"/>
                <w:szCs w:val="27"/>
              </w:rPr>
              <w:br/>
              <w:t>рядка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pStyle w:val="a7"/>
              <w:spacing w:before="0" w:beforeAutospacing="0" w:after="0" w:afterAutospacing="0" w:line="228" w:lineRule="auto"/>
              <w:jc w:val="center"/>
              <w:rPr>
                <w:b/>
                <w:sz w:val="27"/>
                <w:szCs w:val="27"/>
              </w:rPr>
            </w:pPr>
            <w:r w:rsidRPr="00990E17">
              <w:rPr>
                <w:b/>
                <w:sz w:val="27"/>
                <w:szCs w:val="27"/>
              </w:rPr>
              <w:t>За звітний</w:t>
            </w:r>
            <w:r w:rsidRPr="00990E17">
              <w:rPr>
                <w:b/>
                <w:sz w:val="27"/>
                <w:szCs w:val="27"/>
              </w:rPr>
              <w:br/>
              <w:t>період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pStyle w:val="a7"/>
              <w:spacing w:before="0" w:beforeAutospacing="0" w:after="0" w:afterAutospacing="0" w:line="228" w:lineRule="auto"/>
              <w:jc w:val="center"/>
              <w:rPr>
                <w:b/>
                <w:sz w:val="27"/>
                <w:szCs w:val="27"/>
              </w:rPr>
            </w:pPr>
            <w:r w:rsidRPr="00990E17">
              <w:rPr>
                <w:b/>
                <w:sz w:val="27"/>
                <w:szCs w:val="27"/>
              </w:rPr>
              <w:t>За</w:t>
            </w:r>
            <w:r w:rsidRPr="00990E17">
              <w:rPr>
                <w:b/>
                <w:sz w:val="27"/>
                <w:szCs w:val="27"/>
              </w:rPr>
              <w:br/>
              <w:t>аналогічний</w:t>
            </w:r>
            <w:r w:rsidRPr="00990E17">
              <w:rPr>
                <w:b/>
                <w:sz w:val="27"/>
                <w:szCs w:val="27"/>
              </w:rPr>
              <w:br/>
              <w:t>період попереднього</w:t>
            </w:r>
            <w:r w:rsidRPr="00990E17">
              <w:rPr>
                <w:b/>
                <w:sz w:val="27"/>
                <w:szCs w:val="27"/>
              </w:rPr>
              <w:br/>
              <w:t>року</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494FFE">
            <w:pPr>
              <w:spacing w:before="0" w:after="0"/>
              <w:jc w:val="center"/>
              <w:rPr>
                <w:sz w:val="27"/>
                <w:szCs w:val="27"/>
                <w:lang w:val="uk-UA" w:eastAsia="ru-RU"/>
              </w:rPr>
            </w:pPr>
            <w:r w:rsidRPr="00990E17">
              <w:rPr>
                <w:b/>
                <w:bCs/>
                <w:sz w:val="27"/>
                <w:szCs w:val="27"/>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494FFE">
            <w:pPr>
              <w:spacing w:before="0" w:after="0"/>
              <w:jc w:val="center"/>
              <w:rPr>
                <w:sz w:val="27"/>
                <w:szCs w:val="27"/>
                <w:lang w:val="uk-UA" w:eastAsia="ru-RU"/>
              </w:rPr>
            </w:pPr>
            <w:r w:rsidRPr="00990E17">
              <w:rPr>
                <w:b/>
                <w:bCs/>
                <w:sz w:val="27"/>
                <w:szCs w:val="27"/>
                <w:lang w:val="uk-UA"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494FFE" w:rsidP="00494FFE">
            <w:pPr>
              <w:spacing w:before="0" w:after="0"/>
              <w:jc w:val="center"/>
              <w:rPr>
                <w:sz w:val="27"/>
                <w:szCs w:val="27"/>
                <w:lang w:val="uk-UA" w:eastAsia="ru-RU"/>
              </w:rPr>
            </w:pPr>
            <w:r w:rsidRPr="00990E17">
              <w:rPr>
                <w:b/>
                <w:bCs/>
                <w:sz w:val="27"/>
                <w:szCs w:val="27"/>
                <w:lang w:val="uk-UA" w:eastAsia="ru-RU"/>
              </w:rPr>
              <w:t>3</w:t>
            </w:r>
          </w:p>
        </w:tc>
        <w:tc>
          <w:tcPr>
            <w:tcW w:w="1842" w:type="dxa"/>
            <w:vAlign w:val="center"/>
            <w:hideMark/>
          </w:tcPr>
          <w:p w:rsidR="00C33BD6" w:rsidRPr="00990E17" w:rsidRDefault="00494FFE" w:rsidP="00494FFE">
            <w:pPr>
              <w:spacing w:before="0" w:after="0"/>
              <w:jc w:val="center"/>
              <w:rPr>
                <w:sz w:val="27"/>
                <w:szCs w:val="27"/>
                <w:lang w:val="uk-UA" w:eastAsia="ru-RU"/>
              </w:rPr>
            </w:pPr>
            <w:r w:rsidRPr="00990E17">
              <w:rPr>
                <w:b/>
                <w:bCs/>
                <w:sz w:val="27"/>
                <w:szCs w:val="27"/>
                <w:lang w:val="uk-UA" w:eastAsia="ru-RU"/>
              </w:rPr>
              <w:t>4</w:t>
            </w:r>
          </w:p>
        </w:tc>
      </w:tr>
      <w:tr w:rsidR="00990E17" w:rsidRPr="00990E17" w:rsidTr="0034701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Середньорічна кількість простих акцій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2600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r>
      <w:tr w:rsidR="00990E17" w:rsidRPr="00990E17" w:rsidTr="0034701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347017">
            <w:pPr>
              <w:spacing w:before="0" w:after="0" w:line="228" w:lineRule="auto"/>
              <w:rPr>
                <w:sz w:val="27"/>
                <w:szCs w:val="27"/>
                <w:lang w:val="uk-UA" w:eastAsia="ru-RU"/>
              </w:rPr>
            </w:pPr>
            <w:r w:rsidRPr="00990E17">
              <w:rPr>
                <w:sz w:val="27"/>
                <w:szCs w:val="27"/>
                <w:lang w:val="uk-UA" w:eastAsia="ru-RU"/>
              </w:rPr>
              <w:t xml:space="preserve">Скоригована середньорічна кількість простих акцій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2605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r>
      <w:tr w:rsidR="00990E17" w:rsidRPr="00990E17" w:rsidTr="0034701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347017">
            <w:pPr>
              <w:spacing w:before="0" w:after="0" w:line="228" w:lineRule="auto"/>
              <w:rPr>
                <w:sz w:val="27"/>
                <w:szCs w:val="27"/>
                <w:lang w:val="uk-UA" w:eastAsia="ru-RU"/>
              </w:rPr>
            </w:pPr>
            <w:r w:rsidRPr="00990E17">
              <w:rPr>
                <w:sz w:val="27"/>
                <w:szCs w:val="27"/>
                <w:lang w:val="uk-UA" w:eastAsia="ru-RU"/>
              </w:rPr>
              <w:t xml:space="preserve">Чистий прибуток (збиток) на одну просту акцію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2610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r>
      <w:tr w:rsidR="00990E17" w:rsidRPr="00990E17" w:rsidTr="0034701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347017">
            <w:pPr>
              <w:spacing w:before="0" w:after="0" w:line="228" w:lineRule="auto"/>
              <w:rPr>
                <w:sz w:val="27"/>
                <w:szCs w:val="27"/>
                <w:lang w:val="uk-UA" w:eastAsia="ru-RU"/>
              </w:rPr>
            </w:pPr>
            <w:r w:rsidRPr="00990E17">
              <w:rPr>
                <w:sz w:val="27"/>
                <w:szCs w:val="27"/>
                <w:lang w:val="uk-UA" w:eastAsia="ru-RU"/>
              </w:rPr>
              <w:t xml:space="preserve">Скоригований чистий прибуток (збиток) на одну просту акцію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2615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r>
      <w:tr w:rsidR="00990E17" w:rsidRPr="00990E17" w:rsidTr="0034701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Дивіденди на одну просту акцію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2650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r>
    </w:tbl>
    <w:p w:rsidR="00F456E2" w:rsidRPr="00990E17" w:rsidRDefault="00B91189" w:rsidP="00342F79">
      <w:pPr>
        <w:spacing w:before="240" w:line="259" w:lineRule="auto"/>
        <w:jc w:val="center"/>
        <w:rPr>
          <w:b/>
          <w:bCs/>
          <w:sz w:val="28"/>
          <w:szCs w:val="28"/>
          <w:lang w:val="uk-UA"/>
        </w:rPr>
      </w:pPr>
      <w:r w:rsidRPr="00990E17">
        <w:rPr>
          <w:b/>
          <w:bCs/>
          <w:sz w:val="28"/>
          <w:szCs w:val="28"/>
          <w:lang w:val="uk-UA"/>
        </w:rPr>
        <w:t xml:space="preserve">Звіт про рух грошових коштів (за прямим методом) </w:t>
      </w:r>
      <w:r w:rsidR="00F456E2" w:rsidRPr="00990E17">
        <w:rPr>
          <w:b/>
          <w:bCs/>
          <w:sz w:val="28"/>
          <w:szCs w:val="28"/>
          <w:lang w:val="uk-UA"/>
        </w:rPr>
        <w:br/>
        <w:t>за Рік 2018</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992"/>
        <w:gridCol w:w="1701"/>
        <w:gridCol w:w="1701"/>
      </w:tblGrid>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08654C">
            <w:pPr>
              <w:spacing w:before="0" w:after="0" w:line="228" w:lineRule="auto"/>
              <w:jc w:val="center"/>
              <w:rPr>
                <w:sz w:val="27"/>
                <w:szCs w:val="27"/>
                <w:lang w:val="uk-UA" w:eastAsia="ru-RU"/>
              </w:rPr>
            </w:pPr>
            <w:r w:rsidRPr="00990E17">
              <w:rPr>
                <w:b/>
                <w:bCs/>
                <w:sz w:val="27"/>
                <w:szCs w:val="27"/>
                <w:lang w:val="uk-UA" w:eastAsia="ru-RU"/>
              </w:rPr>
              <w:t>Стаття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08654C">
            <w:pPr>
              <w:spacing w:before="0" w:after="0" w:line="228" w:lineRule="auto"/>
              <w:jc w:val="center"/>
              <w:rPr>
                <w:sz w:val="27"/>
                <w:szCs w:val="27"/>
                <w:lang w:val="uk-UA" w:eastAsia="ru-RU"/>
              </w:rPr>
            </w:pPr>
            <w:r w:rsidRPr="00990E17">
              <w:rPr>
                <w:b/>
                <w:bCs/>
                <w:sz w:val="27"/>
                <w:szCs w:val="27"/>
                <w:lang w:val="uk-UA" w:eastAsia="ru-RU"/>
              </w:rPr>
              <w:t>Код</w:t>
            </w:r>
            <w:r w:rsidRPr="00990E17">
              <w:rPr>
                <w:b/>
                <w:bCs/>
                <w:sz w:val="27"/>
                <w:szCs w:val="27"/>
                <w:lang w:val="uk-UA" w:eastAsia="ru-RU"/>
              </w:rPr>
              <w:br/>
              <w:t>рядка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08654C">
            <w:pPr>
              <w:spacing w:before="0" w:after="0" w:line="228" w:lineRule="auto"/>
              <w:jc w:val="center"/>
              <w:rPr>
                <w:sz w:val="27"/>
                <w:szCs w:val="27"/>
                <w:lang w:val="uk-UA" w:eastAsia="ru-RU"/>
              </w:rPr>
            </w:pPr>
            <w:r w:rsidRPr="00990E17">
              <w:rPr>
                <w:b/>
                <w:bCs/>
                <w:sz w:val="27"/>
                <w:szCs w:val="27"/>
                <w:lang w:val="uk-UA" w:eastAsia="ru-RU"/>
              </w:rPr>
              <w:t>За звітний період</w:t>
            </w:r>
          </w:p>
        </w:tc>
        <w:tc>
          <w:tcPr>
            <w:tcW w:w="1701"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F60A9F" w:rsidRPr="00990E17" w:rsidRDefault="00F60A9F" w:rsidP="0008654C">
            <w:pPr>
              <w:spacing w:before="0" w:after="0" w:line="228" w:lineRule="auto"/>
              <w:jc w:val="center"/>
              <w:rPr>
                <w:sz w:val="27"/>
                <w:szCs w:val="27"/>
                <w:lang w:val="uk-UA" w:eastAsia="ru-RU"/>
              </w:rPr>
            </w:pPr>
            <w:r w:rsidRPr="00990E17">
              <w:rPr>
                <w:b/>
                <w:bCs/>
                <w:sz w:val="27"/>
                <w:szCs w:val="27"/>
                <w:lang w:val="uk-UA" w:eastAsia="ru-RU"/>
              </w:rPr>
              <w:t>За аналогічний</w:t>
            </w:r>
            <w:r w:rsidRPr="00990E17">
              <w:rPr>
                <w:b/>
                <w:bCs/>
                <w:sz w:val="27"/>
                <w:szCs w:val="27"/>
                <w:lang w:val="uk-UA" w:eastAsia="ru-RU"/>
              </w:rPr>
              <w:br/>
              <w:t>період</w:t>
            </w:r>
            <w:r w:rsidRPr="00990E17">
              <w:rPr>
                <w:b/>
                <w:bCs/>
                <w:sz w:val="27"/>
                <w:szCs w:val="27"/>
                <w:lang w:val="uk-UA" w:eastAsia="ru-RU"/>
              </w:rPr>
              <w:br/>
              <w:t>попереднього року</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EF2AD9">
            <w:pPr>
              <w:spacing w:before="0" w:after="0"/>
              <w:jc w:val="center"/>
              <w:rPr>
                <w:sz w:val="27"/>
                <w:szCs w:val="27"/>
                <w:lang w:val="uk-UA" w:eastAsia="ru-RU"/>
              </w:rPr>
            </w:pPr>
            <w:r w:rsidRPr="00990E17">
              <w:rPr>
                <w:sz w:val="27"/>
                <w:szCs w:val="27"/>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EF2AD9">
            <w:pPr>
              <w:spacing w:before="0" w:after="0"/>
              <w:jc w:val="center"/>
              <w:rPr>
                <w:sz w:val="27"/>
                <w:szCs w:val="27"/>
                <w:lang w:val="uk-UA" w:eastAsia="ru-RU"/>
              </w:rPr>
            </w:pPr>
            <w:r w:rsidRPr="00990E17">
              <w:rPr>
                <w:sz w:val="27"/>
                <w:szCs w:val="27"/>
                <w:lang w:val="uk-UA"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EF2AD9">
            <w:pPr>
              <w:spacing w:before="0" w:after="0"/>
              <w:jc w:val="center"/>
              <w:rPr>
                <w:sz w:val="27"/>
                <w:szCs w:val="27"/>
                <w:lang w:val="uk-UA" w:eastAsia="ru-RU"/>
              </w:rPr>
            </w:pPr>
            <w:r w:rsidRPr="00990E17">
              <w:rPr>
                <w:sz w:val="27"/>
                <w:szCs w:val="27"/>
                <w:lang w:val="uk-UA" w:eastAsia="ru-RU"/>
              </w:rPr>
              <w:t>3</w:t>
            </w:r>
          </w:p>
        </w:tc>
        <w:tc>
          <w:tcPr>
            <w:tcW w:w="1701"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F60A9F" w:rsidRPr="00990E17" w:rsidRDefault="00F60A9F" w:rsidP="00EF2AD9">
            <w:pPr>
              <w:spacing w:before="0" w:after="0"/>
              <w:jc w:val="center"/>
              <w:rPr>
                <w:sz w:val="27"/>
                <w:szCs w:val="27"/>
                <w:lang w:val="uk-UA" w:eastAsia="ru-RU"/>
              </w:rPr>
            </w:pPr>
            <w:r w:rsidRPr="00990E17">
              <w:rPr>
                <w:sz w:val="27"/>
                <w:szCs w:val="27"/>
                <w:lang w:val="uk-UA" w:eastAsia="ru-RU"/>
              </w:rPr>
              <w:t>4</w:t>
            </w:r>
          </w:p>
        </w:tc>
      </w:tr>
      <w:tr w:rsidR="00990E17" w:rsidRPr="00990E17" w:rsidTr="002273EB">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b/>
                <w:bCs/>
                <w:sz w:val="27"/>
                <w:szCs w:val="27"/>
                <w:lang w:val="uk-UA" w:eastAsia="ru-RU"/>
              </w:rPr>
              <w:t>I. Рух коштів у результаті операційної діяльності</w:t>
            </w:r>
            <w:r w:rsidRPr="00990E17">
              <w:rPr>
                <w:b/>
                <w:bCs/>
                <w:sz w:val="27"/>
                <w:szCs w:val="27"/>
                <w:lang w:val="uk-UA" w:eastAsia="ru-RU"/>
              </w:rPr>
              <w:br/>
            </w:r>
            <w:r w:rsidRPr="00990E17">
              <w:rPr>
                <w:sz w:val="27"/>
                <w:szCs w:val="27"/>
                <w:lang w:val="uk-UA" w:eastAsia="ru-RU"/>
              </w:rPr>
              <w:t>Надходження від:</w:t>
            </w:r>
            <w:r w:rsidRPr="00990E17">
              <w:rPr>
                <w:sz w:val="27"/>
                <w:szCs w:val="27"/>
                <w:lang w:val="uk-UA" w:eastAsia="ru-RU"/>
              </w:rPr>
              <w:br/>
              <w:t xml:space="preserve">Реалізації продукції (товарів, робіт, послуг)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2273EB">
            <w:pPr>
              <w:spacing w:before="0" w:after="0"/>
              <w:jc w:val="center"/>
              <w:rPr>
                <w:sz w:val="27"/>
                <w:szCs w:val="27"/>
                <w:lang w:val="uk-UA" w:eastAsia="ru-RU"/>
              </w:rPr>
            </w:pPr>
            <w:r w:rsidRPr="00990E17">
              <w:rPr>
                <w:sz w:val="27"/>
                <w:szCs w:val="27"/>
                <w:lang w:val="uk-UA" w:eastAsia="ru-RU"/>
              </w:rPr>
              <w:t>3000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2273EB">
            <w:pPr>
              <w:spacing w:before="0" w:after="0"/>
              <w:jc w:val="center"/>
              <w:rPr>
                <w:sz w:val="27"/>
                <w:szCs w:val="27"/>
                <w:lang w:val="uk-UA" w:eastAsia="ru-RU"/>
              </w:rPr>
            </w:pPr>
            <w:r w:rsidRPr="00990E17">
              <w:rPr>
                <w:sz w:val="27"/>
                <w:szCs w:val="27"/>
                <w:lang w:val="uk-UA" w:eastAsia="ru-RU"/>
              </w:rPr>
              <w:t>388 251</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2273EB">
            <w:pPr>
              <w:spacing w:before="0" w:after="0"/>
              <w:jc w:val="center"/>
              <w:rPr>
                <w:sz w:val="27"/>
                <w:szCs w:val="27"/>
                <w:lang w:val="uk-UA" w:eastAsia="ru-RU"/>
              </w:rPr>
            </w:pPr>
            <w:r w:rsidRPr="00990E17">
              <w:rPr>
                <w:sz w:val="27"/>
                <w:szCs w:val="27"/>
                <w:lang w:val="uk-UA" w:eastAsia="ru-RU"/>
              </w:rPr>
              <w:t>374 322</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Повернення податків і зборів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у тому числі податку на додану вартість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Цільового фінансування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отримання субсидій, дотацій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авансів від покупців і замовників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повернення авансів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4D488D">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rPr>
                <w:sz w:val="27"/>
                <w:szCs w:val="27"/>
                <w:lang w:val="uk-UA" w:eastAsia="ru-RU"/>
              </w:rPr>
            </w:pPr>
            <w:r w:rsidRPr="00990E17">
              <w:rPr>
                <w:sz w:val="27"/>
                <w:szCs w:val="27"/>
                <w:lang w:val="uk-UA" w:eastAsia="ru-RU"/>
              </w:rPr>
              <w:t>Надходження від відсотків за залишками коштів на поточних</w:t>
            </w:r>
            <w:r w:rsidR="004D488D">
              <w:rPr>
                <w:sz w:val="27"/>
                <w:szCs w:val="27"/>
                <w:lang w:val="uk-UA" w:eastAsia="ru-RU"/>
              </w:rPr>
              <w:t xml:space="preserve"> </w:t>
            </w:r>
            <w:r w:rsidRPr="00990E17">
              <w:rPr>
                <w:sz w:val="27"/>
                <w:szCs w:val="27"/>
                <w:lang w:val="uk-UA" w:eastAsia="ru-RU"/>
              </w:rPr>
              <w:t>рахунках</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3025</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4D488D">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боржників неустойки (штрафів, пені)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17 629</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11 671</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операційної оренди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отримання роялті, авторських винагород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страхових премій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фінансових установ від повернення позик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977 801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892 609</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Інші надходження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695 133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601 562</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Витрачання на оплату:</w:t>
            </w:r>
            <w:r w:rsidRPr="00990E17">
              <w:rPr>
                <w:sz w:val="27"/>
                <w:szCs w:val="27"/>
                <w:lang w:val="uk-UA" w:eastAsia="ru-RU"/>
              </w:rPr>
              <w:br/>
              <w:t xml:space="preserve">Товарів (робіт, послуг)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( 160 796 )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( 117 240 )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Праці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( 22 305 )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( 13 226 )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Відрахувань на соціальні заходи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( 5 778 )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( 3 576 )</w:t>
            </w:r>
          </w:p>
        </w:tc>
      </w:tr>
      <w:tr w:rsidR="00990E17" w:rsidRPr="00990E17" w:rsidTr="004D488D">
        <w:trPr>
          <w:trHeight w:val="178"/>
        </w:trPr>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Зобов'язань з податків і зборів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( 11 957 )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( 5 670 )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 xml:space="preserve">Витрачання на оплату зобов’язань з податку на прибуток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( 6 572 )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( 2 469 )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 xml:space="preserve">Витрачання на оплату зобов'язань з податку на додану вартість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 xml:space="preserve">Витрачання на оплату зобов’язань з інших податків і зборів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( 5 385 )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( 3 201 )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 xml:space="preserve">Витрачання на оплату зобов'язань з інших податків і зборів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на оплату авансів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на оплату повернення авансів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на оплату цільових внесків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CF066E">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A94DFF">
            <w:pPr>
              <w:spacing w:before="0" w:after="0" w:line="228" w:lineRule="auto"/>
              <w:rPr>
                <w:sz w:val="27"/>
                <w:szCs w:val="27"/>
                <w:lang w:val="uk-UA" w:eastAsia="ru-RU"/>
              </w:rPr>
            </w:pPr>
            <w:r w:rsidRPr="00990E17">
              <w:rPr>
                <w:sz w:val="27"/>
                <w:szCs w:val="27"/>
                <w:lang w:val="uk-UA" w:eastAsia="ru-RU"/>
              </w:rPr>
              <w:t xml:space="preserve">Витрачання на оплату зобов'язаннь за страховими контрактами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3150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w:t>
            </w:r>
          </w:p>
        </w:tc>
      </w:tr>
      <w:tr w:rsidR="00990E17" w:rsidRPr="00990E17" w:rsidTr="00CF066E">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фінансових установ на надання позик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3155</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( 1 799 419 )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( 1 527 029 )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Інші витрачання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( 3 133 )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( 4 205 )</w:t>
            </w:r>
          </w:p>
        </w:tc>
      </w:tr>
      <w:tr w:rsidR="00990E17" w:rsidRPr="00990E17" w:rsidTr="00CF066E">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b/>
                <w:bCs/>
                <w:sz w:val="27"/>
                <w:szCs w:val="27"/>
                <w:lang w:val="uk-UA" w:eastAsia="ru-RU"/>
              </w:rPr>
              <w:t xml:space="preserve">Чистий рух коштів від операційної діяльності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b/>
                <w:bCs/>
                <w:sz w:val="27"/>
                <w:szCs w:val="27"/>
                <w:lang w:val="uk-UA" w:eastAsia="ru-RU"/>
              </w:rPr>
              <w:t>3195</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b/>
                <w:bCs/>
                <w:sz w:val="27"/>
                <w:szCs w:val="27"/>
                <w:lang w:val="uk-UA" w:eastAsia="ru-RU"/>
              </w:rPr>
              <w:t>75 426</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b/>
                <w:bCs/>
                <w:sz w:val="27"/>
                <w:szCs w:val="27"/>
                <w:lang w:val="uk-UA" w:eastAsia="ru-RU"/>
              </w:rPr>
              <w:t>209 218</w:t>
            </w:r>
          </w:p>
        </w:tc>
      </w:tr>
      <w:tr w:rsidR="00990E17" w:rsidRPr="00990E17" w:rsidTr="00CF066E">
        <w:tc>
          <w:tcPr>
            <w:tcW w:w="5353" w:type="dxa"/>
            <w:tcBorders>
              <w:top w:val="single" w:sz="4" w:space="0" w:color="auto"/>
              <w:left w:val="single" w:sz="4" w:space="0" w:color="auto"/>
              <w:bottom w:val="single" w:sz="4" w:space="0" w:color="auto"/>
              <w:right w:val="single" w:sz="4" w:space="0" w:color="auto"/>
            </w:tcBorders>
            <w:vAlign w:val="center"/>
            <w:hideMark/>
          </w:tcPr>
          <w:p w:rsidR="00CF066E" w:rsidRDefault="00F60A9F" w:rsidP="00CF066E">
            <w:pPr>
              <w:spacing w:before="0" w:after="0" w:line="228" w:lineRule="auto"/>
              <w:jc w:val="center"/>
              <w:rPr>
                <w:b/>
                <w:bCs/>
                <w:sz w:val="27"/>
                <w:szCs w:val="27"/>
                <w:lang w:val="uk-UA" w:eastAsia="ru-RU"/>
              </w:rPr>
            </w:pPr>
            <w:r w:rsidRPr="00990E17">
              <w:rPr>
                <w:b/>
                <w:bCs/>
                <w:sz w:val="27"/>
                <w:szCs w:val="27"/>
                <w:lang w:val="uk-UA" w:eastAsia="ru-RU"/>
              </w:rPr>
              <w:t>II. Рух коштів у результаті інвестиційної діяльності</w:t>
            </w:r>
          </w:p>
          <w:p w:rsidR="00F60A9F" w:rsidRPr="00990E17" w:rsidRDefault="00F60A9F" w:rsidP="00CF066E">
            <w:pPr>
              <w:spacing w:before="0" w:after="0" w:line="228" w:lineRule="auto"/>
              <w:rPr>
                <w:sz w:val="27"/>
                <w:szCs w:val="27"/>
                <w:lang w:val="uk-UA" w:eastAsia="ru-RU"/>
              </w:rPr>
            </w:pPr>
            <w:r w:rsidRPr="00990E17">
              <w:rPr>
                <w:sz w:val="27"/>
                <w:szCs w:val="27"/>
                <w:lang w:val="uk-UA" w:eastAsia="ru-RU"/>
              </w:rPr>
              <w:t>Надходження від реалізації:</w:t>
            </w:r>
            <w:r w:rsidRPr="00990E17">
              <w:rPr>
                <w:sz w:val="27"/>
                <w:szCs w:val="27"/>
                <w:lang w:val="uk-UA" w:eastAsia="ru-RU"/>
              </w:rPr>
              <w:br/>
              <w:t>фінансових інвестицій</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3200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необоротних активів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Надходження від отриманих:</w:t>
            </w:r>
            <w:r w:rsidRPr="00990E17">
              <w:rPr>
                <w:sz w:val="27"/>
                <w:szCs w:val="27"/>
                <w:lang w:val="uk-UA" w:eastAsia="ru-RU"/>
              </w:rPr>
              <w:br/>
              <w:t xml:space="preserve">Відсотків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Дивідендів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деривативів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погашення позик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Надходження від вибуття дочірнього підприємства та іншої</w:t>
            </w:r>
            <w:r w:rsidR="0091638F" w:rsidRPr="00990E17">
              <w:rPr>
                <w:sz w:val="27"/>
                <w:szCs w:val="27"/>
                <w:lang w:val="uk-UA" w:eastAsia="ru-RU"/>
              </w:rPr>
              <w:t xml:space="preserve"> </w:t>
            </w:r>
            <w:r w:rsidRPr="00990E17">
              <w:rPr>
                <w:sz w:val="27"/>
                <w:szCs w:val="27"/>
                <w:lang w:val="uk-UA" w:eastAsia="ru-RU"/>
              </w:rPr>
              <w:t xml:space="preserve">господарської одиниці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Інші надходження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Витрачання на придбання:</w:t>
            </w:r>
            <w:r w:rsidRPr="00990E17">
              <w:rPr>
                <w:sz w:val="27"/>
                <w:szCs w:val="27"/>
                <w:lang w:val="uk-UA" w:eastAsia="ru-RU"/>
              </w:rPr>
              <w:br/>
              <w:t xml:space="preserve">фінансових інвестицій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необоротних активів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( 1 820 )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( 782 )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Виплати за деривативами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на надання позик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Витрачання на придбання дочірнього підприємства та іншої</w:t>
            </w:r>
            <w:r w:rsidRPr="00990E17">
              <w:rPr>
                <w:sz w:val="27"/>
                <w:szCs w:val="27"/>
                <w:lang w:val="uk-UA" w:eastAsia="ru-RU"/>
              </w:rPr>
              <w:br/>
              <w:t xml:space="preserve">господарської одиниці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Інші платежі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b/>
                <w:bCs/>
                <w:sz w:val="27"/>
                <w:szCs w:val="27"/>
                <w:lang w:val="uk-UA" w:eastAsia="ru-RU"/>
              </w:rPr>
              <w:t xml:space="preserve">Чистий рух коштів від інвестиційної діяльності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3295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( 1 820 )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( 782 )</w:t>
            </w:r>
          </w:p>
        </w:tc>
      </w:tr>
      <w:tr w:rsidR="00990E17" w:rsidRPr="00990E17" w:rsidTr="009A2EBD">
        <w:tc>
          <w:tcPr>
            <w:tcW w:w="5353" w:type="dxa"/>
            <w:tcBorders>
              <w:top w:val="single" w:sz="4" w:space="0" w:color="auto"/>
              <w:left w:val="single" w:sz="4" w:space="0" w:color="auto"/>
              <w:bottom w:val="single" w:sz="4" w:space="0" w:color="auto"/>
              <w:right w:val="single" w:sz="4" w:space="0" w:color="auto"/>
            </w:tcBorders>
            <w:vAlign w:val="center"/>
            <w:hideMark/>
          </w:tcPr>
          <w:p w:rsidR="001B5E7D" w:rsidRDefault="00F60A9F" w:rsidP="001B5E7D">
            <w:pPr>
              <w:spacing w:before="0" w:after="0" w:line="228" w:lineRule="auto"/>
              <w:jc w:val="center"/>
              <w:rPr>
                <w:b/>
                <w:bCs/>
                <w:sz w:val="27"/>
                <w:szCs w:val="27"/>
                <w:lang w:val="uk-UA" w:eastAsia="ru-RU"/>
              </w:rPr>
            </w:pPr>
            <w:r w:rsidRPr="00990E17">
              <w:rPr>
                <w:b/>
                <w:bCs/>
                <w:sz w:val="27"/>
                <w:szCs w:val="27"/>
                <w:lang w:val="uk-UA" w:eastAsia="ru-RU"/>
              </w:rPr>
              <w:t>III. Рух коштів у результаті фінансової діяльності</w:t>
            </w:r>
          </w:p>
          <w:p w:rsidR="00F60A9F" w:rsidRPr="00990E17" w:rsidRDefault="00F60A9F" w:rsidP="001B5E7D">
            <w:pPr>
              <w:spacing w:before="0" w:after="0" w:line="228" w:lineRule="auto"/>
              <w:rPr>
                <w:sz w:val="27"/>
                <w:szCs w:val="27"/>
                <w:lang w:val="uk-UA" w:eastAsia="ru-RU"/>
              </w:rPr>
            </w:pPr>
            <w:r w:rsidRPr="00990E17">
              <w:rPr>
                <w:sz w:val="27"/>
                <w:szCs w:val="27"/>
                <w:lang w:val="uk-UA" w:eastAsia="ru-RU"/>
              </w:rPr>
              <w:t>Надходження від:</w:t>
            </w:r>
            <w:r w:rsidRPr="00990E17">
              <w:rPr>
                <w:sz w:val="27"/>
                <w:szCs w:val="27"/>
                <w:lang w:val="uk-UA" w:eastAsia="ru-RU"/>
              </w:rPr>
              <w:br/>
              <w:t xml:space="preserve">Власного капіталу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9A2EBD">
            <w:pPr>
              <w:spacing w:before="0" w:after="0"/>
              <w:jc w:val="center"/>
              <w:rPr>
                <w:sz w:val="27"/>
                <w:szCs w:val="27"/>
                <w:lang w:val="uk-UA" w:eastAsia="ru-RU"/>
              </w:rPr>
            </w:pPr>
            <w:r w:rsidRPr="00990E17">
              <w:rPr>
                <w:sz w:val="27"/>
                <w:szCs w:val="27"/>
                <w:lang w:val="uk-UA" w:eastAsia="ru-RU"/>
              </w:rPr>
              <w:t>3300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9A2EB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9A2EB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Отримання позик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314 231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305 532</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sz w:val="27"/>
                <w:szCs w:val="27"/>
                <w:lang w:val="uk-UA" w:eastAsia="ru-RU"/>
              </w:rPr>
              <w:t xml:space="preserve">Надходження від продажу частки в дочірньому підприємстві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3310</w:t>
            </w:r>
          </w:p>
        </w:tc>
        <w:tc>
          <w:tcPr>
            <w:tcW w:w="1701" w:type="dxa"/>
            <w:vAlign w:val="center"/>
            <w:hideMark/>
          </w:tcPr>
          <w:p w:rsidR="00F60A9F" w:rsidRPr="00990E17" w:rsidRDefault="00F60A9F" w:rsidP="004D488D">
            <w:pPr>
              <w:spacing w:before="0" w:after="0"/>
              <w:jc w:val="center"/>
              <w:rPr>
                <w:sz w:val="27"/>
                <w:szCs w:val="27"/>
                <w:lang w:val="uk-UA" w:eastAsia="ru-RU"/>
              </w:rPr>
            </w:pPr>
          </w:p>
        </w:tc>
        <w:tc>
          <w:tcPr>
            <w:tcW w:w="1701" w:type="dxa"/>
            <w:vAlign w:val="center"/>
            <w:hideMark/>
          </w:tcPr>
          <w:p w:rsidR="00F60A9F" w:rsidRPr="00990E17" w:rsidRDefault="00F60A9F" w:rsidP="004D488D">
            <w:pPr>
              <w:spacing w:before="0" w:after="0"/>
              <w:jc w:val="center"/>
              <w:rPr>
                <w:sz w:val="27"/>
                <w:szCs w:val="27"/>
                <w:lang w:val="uk-UA" w:eastAsia="ru-RU"/>
              </w:rPr>
            </w:pP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Інші надходження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F61657">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Витрачання на:</w:t>
            </w:r>
            <w:r w:rsidRPr="00990E17">
              <w:rPr>
                <w:sz w:val="27"/>
                <w:szCs w:val="27"/>
                <w:lang w:val="uk-UA" w:eastAsia="ru-RU"/>
              </w:rPr>
              <w:br/>
              <w:t xml:space="preserve">Викуп власних акцій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F61657">
            <w:pPr>
              <w:spacing w:before="0" w:after="0"/>
              <w:jc w:val="center"/>
              <w:rPr>
                <w:sz w:val="27"/>
                <w:szCs w:val="27"/>
                <w:lang w:val="uk-UA" w:eastAsia="ru-RU"/>
              </w:rPr>
            </w:pPr>
            <w:r w:rsidRPr="00990E17">
              <w:rPr>
                <w:sz w:val="27"/>
                <w:szCs w:val="27"/>
                <w:lang w:val="uk-UA" w:eastAsia="ru-RU"/>
              </w:rPr>
              <w:t>3345</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F61657">
            <w:pPr>
              <w:spacing w:before="0" w:after="0"/>
              <w:jc w:val="center"/>
              <w:rPr>
                <w:sz w:val="27"/>
                <w:szCs w:val="27"/>
                <w:lang w:val="uk-UA" w:eastAsia="ru-RU"/>
              </w:rPr>
            </w:pPr>
            <w:r w:rsidRPr="00990E17">
              <w:rPr>
                <w:sz w:val="27"/>
                <w:szCs w:val="27"/>
                <w:lang w:val="uk-UA" w:eastAsia="ru-RU"/>
              </w:rPr>
              <w:t>( -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F61657">
            <w:pPr>
              <w:spacing w:before="0" w:after="0"/>
              <w:jc w:val="center"/>
              <w:rPr>
                <w:sz w:val="27"/>
                <w:szCs w:val="27"/>
                <w:lang w:val="uk-UA" w:eastAsia="ru-RU"/>
              </w:rPr>
            </w:pPr>
            <w:r w:rsidRPr="00990E17">
              <w:rPr>
                <w:sz w:val="27"/>
                <w:szCs w:val="27"/>
                <w:lang w:val="uk-UA" w:eastAsia="ru-RU"/>
              </w:rPr>
              <w:t>( -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Погашення позик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( 231 896 )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( 370 070 )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Сплату дивідендів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( 27 149 )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( 17 682 )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на сплату відсотків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( 128 545 )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( 126 018 )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на сплату заборгованості з фінансової оренди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sz w:val="27"/>
                <w:szCs w:val="27"/>
                <w:lang w:val="uk-UA" w:eastAsia="ru-RU"/>
              </w:rPr>
              <w:t xml:space="preserve">Витрачання на придбання частки в дочірньому підприємстві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sz w:val="27"/>
                <w:szCs w:val="27"/>
                <w:lang w:val="uk-UA" w:eastAsia="ru-RU"/>
              </w:rPr>
              <w:t>Витрачання на виплати неконтрольованим часткам у дочірніх</w:t>
            </w:r>
            <w:r w:rsidR="0046221E" w:rsidRPr="00990E17">
              <w:rPr>
                <w:sz w:val="27"/>
                <w:szCs w:val="27"/>
                <w:lang w:val="uk-UA" w:eastAsia="ru-RU"/>
              </w:rPr>
              <w:t xml:space="preserve"> </w:t>
            </w:r>
            <w:r w:rsidRPr="00990E17">
              <w:rPr>
                <w:sz w:val="27"/>
                <w:szCs w:val="27"/>
                <w:lang w:val="uk-UA" w:eastAsia="ru-RU"/>
              </w:rPr>
              <w:t xml:space="preserve">підприємствах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Інші платежі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b/>
                <w:bCs/>
                <w:sz w:val="27"/>
                <w:szCs w:val="27"/>
                <w:lang w:val="uk-UA" w:eastAsia="ru-RU"/>
              </w:rPr>
              <w:t xml:space="preserve">Чистий рух коштів від фінансової діяльності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3395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( 73 359 )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( 208 238 )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b/>
                <w:bCs/>
                <w:sz w:val="27"/>
                <w:szCs w:val="27"/>
                <w:lang w:val="uk-UA" w:eastAsia="ru-RU"/>
              </w:rPr>
              <w:t xml:space="preserve">Чистий рух грошових коштів за звітний період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3400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247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198</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Залишок коштів на початок року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3405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5 148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4 950</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 xml:space="preserve">Вплив зміни валютних курсів на залишок коштів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3410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Залишок коштів на кінець року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3415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5 395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5 148</w:t>
            </w:r>
          </w:p>
        </w:tc>
      </w:tr>
    </w:tbl>
    <w:p w:rsidR="005C1900" w:rsidRPr="00990E17" w:rsidRDefault="005C1900" w:rsidP="005C1900">
      <w:pPr>
        <w:spacing w:before="0" w:after="0"/>
        <w:jc w:val="center"/>
        <w:rPr>
          <w:b/>
          <w:sz w:val="28"/>
          <w:szCs w:val="28"/>
          <w:lang w:val="uk-UA"/>
        </w:rPr>
        <w:sectPr w:rsidR="005C1900" w:rsidRPr="00990E17" w:rsidSect="00E74C7C">
          <w:pgSz w:w="11906" w:h="16838"/>
          <w:pgMar w:top="1134" w:right="567" w:bottom="1276" w:left="1701" w:header="709" w:footer="283" w:gutter="0"/>
          <w:cols w:space="708"/>
          <w:docGrid w:linePitch="360"/>
        </w:sectPr>
      </w:pPr>
    </w:p>
    <w:p w:rsidR="009F1C66" w:rsidRPr="00990E17" w:rsidRDefault="00F456E2" w:rsidP="005C1900">
      <w:pPr>
        <w:spacing w:before="0" w:after="0"/>
        <w:jc w:val="center"/>
        <w:rPr>
          <w:b/>
          <w:sz w:val="28"/>
          <w:szCs w:val="28"/>
          <w:lang w:val="uk-UA"/>
        </w:rPr>
      </w:pPr>
      <w:r w:rsidRPr="00990E17">
        <w:rPr>
          <w:b/>
          <w:sz w:val="28"/>
          <w:szCs w:val="28"/>
          <w:lang w:val="uk-UA"/>
        </w:rPr>
        <w:t>Звіт про власний капітал</w:t>
      </w:r>
      <w:r w:rsidRPr="00990E17">
        <w:rPr>
          <w:b/>
          <w:sz w:val="28"/>
          <w:szCs w:val="28"/>
          <w:lang w:val="uk-UA"/>
        </w:rPr>
        <w:br/>
        <w:t>за Рік 2018</w:t>
      </w:r>
    </w:p>
    <w:p w:rsidR="00A26E4C" w:rsidRPr="00990E17" w:rsidRDefault="00A26E4C" w:rsidP="00A26E4C">
      <w:pPr>
        <w:spacing w:before="0" w:after="0"/>
        <w:jc w:val="right"/>
        <w:rPr>
          <w:bCs/>
          <w:sz w:val="26"/>
          <w:szCs w:val="26"/>
          <w:lang w:val="uk-UA"/>
        </w:rPr>
      </w:pPr>
      <w:r w:rsidRPr="00990E17">
        <w:rPr>
          <w:bCs/>
          <w:sz w:val="26"/>
          <w:szCs w:val="26"/>
          <w:lang w:val="uk-UA"/>
        </w:rPr>
        <w:t>(у тисячах гривень)</w:t>
      </w:r>
    </w:p>
    <w:tbl>
      <w:tblPr>
        <w:tblW w:w="14874" w:type="dxa"/>
        <w:tblInd w:w="172" w:type="dxa"/>
        <w:tblBorders>
          <w:top w:val="outset" w:sz="6" w:space="0" w:color="auto"/>
          <w:left w:val="outset" w:sz="6" w:space="0" w:color="auto"/>
          <w:bottom w:val="outset" w:sz="6" w:space="0" w:color="auto"/>
          <w:right w:val="outset" w:sz="6" w:space="0" w:color="auto"/>
        </w:tblBorders>
        <w:tblLayout w:type="fixed"/>
        <w:tblCellMar>
          <w:top w:w="23" w:type="dxa"/>
          <w:left w:w="30" w:type="dxa"/>
          <w:bottom w:w="23" w:type="dxa"/>
          <w:right w:w="30" w:type="dxa"/>
        </w:tblCellMar>
        <w:tblLook w:val="04A0" w:firstRow="1" w:lastRow="0" w:firstColumn="1" w:lastColumn="0" w:noHBand="0" w:noVBand="1"/>
      </w:tblPr>
      <w:tblGrid>
        <w:gridCol w:w="3476"/>
        <w:gridCol w:w="786"/>
        <w:gridCol w:w="1634"/>
        <w:gridCol w:w="1334"/>
        <w:gridCol w:w="1057"/>
        <w:gridCol w:w="1006"/>
        <w:gridCol w:w="1791"/>
        <w:gridCol w:w="1392"/>
        <w:gridCol w:w="1086"/>
        <w:gridCol w:w="1312"/>
      </w:tblGrid>
      <w:tr w:rsidR="00990E17" w:rsidRPr="00990E17" w:rsidTr="00720AE1">
        <w:trPr>
          <w:trHeight w:val="857"/>
        </w:trPr>
        <w:tc>
          <w:tcPr>
            <w:tcW w:w="116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Стаття</w:t>
            </w:r>
          </w:p>
        </w:tc>
        <w:tc>
          <w:tcPr>
            <w:tcW w:w="264"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Код рядка</w:t>
            </w:r>
          </w:p>
        </w:tc>
        <w:tc>
          <w:tcPr>
            <w:tcW w:w="549"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Зареєстрова-ний (пайовий) капітал</w:t>
            </w:r>
          </w:p>
        </w:tc>
        <w:tc>
          <w:tcPr>
            <w:tcW w:w="44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Капітал у дооцін-</w:t>
            </w:r>
            <w:r w:rsidRPr="00990E17">
              <w:rPr>
                <w:b/>
                <w:sz w:val="27"/>
                <w:szCs w:val="27"/>
                <w:lang w:val="uk-UA"/>
              </w:rPr>
              <w:br/>
              <w:t>ках</w:t>
            </w:r>
          </w:p>
        </w:tc>
        <w:tc>
          <w:tcPr>
            <w:tcW w:w="355"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Додат-</w:t>
            </w:r>
            <w:r w:rsidRPr="00990E17">
              <w:rPr>
                <w:b/>
                <w:sz w:val="27"/>
                <w:szCs w:val="27"/>
                <w:lang w:val="uk-UA"/>
              </w:rPr>
              <w:br/>
              <w:t>ковий капітал</w:t>
            </w:r>
          </w:p>
        </w:tc>
        <w:tc>
          <w:tcPr>
            <w:tcW w:w="33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Резерв-</w:t>
            </w:r>
            <w:r w:rsidRPr="00990E17">
              <w:rPr>
                <w:b/>
                <w:sz w:val="27"/>
                <w:szCs w:val="27"/>
                <w:lang w:val="uk-UA"/>
              </w:rPr>
              <w:br/>
              <w:t>ний капітал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Нерозподіле-</w:t>
            </w:r>
            <w:r w:rsidRPr="00990E17">
              <w:rPr>
                <w:b/>
                <w:sz w:val="27"/>
                <w:szCs w:val="27"/>
                <w:lang w:val="uk-UA"/>
              </w:rPr>
              <w:br/>
              <w:t>ний прибуток (непокритий збиток)</w:t>
            </w:r>
          </w:p>
        </w:tc>
        <w:tc>
          <w:tcPr>
            <w:tcW w:w="46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Неоплаче-</w:t>
            </w:r>
            <w:r w:rsidRPr="00990E17">
              <w:rPr>
                <w:b/>
                <w:sz w:val="27"/>
                <w:szCs w:val="27"/>
                <w:lang w:val="uk-UA"/>
              </w:rPr>
              <w:br/>
              <w:t>ний капітал</w:t>
            </w:r>
          </w:p>
        </w:tc>
        <w:tc>
          <w:tcPr>
            <w:tcW w:w="365"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Вилуче-</w:t>
            </w:r>
            <w:r w:rsidRPr="00990E17">
              <w:rPr>
                <w:b/>
                <w:sz w:val="27"/>
                <w:szCs w:val="27"/>
                <w:lang w:val="uk-UA"/>
              </w:rPr>
              <w:br/>
              <w:t>ний капітал</w:t>
            </w:r>
          </w:p>
        </w:tc>
        <w:tc>
          <w:tcPr>
            <w:tcW w:w="441"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Всього</w:t>
            </w:r>
          </w:p>
        </w:tc>
      </w:tr>
      <w:tr w:rsidR="00990E17" w:rsidRPr="00990E17" w:rsidTr="00720AE1">
        <w:tc>
          <w:tcPr>
            <w:tcW w:w="116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1</w:t>
            </w:r>
          </w:p>
        </w:tc>
        <w:tc>
          <w:tcPr>
            <w:tcW w:w="264"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2</w:t>
            </w:r>
          </w:p>
        </w:tc>
        <w:tc>
          <w:tcPr>
            <w:tcW w:w="549"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3</w:t>
            </w:r>
          </w:p>
        </w:tc>
        <w:tc>
          <w:tcPr>
            <w:tcW w:w="44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4</w:t>
            </w:r>
          </w:p>
        </w:tc>
        <w:tc>
          <w:tcPr>
            <w:tcW w:w="355"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5</w:t>
            </w:r>
          </w:p>
        </w:tc>
        <w:tc>
          <w:tcPr>
            <w:tcW w:w="33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6</w:t>
            </w:r>
          </w:p>
        </w:tc>
        <w:tc>
          <w:tcPr>
            <w:tcW w:w="602"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7</w:t>
            </w:r>
          </w:p>
        </w:tc>
        <w:tc>
          <w:tcPr>
            <w:tcW w:w="46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8</w:t>
            </w:r>
          </w:p>
        </w:tc>
        <w:tc>
          <w:tcPr>
            <w:tcW w:w="365"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9</w:t>
            </w:r>
          </w:p>
        </w:tc>
        <w:tc>
          <w:tcPr>
            <w:tcW w:w="441"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10</w:t>
            </w:r>
          </w:p>
        </w:tc>
      </w:tr>
      <w:tr w:rsidR="00990E17" w:rsidRPr="00990E17" w:rsidTr="000C08DF">
        <w:trPr>
          <w:trHeight w:val="35"/>
        </w:trPr>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Залишок</w:t>
            </w:r>
            <w:r w:rsidRPr="00990E17">
              <w:rPr>
                <w:sz w:val="27"/>
                <w:szCs w:val="27"/>
              </w:rPr>
              <w:br/>
            </w:r>
            <w:r w:rsidRPr="00990E17">
              <w:rPr>
                <w:b/>
                <w:bCs/>
                <w:sz w:val="27"/>
                <w:szCs w:val="27"/>
              </w:rPr>
              <w:t>на початок року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b/>
                <w:bCs/>
                <w:sz w:val="27"/>
                <w:szCs w:val="27"/>
              </w:rPr>
              <w:t>4000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145 000</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1 038</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12 347</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158 385</w:t>
            </w:r>
          </w:p>
        </w:tc>
      </w:tr>
      <w:tr w:rsidR="00990E17" w:rsidRPr="00990E17" w:rsidTr="000C08DF">
        <w:trPr>
          <w:trHeight w:val="369"/>
        </w:trPr>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Коригування:</w:t>
            </w:r>
            <w:r w:rsidRPr="00990E17">
              <w:rPr>
                <w:sz w:val="27"/>
                <w:szCs w:val="27"/>
              </w:rPr>
              <w:br/>
              <w:t>Зміна облікової політики</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4005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( 312 )</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( 312 )</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Виправлення помилок</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4010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Інші зміни</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4090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Скоригований залишок на початок року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b/>
                <w:bCs/>
                <w:sz w:val="27"/>
                <w:szCs w:val="27"/>
              </w:rPr>
              <w:t>4095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145 000</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1 038</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12 035</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158 073</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Чистий прибуток (збиток) за звітний період</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b/>
                <w:bCs/>
                <w:sz w:val="27"/>
                <w:szCs w:val="27"/>
              </w:rPr>
              <w:t>4100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lang w:val="en-US"/>
              </w:rPr>
              <w:t>20 0</w:t>
            </w:r>
            <w:r w:rsidRPr="00990E17">
              <w:rPr>
                <w:b/>
                <w:sz w:val="27"/>
                <w:szCs w:val="27"/>
              </w:rPr>
              <w:t>69</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lang w:val="en-US"/>
              </w:rPr>
              <w:t>20 0</w:t>
            </w:r>
            <w:r w:rsidRPr="00990E17">
              <w:rPr>
                <w:b/>
                <w:sz w:val="27"/>
                <w:szCs w:val="27"/>
              </w:rPr>
              <w:t>69</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Інший сукупний дохід за звітний період</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b/>
                <w:bCs/>
                <w:sz w:val="27"/>
                <w:szCs w:val="27"/>
              </w:rPr>
              <w:t>4110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tcPr>
          <w:p w:rsidR="005C1900" w:rsidRPr="00990E17" w:rsidRDefault="005C1900" w:rsidP="00F716DF">
            <w:pPr>
              <w:pStyle w:val="a7"/>
              <w:spacing w:before="0" w:beforeAutospacing="0" w:after="0" w:afterAutospacing="0" w:line="216" w:lineRule="auto"/>
              <w:contextualSpacing/>
              <w:rPr>
                <w:bCs/>
                <w:sz w:val="27"/>
                <w:szCs w:val="27"/>
              </w:rPr>
            </w:pPr>
            <w:r w:rsidRPr="00990E17">
              <w:rPr>
                <w:bCs/>
                <w:sz w:val="27"/>
                <w:szCs w:val="27"/>
              </w:rPr>
              <w:t>Дооцінка (уцінка) необоротних активів</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Cs/>
                <w:sz w:val="27"/>
                <w:szCs w:val="27"/>
              </w:rPr>
            </w:pPr>
            <w:r w:rsidRPr="00990E17">
              <w:rPr>
                <w:bCs/>
                <w:sz w:val="27"/>
                <w:szCs w:val="27"/>
              </w:rPr>
              <w:t>4111</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tcPr>
          <w:p w:rsidR="005C1900" w:rsidRPr="00990E17" w:rsidRDefault="005C1900" w:rsidP="00F716DF">
            <w:pPr>
              <w:pStyle w:val="a7"/>
              <w:spacing w:before="0" w:beforeAutospacing="0" w:after="0" w:afterAutospacing="0" w:line="216" w:lineRule="auto"/>
              <w:contextualSpacing/>
              <w:rPr>
                <w:bCs/>
                <w:sz w:val="27"/>
                <w:szCs w:val="27"/>
              </w:rPr>
            </w:pPr>
            <w:r w:rsidRPr="00990E17">
              <w:rPr>
                <w:bCs/>
                <w:sz w:val="27"/>
                <w:szCs w:val="27"/>
              </w:rPr>
              <w:t>Дооцінка (уцінка) фінансових інструментів</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Cs/>
                <w:sz w:val="27"/>
                <w:szCs w:val="27"/>
              </w:rPr>
            </w:pPr>
            <w:r w:rsidRPr="00990E17">
              <w:rPr>
                <w:bCs/>
                <w:sz w:val="27"/>
                <w:szCs w:val="27"/>
              </w:rPr>
              <w:t>4112</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tcPr>
          <w:p w:rsidR="005C1900" w:rsidRPr="00990E17" w:rsidRDefault="005C1900" w:rsidP="00F716DF">
            <w:pPr>
              <w:pStyle w:val="a7"/>
              <w:spacing w:before="0" w:beforeAutospacing="0" w:after="0" w:afterAutospacing="0" w:line="216" w:lineRule="auto"/>
              <w:contextualSpacing/>
              <w:rPr>
                <w:bCs/>
                <w:sz w:val="27"/>
                <w:szCs w:val="27"/>
              </w:rPr>
            </w:pPr>
            <w:r w:rsidRPr="00990E17">
              <w:rPr>
                <w:bCs/>
                <w:sz w:val="27"/>
                <w:szCs w:val="27"/>
              </w:rPr>
              <w:t>Накопичені курсові різниці</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Cs/>
                <w:sz w:val="27"/>
                <w:szCs w:val="27"/>
              </w:rPr>
            </w:pPr>
            <w:r w:rsidRPr="00990E17">
              <w:rPr>
                <w:bCs/>
                <w:sz w:val="27"/>
                <w:szCs w:val="27"/>
              </w:rPr>
              <w:t>4113</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tcPr>
          <w:p w:rsidR="005C1900" w:rsidRPr="00990E17" w:rsidRDefault="005C1900" w:rsidP="00F716DF">
            <w:pPr>
              <w:pStyle w:val="a7"/>
              <w:spacing w:before="0" w:beforeAutospacing="0" w:after="0" w:afterAutospacing="0" w:line="216" w:lineRule="auto"/>
              <w:contextualSpacing/>
              <w:rPr>
                <w:bCs/>
                <w:sz w:val="27"/>
                <w:szCs w:val="27"/>
              </w:rPr>
            </w:pPr>
            <w:r w:rsidRPr="00990E17">
              <w:rPr>
                <w:bCs/>
                <w:sz w:val="27"/>
                <w:szCs w:val="27"/>
              </w:rPr>
              <w:t>Частка іншого сукупного доходу асоційованих і спільних підприємств</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Cs/>
                <w:sz w:val="27"/>
                <w:szCs w:val="27"/>
              </w:rPr>
            </w:pPr>
            <w:r w:rsidRPr="00990E17">
              <w:rPr>
                <w:bCs/>
                <w:sz w:val="27"/>
                <w:szCs w:val="27"/>
              </w:rPr>
              <w:t>4114</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tcPr>
          <w:p w:rsidR="005C1900" w:rsidRPr="00990E17" w:rsidRDefault="005C1900" w:rsidP="00F716DF">
            <w:pPr>
              <w:pStyle w:val="a7"/>
              <w:spacing w:before="0" w:beforeAutospacing="0" w:after="0" w:afterAutospacing="0" w:line="216" w:lineRule="auto"/>
              <w:contextualSpacing/>
              <w:rPr>
                <w:bCs/>
                <w:sz w:val="27"/>
                <w:szCs w:val="27"/>
              </w:rPr>
            </w:pPr>
            <w:r w:rsidRPr="00990E17">
              <w:rPr>
                <w:bCs/>
                <w:sz w:val="27"/>
                <w:szCs w:val="27"/>
              </w:rPr>
              <w:t>Інший сукупний дохід</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Cs/>
                <w:sz w:val="27"/>
                <w:szCs w:val="27"/>
              </w:rPr>
            </w:pPr>
            <w:r w:rsidRPr="00990E17">
              <w:rPr>
                <w:bCs/>
                <w:sz w:val="27"/>
                <w:szCs w:val="27"/>
              </w:rPr>
              <w:t>4116</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Розподіл прибутку:</w:t>
            </w:r>
            <w:r w:rsidRPr="00990E17">
              <w:rPr>
                <w:sz w:val="27"/>
                <w:szCs w:val="27"/>
              </w:rPr>
              <w:br/>
              <w:t>Виплати власникам (дивіденди)</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4200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( 27 149 )</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lang w:val="en-US"/>
              </w:rPr>
              <w:t>(27 149)</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Спрямування прибутку до зареєстрованого капіталу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4205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Відрахування до резервного капіталу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4210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1 445</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(1 445 )</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Сума чистого прибутку, належна до бюджету відповідно до законодавства</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4215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Сума чистого прибутку на створення спеціальних (цільових) фондів</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4220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Сума чистого прибутку на матеріальне заохочення</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4225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Внески учасників:</w:t>
            </w:r>
            <w:r w:rsidRPr="00990E17">
              <w:rPr>
                <w:sz w:val="27"/>
                <w:szCs w:val="27"/>
              </w:rPr>
              <w:br/>
              <w:t>Внески до капіталу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4240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Погашення заборгованості з капіталу-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4245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Вилучення капіталу:</w:t>
            </w:r>
            <w:r w:rsidRPr="00990E17">
              <w:rPr>
                <w:sz w:val="27"/>
                <w:szCs w:val="27"/>
              </w:rPr>
              <w:br/>
              <w:t>Викуп акцій (часток)</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4260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Перепродаж викуплених акцій (часток)</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4265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Анулювання викуплених акцій (часток)</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4270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Вилучення частки в капіталі</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4275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Зменшення номінальної вартості акцій</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4280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Інші зміни в капіталі</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4290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Придбання (продаж) неконтрольованої частки в дочірньому підприємстві</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4291</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E74C7C">
            <w:pPr>
              <w:pStyle w:val="a7"/>
              <w:spacing w:before="0" w:beforeAutospacing="0" w:after="0" w:afterAutospacing="0" w:line="204" w:lineRule="auto"/>
              <w:contextualSpacing/>
              <w:rPr>
                <w:sz w:val="27"/>
                <w:szCs w:val="27"/>
              </w:rPr>
            </w:pPr>
            <w:r w:rsidRPr="00990E17">
              <w:rPr>
                <w:b/>
                <w:bCs/>
                <w:sz w:val="27"/>
                <w:szCs w:val="27"/>
              </w:rPr>
              <w:t>Разом змін у капіталі</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b/>
                <w:bCs/>
                <w:sz w:val="27"/>
                <w:szCs w:val="27"/>
              </w:rPr>
              <w:t>4295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rPr>
            </w:pPr>
            <w:r w:rsidRPr="00990E17">
              <w:rPr>
                <w:b/>
                <w:sz w:val="27"/>
                <w:szCs w:val="27"/>
                <w:lang w:val="en-US"/>
              </w:rPr>
              <w:t>1 445</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( 8 525 )</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(7 080)</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E74C7C">
            <w:pPr>
              <w:pStyle w:val="a7"/>
              <w:spacing w:before="0" w:beforeAutospacing="0" w:after="0" w:afterAutospacing="0" w:line="204" w:lineRule="auto"/>
              <w:contextualSpacing/>
              <w:rPr>
                <w:sz w:val="27"/>
                <w:szCs w:val="27"/>
              </w:rPr>
            </w:pPr>
            <w:r w:rsidRPr="00990E17">
              <w:rPr>
                <w:b/>
                <w:bCs/>
                <w:sz w:val="27"/>
                <w:szCs w:val="27"/>
              </w:rPr>
              <w:t>Залишок</w:t>
            </w:r>
            <w:r w:rsidRPr="00990E17">
              <w:rPr>
                <w:sz w:val="27"/>
                <w:szCs w:val="27"/>
              </w:rPr>
              <w:br/>
            </w:r>
            <w:r w:rsidRPr="00990E17">
              <w:rPr>
                <w:b/>
                <w:bCs/>
                <w:sz w:val="27"/>
                <w:szCs w:val="27"/>
              </w:rPr>
              <w:t>на кінець року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b/>
                <w:bCs/>
                <w:sz w:val="27"/>
                <w:szCs w:val="27"/>
              </w:rPr>
              <w:t>4300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145 000</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2 483</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3 510</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150 993</w:t>
            </w:r>
          </w:p>
        </w:tc>
      </w:tr>
    </w:tbl>
    <w:p w:rsidR="005C1900" w:rsidRPr="00990E17" w:rsidRDefault="005C1900" w:rsidP="00EB4F37">
      <w:pPr>
        <w:spacing w:line="259" w:lineRule="auto"/>
        <w:contextualSpacing/>
        <w:rPr>
          <w:lang w:val="uk-UA"/>
        </w:rPr>
        <w:sectPr w:rsidR="005C1900" w:rsidRPr="00990E17" w:rsidSect="00E74C7C">
          <w:pgSz w:w="16838" w:h="11906" w:orient="landscape"/>
          <w:pgMar w:top="567" w:right="1276" w:bottom="1134" w:left="1134" w:header="709" w:footer="550" w:gutter="0"/>
          <w:cols w:space="708"/>
          <w:docGrid w:linePitch="360"/>
        </w:sectPr>
      </w:pPr>
    </w:p>
    <w:p w:rsidR="0040657E" w:rsidRPr="00990E17" w:rsidRDefault="0040657E" w:rsidP="0040657E">
      <w:pPr>
        <w:pStyle w:val="af2"/>
        <w:spacing w:line="260" w:lineRule="exact"/>
        <w:rPr>
          <w:b/>
          <w:i/>
          <w:sz w:val="28"/>
          <w:szCs w:val="28"/>
          <w:lang w:val="uk-UA"/>
        </w:rPr>
      </w:pPr>
      <w:r w:rsidRPr="00990E17">
        <w:rPr>
          <w:b/>
          <w:i/>
          <w:sz w:val="28"/>
          <w:szCs w:val="28"/>
          <w:lang w:val="uk-UA"/>
        </w:rPr>
        <w:t>ТОВ «Фінансова компанія «Центр Фінансових Рішень»</w:t>
      </w:r>
    </w:p>
    <w:p w:rsidR="0040657E" w:rsidRPr="00990E17" w:rsidRDefault="0040657E" w:rsidP="0040657E">
      <w:pPr>
        <w:pStyle w:val="af2"/>
        <w:spacing w:line="260" w:lineRule="exact"/>
        <w:rPr>
          <w:b/>
          <w:i/>
          <w:sz w:val="28"/>
          <w:szCs w:val="28"/>
          <w:lang w:val="uk-UA"/>
        </w:rPr>
      </w:pPr>
      <w:r w:rsidRPr="00990E17">
        <w:rPr>
          <w:b/>
          <w:i/>
          <w:sz w:val="28"/>
          <w:szCs w:val="28"/>
          <w:lang w:val="uk-UA"/>
        </w:rPr>
        <w:t>Примітки до річної фінансової звітності</w:t>
      </w:r>
    </w:p>
    <w:p w:rsidR="0040657E" w:rsidRPr="00990E17" w:rsidRDefault="0040657E" w:rsidP="0040657E">
      <w:pPr>
        <w:pStyle w:val="af2"/>
        <w:pBdr>
          <w:bottom w:val="single" w:sz="12" w:space="0" w:color="auto"/>
        </w:pBdr>
        <w:spacing w:line="260" w:lineRule="exact"/>
        <w:rPr>
          <w:i/>
          <w:sz w:val="28"/>
          <w:szCs w:val="28"/>
          <w:lang w:val="uk-UA"/>
        </w:rPr>
      </w:pPr>
      <w:r w:rsidRPr="00990E17">
        <w:rPr>
          <w:i/>
          <w:sz w:val="28"/>
          <w:szCs w:val="28"/>
          <w:lang w:val="uk-UA"/>
        </w:rPr>
        <w:t>За рік, що закінчився 31 грудня 2018 року (представлені в тисячах українських гривень, якщо не вказано інше)</w:t>
      </w:r>
    </w:p>
    <w:p w:rsidR="00456FD8" w:rsidRPr="00990E17" w:rsidRDefault="00456FD8" w:rsidP="00FC6761">
      <w:pPr>
        <w:pStyle w:val="21"/>
        <w:keepLines/>
        <w:numPr>
          <w:ilvl w:val="0"/>
          <w:numId w:val="44"/>
        </w:numPr>
        <w:suppressAutoHyphens w:val="0"/>
        <w:spacing w:before="0" w:after="120"/>
        <w:ind w:left="425" w:hanging="357"/>
        <w:rPr>
          <w:rFonts w:ascii="Times New Roman" w:hAnsi="Times New Roman"/>
          <w:sz w:val="28"/>
          <w:szCs w:val="28"/>
          <w:lang w:val="uk-UA"/>
        </w:rPr>
      </w:pPr>
      <w:bookmarkStart w:id="657" w:name="_Toc4745601"/>
      <w:r w:rsidRPr="00990E17">
        <w:rPr>
          <w:rFonts w:ascii="Times New Roman" w:hAnsi="Times New Roman"/>
          <w:sz w:val="28"/>
          <w:szCs w:val="28"/>
          <w:lang w:val="uk-UA"/>
        </w:rPr>
        <w:t>Інформація про Компанію</w:t>
      </w:r>
      <w:bookmarkEnd w:id="657"/>
    </w:p>
    <w:p w:rsidR="00456FD8" w:rsidRPr="00990E17" w:rsidRDefault="00456FD8" w:rsidP="00456FD8">
      <w:pPr>
        <w:spacing w:before="0"/>
        <w:jc w:val="both"/>
        <w:rPr>
          <w:sz w:val="28"/>
          <w:szCs w:val="28"/>
          <w:lang w:val="uk-UA"/>
        </w:rPr>
      </w:pPr>
      <w:r w:rsidRPr="00990E17">
        <w:rPr>
          <w:sz w:val="28"/>
          <w:szCs w:val="28"/>
          <w:lang w:val="uk-UA"/>
        </w:rPr>
        <w:t>Товариство з обмеженою відповідальністю «Центр Фінансових Рішень» було зареєстровано у травні 2003 року у місті Києві. У 2008 році також було засновано її дочірнє підприємство Товариство з обмеженою відповідальністю «Фінансова Компанія «Центр Фінансових Рішень» (надалі – «Компанія»). ТОВ «Центр Фінансових Рішень» та її дочірнє підприємство ТОВ «Фінансова Компанія «Центр Фінансових Рішень» розпочали активну діяльність у 2008 році.</w:t>
      </w:r>
    </w:p>
    <w:p w:rsidR="00456FD8" w:rsidRPr="00990E17" w:rsidRDefault="00456FD8" w:rsidP="00456FD8">
      <w:pPr>
        <w:spacing w:before="0"/>
        <w:jc w:val="both"/>
        <w:rPr>
          <w:sz w:val="28"/>
          <w:szCs w:val="28"/>
          <w:lang w:val="uk-UA"/>
        </w:rPr>
      </w:pPr>
      <w:r w:rsidRPr="00990E17">
        <w:rPr>
          <w:sz w:val="28"/>
          <w:szCs w:val="28"/>
          <w:lang w:val="uk-UA"/>
        </w:rPr>
        <w:t>Основна діяльність Компанії полягає у наданні кредитів фізичним особам. Компанія надає кредити через роздрібну фінансову мережу під торговою маркою «КредитМаркет»™. Також, Компанія співпрацює з банками-партнерами, реалізуючи власні кредитні продукти через мережі банків-партнерів. Компанія здійснює свою операційну діяльність на підставі ліцензії на надання фінансових послуг, виданої Товариству з обмеженою відповідальністю «Фінансова Компанія «Центр Фінансових Рішень» Державною комісією з регулювання ринків фінансових послуг в Україні (АВ № 580561 від 26 грудня 2011 року, що діє з 24 квітня 2012 року).</w:t>
      </w:r>
    </w:p>
    <w:p w:rsidR="00456FD8" w:rsidRPr="00990E17" w:rsidRDefault="00456FD8" w:rsidP="00456FD8">
      <w:pPr>
        <w:spacing w:before="0"/>
        <w:jc w:val="both"/>
        <w:rPr>
          <w:sz w:val="28"/>
          <w:szCs w:val="28"/>
          <w:lang w:val="uk-UA"/>
        </w:rPr>
      </w:pPr>
      <w:r w:rsidRPr="00990E17">
        <w:rPr>
          <w:sz w:val="28"/>
          <w:szCs w:val="28"/>
          <w:lang w:val="uk-UA"/>
        </w:rPr>
        <w:t>Товариство з обмеженою відповідальністю «Фінансова Компанія «Центр Фінансових Рішень» згідно з рішенням Комітету Національного банку України з питань нагляду та регулювання діяльності банків від 22.березня 2017 року № 72 входить до складу учасників Банківська Група ТАС. Відповідальна особа банківської групи – ПАТ «ТАСКОМБАНК»</w:t>
      </w:r>
    </w:p>
    <w:p w:rsidR="00456FD8" w:rsidRPr="00990E17" w:rsidRDefault="00456FD8" w:rsidP="00456FD8">
      <w:pPr>
        <w:spacing w:before="0"/>
        <w:jc w:val="both"/>
        <w:rPr>
          <w:sz w:val="28"/>
          <w:szCs w:val="28"/>
          <w:lang w:val="uk-UA"/>
        </w:rPr>
      </w:pPr>
      <w:r w:rsidRPr="00990E17">
        <w:rPr>
          <w:sz w:val="28"/>
          <w:szCs w:val="28"/>
          <w:lang w:val="uk-UA"/>
        </w:rPr>
        <w:t>Фактична адреса Компанії: Україна, Київ, вул. Велика Васильківська, 72, 9 поверх, офіс 4.</w:t>
      </w:r>
    </w:p>
    <w:p w:rsidR="00456FD8" w:rsidRPr="00990E17" w:rsidRDefault="00456FD8" w:rsidP="00456FD8">
      <w:pPr>
        <w:spacing w:before="0"/>
        <w:jc w:val="both"/>
        <w:rPr>
          <w:sz w:val="28"/>
          <w:szCs w:val="28"/>
          <w:lang w:val="uk-UA"/>
        </w:rPr>
      </w:pPr>
      <w:r w:rsidRPr="00990E17">
        <w:rPr>
          <w:sz w:val="28"/>
          <w:szCs w:val="28"/>
          <w:lang w:val="uk-UA"/>
        </w:rPr>
        <w:t xml:space="preserve">Станом на 31 грудня 2018 року 99,999862 % статутного капіталу Компанії належали ТОВ «Центр Фінансових Рішень» і 0,000138 % Компанії ДЕВІСАЛ ЛІМІТЕД (далі - «Учасники»). </w:t>
      </w:r>
    </w:p>
    <w:p w:rsidR="00456FD8" w:rsidRPr="00990E17" w:rsidRDefault="00456FD8" w:rsidP="00456FD8">
      <w:pPr>
        <w:spacing w:before="0"/>
        <w:jc w:val="both"/>
        <w:rPr>
          <w:sz w:val="28"/>
          <w:szCs w:val="28"/>
          <w:lang w:val="uk-UA"/>
        </w:rPr>
      </w:pPr>
      <w:r w:rsidRPr="00990E17">
        <w:rPr>
          <w:sz w:val="28"/>
          <w:szCs w:val="28"/>
          <w:lang w:val="uk-UA"/>
        </w:rPr>
        <w:t>Кінцевим бенефіціаром, що непрямим методом володіє 99,99% статутного капіталу Компанії є фізична особа – Тігіпко Сергій Леонідович.</w:t>
      </w:r>
    </w:p>
    <w:p w:rsidR="00456FD8" w:rsidRPr="00990E17" w:rsidRDefault="00456FD8" w:rsidP="00FC6761">
      <w:pPr>
        <w:pStyle w:val="21"/>
        <w:keepLines/>
        <w:numPr>
          <w:ilvl w:val="0"/>
          <w:numId w:val="44"/>
        </w:numPr>
        <w:suppressAutoHyphens w:val="0"/>
        <w:spacing w:before="0" w:after="120"/>
        <w:ind w:left="425" w:hanging="357"/>
        <w:rPr>
          <w:rFonts w:ascii="Times New Roman" w:hAnsi="Times New Roman"/>
          <w:sz w:val="28"/>
          <w:szCs w:val="28"/>
          <w:lang w:val="uk-UA"/>
        </w:rPr>
      </w:pPr>
      <w:bookmarkStart w:id="658" w:name="_Toc4745602"/>
      <w:r w:rsidRPr="00990E17">
        <w:rPr>
          <w:rFonts w:ascii="Times New Roman" w:hAnsi="Times New Roman"/>
          <w:sz w:val="28"/>
          <w:szCs w:val="28"/>
          <w:lang w:val="uk-UA"/>
        </w:rPr>
        <w:t>Операційне середовище Компанії</w:t>
      </w:r>
      <w:bookmarkEnd w:id="658"/>
    </w:p>
    <w:p w:rsidR="00456FD8" w:rsidRPr="00990E17" w:rsidRDefault="00456FD8" w:rsidP="00456FD8">
      <w:pPr>
        <w:spacing w:before="0"/>
        <w:jc w:val="both"/>
        <w:rPr>
          <w:bCs/>
          <w:sz w:val="28"/>
          <w:szCs w:val="28"/>
          <w:lang w:val="uk-UA"/>
        </w:rPr>
      </w:pPr>
      <w:r w:rsidRPr="00990E17">
        <w:rPr>
          <w:bCs/>
          <w:sz w:val="28"/>
          <w:szCs w:val="28"/>
          <w:lang w:val="uk-UA"/>
        </w:rPr>
        <w:t xml:space="preserve">У 2018 році українська економіка продовжила відновлення після економічної та політичної кризи попередніх років і продемонструвала зростання реального ВВП на рівні 3,4% (2017: 2,5%), помірну річну інфляцію на рівні 9,8% (2017: 13,7%), незначну девальвацію національної валюти приблизно на 2,4% - до долара США та 8,2% - до євро, порівняно з середнім показником попереднього року. </w:t>
      </w:r>
    </w:p>
    <w:p w:rsidR="00456FD8" w:rsidRPr="00990E17" w:rsidRDefault="00456FD8" w:rsidP="00456FD8">
      <w:pPr>
        <w:spacing w:before="0"/>
        <w:jc w:val="both"/>
        <w:rPr>
          <w:bCs/>
          <w:sz w:val="28"/>
          <w:szCs w:val="28"/>
          <w:lang w:val="uk-UA"/>
        </w:rPr>
      </w:pPr>
      <w:r w:rsidRPr="00990E17">
        <w:rPr>
          <w:bCs/>
          <w:sz w:val="28"/>
          <w:szCs w:val="28"/>
          <w:lang w:val="uk-UA"/>
        </w:rPr>
        <w:t xml:space="preserve">Крім того, Україна продовжила обмежувати свої політичні та економічні зв'язки з Росією, що спричинено анексією Криму, автономної республіки України, та замороженими збройними конфліктами з сепаратистами в окремих районах Луганської та Донецької областей. На тлі таких подій українська економіка продемонструвала подальшу переорієнтацію на ринок Європейського Союзу (далі - ЄС), реалізуючи всі потенціали встановленої глибокої та всеохоплюючої зони вільної торгівлі з ЄС, таким чином ефективно реагуючи на обмеження взаємних торгів між Україною та Росією. Як наслідок, вага російського експорту та імпорту істотно скоротився з 18,2% та 23,3% у 2014 році відповідно до приблизно 7,7% та 14,2% у 2018 році відповідно. </w:t>
      </w:r>
    </w:p>
    <w:p w:rsidR="00456FD8" w:rsidRPr="00990E17" w:rsidRDefault="00456FD8" w:rsidP="00456FD8">
      <w:pPr>
        <w:spacing w:before="0"/>
        <w:jc w:val="both"/>
        <w:rPr>
          <w:bCs/>
          <w:sz w:val="28"/>
          <w:szCs w:val="28"/>
          <w:lang w:val="uk-UA"/>
        </w:rPr>
      </w:pPr>
      <w:r w:rsidRPr="00990E17">
        <w:rPr>
          <w:bCs/>
          <w:sz w:val="28"/>
          <w:szCs w:val="28"/>
          <w:lang w:val="uk-UA"/>
        </w:rPr>
        <w:t>З точки зору валютного регулювання, новий валютний закон був прийнятий у 2018 році і набув чинності 7 лютого 2019 року. Він має на меті надати НБУ можливість оприлюднити більш ліберальне валютне регулювання та пом'якшити ряд валютних обмежень, таких як: вимога про реєстрацію кредитів в НБУ, отриманих від нерезидентів; 180-денний термін здійснення платежів у зовнішньоекономічних операціях; вимога 50% частки обов'язкового продажу валютних надходжень тощо.</w:t>
      </w:r>
    </w:p>
    <w:p w:rsidR="00456FD8" w:rsidRPr="00990E17" w:rsidRDefault="00456FD8" w:rsidP="00456FD8">
      <w:pPr>
        <w:spacing w:before="0"/>
        <w:jc w:val="both"/>
        <w:rPr>
          <w:bCs/>
          <w:sz w:val="28"/>
          <w:szCs w:val="28"/>
          <w:lang w:val="uk-UA"/>
        </w:rPr>
      </w:pPr>
      <w:r w:rsidRPr="00990E17">
        <w:rPr>
          <w:bCs/>
          <w:sz w:val="28"/>
          <w:szCs w:val="28"/>
          <w:lang w:val="uk-UA"/>
        </w:rPr>
        <w:t>Подальший економічний розвиток значною мірою залежить від успіху українського уряду в реалізації запланованих реформ, співпраці з Міжнародним валютним фондом (далі - МВФ) та плавному переході через президентські та парламентські вибори, які відбудуться у березні та жовтні 2019 року, відповідно.</w:t>
      </w:r>
    </w:p>
    <w:p w:rsidR="00456FD8" w:rsidRPr="00990E17" w:rsidRDefault="00456FD8" w:rsidP="00456FD8">
      <w:pPr>
        <w:spacing w:before="0"/>
        <w:jc w:val="both"/>
        <w:rPr>
          <w:bCs/>
          <w:sz w:val="28"/>
          <w:szCs w:val="28"/>
          <w:lang w:val="uk-UA"/>
        </w:rPr>
      </w:pPr>
      <w:r w:rsidRPr="00990E17">
        <w:rPr>
          <w:bCs/>
          <w:sz w:val="28"/>
          <w:szCs w:val="28"/>
          <w:lang w:val="uk-UA"/>
        </w:rPr>
        <w:t>Керівництво вважає, що Компанія вживає всіх необхідних заходів для підтримки стійкості і зростання бізнесу Компанії в нинішніх умовах, але нестабільність економічної та політичної ситуації може негативно вплинути на результати діяльності та фінансовий стан Компанії, та яким саме може бути цей вплив, наразі визначити неможливо.</w:t>
      </w:r>
    </w:p>
    <w:p w:rsidR="00456FD8" w:rsidRPr="00990E17" w:rsidRDefault="00456FD8" w:rsidP="00FC6761">
      <w:pPr>
        <w:pStyle w:val="21"/>
        <w:keepLines/>
        <w:numPr>
          <w:ilvl w:val="0"/>
          <w:numId w:val="44"/>
        </w:numPr>
        <w:suppressAutoHyphens w:val="0"/>
        <w:spacing w:before="0" w:after="120"/>
        <w:ind w:left="426"/>
        <w:rPr>
          <w:rFonts w:ascii="Times New Roman" w:hAnsi="Times New Roman"/>
          <w:sz w:val="28"/>
          <w:szCs w:val="28"/>
          <w:lang w:val="uk-UA"/>
        </w:rPr>
      </w:pPr>
      <w:bookmarkStart w:id="659" w:name="_Toc4745603"/>
      <w:r w:rsidRPr="00990E17">
        <w:rPr>
          <w:rFonts w:ascii="Times New Roman" w:hAnsi="Times New Roman"/>
          <w:sz w:val="28"/>
          <w:szCs w:val="28"/>
          <w:lang w:val="uk-UA"/>
        </w:rPr>
        <w:t>Основа підготовки</w:t>
      </w:r>
      <w:bookmarkEnd w:id="659"/>
    </w:p>
    <w:p w:rsidR="00456FD8" w:rsidRPr="00990E17" w:rsidRDefault="00456FD8" w:rsidP="00456FD8">
      <w:pPr>
        <w:spacing w:before="0"/>
        <w:jc w:val="both"/>
        <w:rPr>
          <w:sz w:val="28"/>
          <w:szCs w:val="28"/>
          <w:lang w:val="uk-UA"/>
        </w:rPr>
      </w:pPr>
      <w:r w:rsidRPr="00990E17">
        <w:rPr>
          <w:sz w:val="28"/>
          <w:szCs w:val="28"/>
          <w:lang w:val="uk-UA"/>
        </w:rPr>
        <w:t>Дана фінансова звітність була складена відповідно до Міжнародних стандартів фінансової звітності (далі - МСФЗ), що були схвалені Україною та обов’язкові до застосування станом на 31 грудня 2018 року. Міжнародні стандарти включають МСФЗ («Міжнародні стандарти фінансової звітності»), прийняті Радою з Міжнародних стандартів бухгалтерського обліку («РМСБО») починаючи з 2001 року, Міжнародні стандарти бухгалтерського обліку (МСБО) та тлумачення, випущені Постійним комітетом з інтерпретацій (ПКІ) та Комітетом з тлумачень Міжнародної фінансової звітності («КТМФЗ») до 2000 року включно.</w:t>
      </w:r>
    </w:p>
    <w:p w:rsidR="00456FD8" w:rsidRPr="00990E17" w:rsidRDefault="00456FD8" w:rsidP="00456FD8">
      <w:pPr>
        <w:spacing w:before="0"/>
        <w:jc w:val="both"/>
        <w:rPr>
          <w:sz w:val="28"/>
          <w:szCs w:val="28"/>
          <w:lang w:val="uk-UA"/>
        </w:rPr>
      </w:pPr>
      <w:r w:rsidRPr="00990E17">
        <w:rPr>
          <w:sz w:val="28"/>
          <w:szCs w:val="28"/>
          <w:lang w:val="uk-UA"/>
        </w:rPr>
        <w:t>Фінансова звітність складена на основі історичної собівартості, якщо інше не вказано в основних положеннях облікової політики нижче.</w:t>
      </w:r>
    </w:p>
    <w:p w:rsidR="00456FD8" w:rsidRPr="00990E17" w:rsidRDefault="00456FD8" w:rsidP="00456FD8">
      <w:pPr>
        <w:spacing w:before="0"/>
        <w:jc w:val="both"/>
        <w:rPr>
          <w:bCs/>
          <w:sz w:val="28"/>
          <w:szCs w:val="28"/>
          <w:lang w:val="uk-UA"/>
        </w:rPr>
      </w:pPr>
      <w:r w:rsidRPr="00990E17">
        <w:rPr>
          <w:bCs/>
          <w:sz w:val="28"/>
          <w:szCs w:val="28"/>
          <w:lang w:val="uk-UA"/>
        </w:rPr>
        <w:t>Фінансова звітність представлена в тисячах гривень (далі - «тис. грн.»), якщо не вказано інше. Українська гривня є функціональною валютою Компанії.</w:t>
      </w:r>
    </w:p>
    <w:p w:rsidR="00456FD8" w:rsidRPr="00990E17" w:rsidRDefault="00456FD8" w:rsidP="00456FD8">
      <w:pPr>
        <w:spacing w:before="0"/>
        <w:jc w:val="both"/>
        <w:rPr>
          <w:b/>
          <w:i/>
          <w:sz w:val="28"/>
          <w:szCs w:val="28"/>
          <w:lang w:val="uk-UA"/>
        </w:rPr>
      </w:pPr>
      <w:r w:rsidRPr="00990E17">
        <w:rPr>
          <w:b/>
          <w:i/>
          <w:sz w:val="28"/>
          <w:szCs w:val="28"/>
          <w:lang w:val="uk-UA"/>
        </w:rPr>
        <w:t>Безперервність діяльності</w:t>
      </w:r>
    </w:p>
    <w:p w:rsidR="00456FD8" w:rsidRPr="00990E17" w:rsidRDefault="00456FD8" w:rsidP="00456FD8">
      <w:pPr>
        <w:spacing w:before="0"/>
        <w:jc w:val="both"/>
        <w:rPr>
          <w:sz w:val="28"/>
          <w:szCs w:val="28"/>
          <w:lang w:val="uk-UA"/>
        </w:rPr>
      </w:pPr>
      <w:r w:rsidRPr="00990E17">
        <w:rPr>
          <w:sz w:val="28"/>
          <w:szCs w:val="28"/>
          <w:lang w:val="uk-UA"/>
        </w:rPr>
        <w:t>Фінансова звітність Компанії підготовлена, виходячи з припущення про безперервність її діяльності.</w:t>
      </w:r>
    </w:p>
    <w:p w:rsidR="00456FD8" w:rsidRPr="00990E17" w:rsidRDefault="00456FD8" w:rsidP="00456FD8">
      <w:pPr>
        <w:spacing w:before="0"/>
        <w:jc w:val="both"/>
        <w:rPr>
          <w:b/>
          <w:sz w:val="28"/>
          <w:szCs w:val="28"/>
          <w:lang w:val="uk-UA"/>
        </w:rPr>
      </w:pPr>
      <w:r w:rsidRPr="00990E17">
        <w:rPr>
          <w:b/>
          <w:sz w:val="28"/>
          <w:szCs w:val="28"/>
          <w:lang w:val="uk-UA"/>
        </w:rPr>
        <w:t>Істотні облікові оцінки та судження</w:t>
      </w:r>
    </w:p>
    <w:p w:rsidR="00456FD8" w:rsidRPr="00990E17" w:rsidRDefault="00456FD8" w:rsidP="00456FD8">
      <w:pPr>
        <w:spacing w:before="0"/>
        <w:jc w:val="both"/>
        <w:rPr>
          <w:sz w:val="28"/>
          <w:szCs w:val="28"/>
          <w:lang w:val="uk-UA"/>
        </w:rPr>
      </w:pPr>
      <w:r w:rsidRPr="00990E17">
        <w:rPr>
          <w:sz w:val="28"/>
          <w:szCs w:val="28"/>
          <w:lang w:val="uk-UA"/>
        </w:rPr>
        <w:t>Під час складання фінансової звітності керівництво Компанії може використовувати оцінки та базові припущення для визначення вартості деяких активів, зобов'язань, витрат та доходів, а також розкривати інформацію в примітках до фінансової звітності. Хоча ці оцінки ґрунтуються на найкращих знаннях керівництва про поточні події та дії, фактичні результати можуть зрештою відрізнятися від цих оцінок.</w:t>
      </w:r>
    </w:p>
    <w:p w:rsidR="00456FD8" w:rsidRPr="00990E17" w:rsidRDefault="00456FD8" w:rsidP="00456FD8">
      <w:pPr>
        <w:spacing w:before="0"/>
        <w:jc w:val="both"/>
        <w:rPr>
          <w:sz w:val="28"/>
          <w:szCs w:val="28"/>
          <w:lang w:val="uk-UA"/>
        </w:rPr>
      </w:pPr>
      <w:r w:rsidRPr="00990E17">
        <w:rPr>
          <w:sz w:val="28"/>
          <w:szCs w:val="28"/>
          <w:lang w:val="uk-UA"/>
        </w:rPr>
        <w:t>Оцінки та припущення переглядаються на постійній основі та ґрунтуються на історичному досвіді та інших факторах, включаючи очікування майбутніх подій, які вважаються обґрунтованими за даних обставин.</w:t>
      </w:r>
    </w:p>
    <w:p w:rsidR="00456FD8" w:rsidRPr="00990E17" w:rsidRDefault="00456FD8" w:rsidP="00456FD8">
      <w:pPr>
        <w:spacing w:before="0"/>
        <w:jc w:val="both"/>
        <w:rPr>
          <w:sz w:val="28"/>
          <w:szCs w:val="28"/>
          <w:lang w:val="uk-UA"/>
        </w:rPr>
      </w:pPr>
      <w:r w:rsidRPr="00990E17">
        <w:rPr>
          <w:sz w:val="28"/>
          <w:szCs w:val="28"/>
          <w:lang w:val="uk-UA"/>
        </w:rPr>
        <w:t>Припущення стосуються, зокрема, тестування на знецінення активів, зобов'язань перед співробітниками, відстрочених податків та резервів.</w:t>
      </w:r>
    </w:p>
    <w:p w:rsidR="00456FD8" w:rsidRPr="00990E17" w:rsidRDefault="00456FD8" w:rsidP="00FC6761">
      <w:pPr>
        <w:pStyle w:val="21"/>
        <w:keepLines/>
        <w:numPr>
          <w:ilvl w:val="0"/>
          <w:numId w:val="44"/>
        </w:numPr>
        <w:suppressAutoHyphens w:val="0"/>
        <w:spacing w:before="0" w:after="120"/>
        <w:ind w:left="426"/>
        <w:rPr>
          <w:rFonts w:ascii="Times New Roman" w:hAnsi="Times New Roman"/>
          <w:sz w:val="28"/>
          <w:szCs w:val="28"/>
          <w:lang w:val="uk-UA"/>
        </w:rPr>
      </w:pPr>
      <w:bookmarkStart w:id="660" w:name="_Toc4745604"/>
      <w:r w:rsidRPr="00990E17">
        <w:rPr>
          <w:rFonts w:ascii="Times New Roman" w:hAnsi="Times New Roman"/>
          <w:sz w:val="28"/>
          <w:szCs w:val="28"/>
          <w:lang w:val="uk-UA"/>
        </w:rPr>
        <w:t>Основні положення облікової політики</w:t>
      </w:r>
      <w:bookmarkEnd w:id="660"/>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1" w:name="_Toc4745605"/>
      <w:r w:rsidRPr="00990E17">
        <w:rPr>
          <w:sz w:val="28"/>
          <w:szCs w:val="28"/>
          <w:lang w:val="uk-UA"/>
        </w:rPr>
        <w:t>Фінансові інструменти – первісне визнання та подальша оцінка</w:t>
      </w:r>
      <w:bookmarkEnd w:id="661"/>
    </w:p>
    <w:p w:rsidR="00456FD8" w:rsidRPr="00990E17" w:rsidRDefault="00456FD8" w:rsidP="00FC6761">
      <w:pPr>
        <w:pStyle w:val="4"/>
        <w:keepLines/>
        <w:numPr>
          <w:ilvl w:val="2"/>
          <w:numId w:val="44"/>
        </w:numPr>
        <w:suppressAutoHyphens w:val="0"/>
        <w:spacing w:before="0"/>
        <w:ind w:left="0" w:firstLine="0"/>
        <w:jc w:val="left"/>
        <w:rPr>
          <w:sz w:val="28"/>
          <w:szCs w:val="28"/>
        </w:rPr>
      </w:pPr>
      <w:r w:rsidRPr="00990E17">
        <w:rPr>
          <w:sz w:val="28"/>
          <w:szCs w:val="28"/>
        </w:rPr>
        <w:t>Фінансові активи</w:t>
      </w:r>
    </w:p>
    <w:p w:rsidR="00456FD8" w:rsidRPr="00990E17" w:rsidRDefault="00456FD8" w:rsidP="00456FD8">
      <w:pPr>
        <w:pStyle w:val="Default"/>
        <w:spacing w:before="0"/>
        <w:contextualSpacing/>
        <w:jc w:val="both"/>
        <w:rPr>
          <w:bCs/>
          <w:color w:val="auto"/>
          <w:sz w:val="28"/>
          <w:szCs w:val="28"/>
          <w:lang w:val="uk-UA"/>
        </w:rPr>
      </w:pPr>
      <w:r w:rsidRPr="00990E17">
        <w:rPr>
          <w:bCs/>
          <w:color w:val="auto"/>
          <w:sz w:val="28"/>
          <w:szCs w:val="28"/>
          <w:lang w:val="uk-UA"/>
        </w:rPr>
        <w:t xml:space="preserve">Відповідно до положень МСФЗ (IFRS) 9 </w:t>
      </w:r>
      <w:r w:rsidRPr="00990E17">
        <w:rPr>
          <w:color w:val="auto"/>
          <w:sz w:val="28"/>
          <w:szCs w:val="28"/>
          <w:lang w:val="uk-UA"/>
        </w:rPr>
        <w:t xml:space="preserve">«Фінансові інструменти» </w:t>
      </w:r>
      <w:r w:rsidRPr="00990E17">
        <w:rPr>
          <w:bCs/>
          <w:color w:val="auto"/>
          <w:sz w:val="28"/>
          <w:szCs w:val="28"/>
          <w:lang w:val="uk-UA"/>
        </w:rPr>
        <w:t xml:space="preserve"> Компанія здійснює класифікацію  фінансових активів при первісному визнанні, як таких, що оцінюються у подальшому або за амортизованою собівартістю, або за справедливою вартістю на основі обох таких чинників: </w:t>
      </w:r>
    </w:p>
    <w:p w:rsidR="00456FD8" w:rsidRPr="00990E17" w:rsidRDefault="00456FD8" w:rsidP="00456FD8">
      <w:pPr>
        <w:autoSpaceDE w:val="0"/>
        <w:autoSpaceDN w:val="0"/>
        <w:adjustRightInd w:val="0"/>
        <w:spacing w:before="0" w:after="0"/>
        <w:contextualSpacing/>
        <w:jc w:val="both"/>
        <w:rPr>
          <w:bCs/>
          <w:sz w:val="28"/>
          <w:szCs w:val="28"/>
          <w:lang w:val="uk-UA" w:eastAsia="ru-RU"/>
        </w:rPr>
      </w:pPr>
      <w:r w:rsidRPr="00990E17">
        <w:rPr>
          <w:bCs/>
          <w:sz w:val="28"/>
          <w:szCs w:val="28"/>
          <w:lang w:val="uk-UA" w:eastAsia="ru-RU"/>
        </w:rPr>
        <w:t xml:space="preserve">а) моделі бізнесу суб’єкта господарювання для управління фінансовими активами; та </w:t>
      </w:r>
    </w:p>
    <w:p w:rsidR="00456FD8" w:rsidRPr="00990E17" w:rsidRDefault="00456FD8" w:rsidP="00456FD8">
      <w:pPr>
        <w:autoSpaceDE w:val="0"/>
        <w:autoSpaceDN w:val="0"/>
        <w:adjustRightInd w:val="0"/>
        <w:spacing w:before="0" w:after="0"/>
        <w:contextualSpacing/>
        <w:jc w:val="both"/>
        <w:rPr>
          <w:bCs/>
          <w:sz w:val="28"/>
          <w:szCs w:val="28"/>
          <w:lang w:val="uk-UA" w:eastAsia="ru-RU"/>
        </w:rPr>
      </w:pPr>
      <w:r w:rsidRPr="00990E17">
        <w:rPr>
          <w:bCs/>
          <w:sz w:val="28"/>
          <w:szCs w:val="28"/>
          <w:lang w:val="uk-UA" w:eastAsia="ru-RU"/>
        </w:rPr>
        <w:t xml:space="preserve">б) характеристик контрактних грошових потоків фінансового активу. </w:t>
      </w:r>
    </w:p>
    <w:p w:rsidR="00456FD8" w:rsidRPr="00990E17" w:rsidRDefault="00456FD8" w:rsidP="00456FD8">
      <w:pPr>
        <w:autoSpaceDE w:val="0"/>
        <w:autoSpaceDN w:val="0"/>
        <w:adjustRightInd w:val="0"/>
        <w:spacing w:before="0" w:after="0"/>
        <w:contextualSpacing/>
        <w:jc w:val="both"/>
        <w:rPr>
          <w:bCs/>
          <w:sz w:val="28"/>
          <w:szCs w:val="28"/>
          <w:lang w:val="uk-UA" w:eastAsia="ru-RU"/>
        </w:rPr>
      </w:pPr>
    </w:p>
    <w:p w:rsidR="00456FD8" w:rsidRPr="00990E17" w:rsidRDefault="00456FD8" w:rsidP="00456FD8">
      <w:pPr>
        <w:autoSpaceDE w:val="0"/>
        <w:autoSpaceDN w:val="0"/>
        <w:adjustRightInd w:val="0"/>
        <w:spacing w:before="0" w:after="0"/>
        <w:contextualSpacing/>
        <w:jc w:val="both"/>
        <w:rPr>
          <w:bCs/>
          <w:sz w:val="28"/>
          <w:szCs w:val="28"/>
          <w:lang w:val="uk-UA" w:eastAsia="ru-RU"/>
        </w:rPr>
      </w:pPr>
      <w:r w:rsidRPr="00990E17">
        <w:rPr>
          <w:bCs/>
          <w:sz w:val="28"/>
          <w:szCs w:val="28"/>
          <w:lang w:val="uk-UA" w:eastAsia="ru-RU"/>
        </w:rPr>
        <w:t xml:space="preserve">Фінансові активи оцінюються за амортизованою вартістю, якщо активи відповідають наступним умовам: </w:t>
      </w:r>
    </w:p>
    <w:p w:rsidR="00456FD8" w:rsidRPr="00990E17" w:rsidRDefault="00456FD8" w:rsidP="00456FD8">
      <w:pPr>
        <w:autoSpaceDE w:val="0"/>
        <w:autoSpaceDN w:val="0"/>
        <w:adjustRightInd w:val="0"/>
        <w:spacing w:before="0" w:after="0"/>
        <w:contextualSpacing/>
        <w:jc w:val="both"/>
        <w:rPr>
          <w:bCs/>
          <w:sz w:val="28"/>
          <w:szCs w:val="28"/>
          <w:lang w:val="uk-UA" w:eastAsia="ru-RU"/>
        </w:rPr>
      </w:pPr>
      <w:r w:rsidRPr="00990E17">
        <w:rPr>
          <w:bCs/>
          <w:sz w:val="28"/>
          <w:szCs w:val="28"/>
          <w:lang w:val="uk-UA" w:eastAsia="ru-RU"/>
        </w:rPr>
        <w:t xml:space="preserve">а) вони утримуються в рамках бізнес-моделі, метою якої є утримання фінансових активів для одержання договірних грошових потоків; </w:t>
      </w:r>
    </w:p>
    <w:p w:rsidR="00456FD8" w:rsidRPr="00990E17" w:rsidRDefault="00456FD8" w:rsidP="00456FD8">
      <w:pPr>
        <w:autoSpaceDE w:val="0"/>
        <w:autoSpaceDN w:val="0"/>
        <w:adjustRightInd w:val="0"/>
        <w:spacing w:before="0"/>
        <w:jc w:val="both"/>
        <w:rPr>
          <w:bCs/>
          <w:sz w:val="28"/>
          <w:szCs w:val="28"/>
          <w:lang w:val="uk-UA" w:eastAsia="ru-RU"/>
        </w:rPr>
      </w:pPr>
      <w:r w:rsidRPr="00990E17">
        <w:rPr>
          <w:bCs/>
          <w:sz w:val="28"/>
          <w:szCs w:val="28"/>
          <w:lang w:val="uk-UA" w:eastAsia="ru-RU"/>
        </w:rPr>
        <w:t>б) договірні умови фінансових активів генерують у певні дати грошові потоки, які є виключно виплатами основної суми боргу та відсотків на непогашену частку основної суми.</w:t>
      </w:r>
    </w:p>
    <w:p w:rsidR="00456FD8" w:rsidRPr="00990E17" w:rsidRDefault="00456FD8" w:rsidP="00456FD8">
      <w:pPr>
        <w:autoSpaceDE w:val="0"/>
        <w:autoSpaceDN w:val="0"/>
        <w:adjustRightInd w:val="0"/>
        <w:spacing w:before="0"/>
        <w:jc w:val="both"/>
        <w:rPr>
          <w:bCs/>
          <w:sz w:val="28"/>
          <w:szCs w:val="28"/>
          <w:lang w:val="uk-UA" w:eastAsia="ru-RU"/>
        </w:rPr>
      </w:pPr>
      <w:r w:rsidRPr="00990E17">
        <w:rPr>
          <w:bCs/>
          <w:sz w:val="28"/>
          <w:szCs w:val="28"/>
          <w:lang w:val="uk-UA" w:eastAsia="ru-RU"/>
        </w:rPr>
        <w:t>Фінансові інструменти, які утримуються для одержання договірних грошових потоків класифікуються як оцінювані за справедливою вартістю через інший сукупний дохід.</w:t>
      </w:r>
    </w:p>
    <w:p w:rsidR="00456FD8" w:rsidRPr="00990E17" w:rsidRDefault="00456FD8" w:rsidP="00456FD8">
      <w:pPr>
        <w:autoSpaceDE w:val="0"/>
        <w:autoSpaceDN w:val="0"/>
        <w:adjustRightInd w:val="0"/>
        <w:spacing w:before="0"/>
        <w:jc w:val="both"/>
        <w:rPr>
          <w:bCs/>
          <w:sz w:val="28"/>
          <w:szCs w:val="28"/>
          <w:lang w:val="uk-UA" w:eastAsia="ru-RU"/>
        </w:rPr>
      </w:pPr>
      <w:r w:rsidRPr="00990E17">
        <w:rPr>
          <w:bCs/>
          <w:sz w:val="28"/>
          <w:szCs w:val="28"/>
          <w:lang w:val="uk-UA" w:eastAsia="ru-RU"/>
        </w:rPr>
        <w:t>Фінансові інструменти, які утримуються для інших цілей класифікується як оцінювані  за  справедливою вартістю через прибуток/збиток.</w:t>
      </w:r>
    </w:p>
    <w:p w:rsidR="00456FD8" w:rsidRPr="00990E17" w:rsidRDefault="00456FD8" w:rsidP="00456FD8">
      <w:pPr>
        <w:autoSpaceDE w:val="0"/>
        <w:autoSpaceDN w:val="0"/>
        <w:adjustRightInd w:val="0"/>
        <w:spacing w:before="0"/>
        <w:jc w:val="both"/>
        <w:rPr>
          <w:bCs/>
          <w:sz w:val="28"/>
          <w:szCs w:val="28"/>
          <w:lang w:val="uk-UA" w:eastAsia="ru-RU"/>
        </w:rPr>
      </w:pPr>
    </w:p>
    <w:p w:rsidR="00456FD8" w:rsidRPr="00990E17" w:rsidRDefault="00456FD8" w:rsidP="00456FD8">
      <w:pPr>
        <w:autoSpaceDE w:val="0"/>
        <w:autoSpaceDN w:val="0"/>
        <w:adjustRightInd w:val="0"/>
        <w:spacing w:before="0"/>
        <w:jc w:val="both"/>
        <w:rPr>
          <w:bCs/>
          <w:sz w:val="28"/>
          <w:szCs w:val="28"/>
          <w:lang w:val="uk-UA" w:eastAsia="ru-RU"/>
        </w:rPr>
      </w:pPr>
      <w:r w:rsidRPr="00990E17">
        <w:rPr>
          <w:bCs/>
          <w:sz w:val="28"/>
          <w:szCs w:val="28"/>
          <w:lang w:val="uk-UA" w:eastAsia="ru-RU"/>
        </w:rPr>
        <w:t>Компанія проводить рекласифікацію фінансових активів в разі зміни моделі бізнесу або характеристик контрактних грошових потоків.</w:t>
      </w:r>
    </w:p>
    <w:p w:rsidR="00456FD8" w:rsidRPr="00990E17" w:rsidRDefault="00456FD8" w:rsidP="00456FD8">
      <w:pPr>
        <w:spacing w:before="0"/>
        <w:jc w:val="both"/>
        <w:rPr>
          <w:bCs/>
          <w:sz w:val="28"/>
          <w:szCs w:val="28"/>
          <w:lang w:val="uk-UA" w:eastAsia="ru-RU"/>
        </w:rPr>
      </w:pPr>
      <w:r w:rsidRPr="00990E17">
        <w:rPr>
          <w:bCs/>
          <w:sz w:val="28"/>
          <w:szCs w:val="28"/>
          <w:lang w:val="uk-UA" w:eastAsia="ru-RU"/>
        </w:rPr>
        <w:t>Всі стандартні операції з купівлі та продажу фінансових активів визнаються на дату здійснення угоди, тобто на дату, коли Компанія бере на себе зобов'язання по покупці активу. До стандартних операцій з купівлі або продажу відносяться операції з купівлі або продажу фінансових активів, в рамках яких здійснюється постачання активів у строки, встановлені законодавством або прийняті на ринку.</w:t>
      </w:r>
    </w:p>
    <w:p w:rsidR="00456FD8" w:rsidRPr="00990E17" w:rsidRDefault="00456FD8" w:rsidP="00456FD8">
      <w:pPr>
        <w:spacing w:before="0"/>
        <w:jc w:val="both"/>
        <w:rPr>
          <w:bCs/>
          <w:sz w:val="28"/>
          <w:szCs w:val="28"/>
          <w:lang w:val="uk-UA" w:eastAsia="ru-RU"/>
        </w:rPr>
      </w:pPr>
      <w:r w:rsidRPr="00990E17">
        <w:rPr>
          <w:bCs/>
          <w:sz w:val="28"/>
          <w:szCs w:val="28"/>
          <w:lang w:val="uk-UA" w:eastAsia="ru-RU"/>
        </w:rPr>
        <w:t>Фінансові активи Компанії включають грошові кошти та їх еквіваленти, дебіторську заборгованість, яка відображає позики надані клієнтам, а також інвестиції, що утримуються до погашення.</w:t>
      </w:r>
    </w:p>
    <w:p w:rsidR="00456FD8" w:rsidRPr="00990E17" w:rsidRDefault="00456FD8" w:rsidP="00456FD8">
      <w:pPr>
        <w:spacing w:before="0"/>
        <w:rPr>
          <w:b/>
          <w:i/>
          <w:sz w:val="28"/>
          <w:szCs w:val="28"/>
          <w:lang w:val="uk-UA" w:eastAsia="ru-RU"/>
        </w:rPr>
      </w:pPr>
      <w:r w:rsidRPr="00990E17">
        <w:rPr>
          <w:b/>
          <w:i/>
          <w:sz w:val="28"/>
          <w:szCs w:val="28"/>
          <w:lang w:val="uk-UA" w:eastAsia="ru-RU"/>
        </w:rPr>
        <w:t>Первісне визнання</w:t>
      </w:r>
    </w:p>
    <w:p w:rsidR="00456FD8" w:rsidRPr="00990E17" w:rsidRDefault="00456FD8" w:rsidP="00456FD8">
      <w:pPr>
        <w:spacing w:before="0"/>
        <w:jc w:val="both"/>
        <w:rPr>
          <w:sz w:val="28"/>
          <w:szCs w:val="28"/>
          <w:lang w:val="uk-UA"/>
        </w:rPr>
      </w:pPr>
      <w:r w:rsidRPr="00990E17">
        <w:rPr>
          <w:sz w:val="28"/>
          <w:szCs w:val="28"/>
          <w:lang w:val="uk-UA"/>
        </w:rPr>
        <w:t>Компанія визнає фінансові активи тоді, коли вона стає стороною контрактних зобов’язань стосовно даного інструменту. Операції з придбання та реалізації фінансових активів визнаються з використанням обліку за датою розрахунку.  Фінансові активи первісно визнаються за справедливою вартістю. Витрати на проведення операції, які безпосередньо стосуються придбання або випуску даного фінансового активу, додаються до суми справедливої вартості у випадку, якщо фінансовий актив визнається не за справедливою вартістю, зі зміною вартості у прибутку або збитку.</w:t>
      </w:r>
    </w:p>
    <w:p w:rsidR="00456FD8" w:rsidRPr="00990E17" w:rsidRDefault="00456FD8" w:rsidP="00456FD8">
      <w:pPr>
        <w:spacing w:before="0"/>
        <w:rPr>
          <w:b/>
          <w:i/>
          <w:sz w:val="28"/>
          <w:szCs w:val="28"/>
          <w:lang w:val="uk-UA" w:eastAsia="ru-RU"/>
        </w:rPr>
      </w:pPr>
      <w:r w:rsidRPr="00990E17">
        <w:rPr>
          <w:b/>
          <w:i/>
          <w:sz w:val="28"/>
          <w:szCs w:val="28"/>
          <w:lang w:val="uk-UA" w:eastAsia="ru-RU"/>
        </w:rPr>
        <w:t>Подальша оцінка</w:t>
      </w:r>
    </w:p>
    <w:p w:rsidR="00456FD8" w:rsidRPr="00990E17" w:rsidRDefault="00456FD8" w:rsidP="00456FD8">
      <w:pPr>
        <w:spacing w:before="0"/>
        <w:jc w:val="both"/>
        <w:rPr>
          <w:sz w:val="28"/>
          <w:szCs w:val="28"/>
          <w:lang w:val="uk-UA"/>
        </w:rPr>
      </w:pPr>
      <w:r w:rsidRPr="00990E17">
        <w:rPr>
          <w:sz w:val="28"/>
          <w:szCs w:val="28"/>
          <w:lang w:val="uk-UA"/>
        </w:rPr>
        <w:t>Після початкового визнання фінансові активи, включаючи похідні інструменти, які є активами, оцінюються за справедливою вартістю без будь-якого вирахування затрат на операції, які можуть бути понесені при продажу чи іншому вибутті фінансового активу, за винятком:</w:t>
      </w:r>
    </w:p>
    <w:p w:rsidR="00456FD8" w:rsidRPr="00990E17" w:rsidRDefault="00456FD8" w:rsidP="00456FD8">
      <w:pPr>
        <w:spacing w:before="0"/>
        <w:jc w:val="both"/>
        <w:rPr>
          <w:sz w:val="28"/>
          <w:szCs w:val="28"/>
          <w:lang w:val="uk-UA"/>
        </w:rPr>
      </w:pPr>
      <w:r w:rsidRPr="00990E17">
        <w:rPr>
          <w:sz w:val="28"/>
          <w:szCs w:val="28"/>
          <w:lang w:val="uk-UA"/>
        </w:rPr>
        <w:t>• кредитів та дебіторської заборгованості, що оцінюються за амортизованою вартістю із застосуванням методу ефективного відсотка</w:t>
      </w:r>
    </w:p>
    <w:p w:rsidR="00456FD8" w:rsidRPr="00990E17" w:rsidRDefault="00456FD8" w:rsidP="00456FD8">
      <w:pPr>
        <w:spacing w:before="0"/>
        <w:jc w:val="both"/>
        <w:rPr>
          <w:sz w:val="28"/>
          <w:szCs w:val="28"/>
          <w:lang w:val="uk-UA"/>
        </w:rPr>
      </w:pPr>
      <w:r w:rsidRPr="00990E17">
        <w:rPr>
          <w:sz w:val="28"/>
          <w:szCs w:val="28"/>
          <w:lang w:val="uk-UA"/>
        </w:rPr>
        <w:t>• інвестицій, що утримуються до погашення, які оцінюються за амортизованою вартістю із застосуванням методу ефективного відсотка.</w:t>
      </w:r>
    </w:p>
    <w:p w:rsidR="00456FD8" w:rsidRPr="00990E17" w:rsidRDefault="00456FD8" w:rsidP="00456FD8">
      <w:pPr>
        <w:spacing w:before="0"/>
        <w:jc w:val="both"/>
        <w:rPr>
          <w:sz w:val="28"/>
          <w:szCs w:val="28"/>
          <w:lang w:val="uk-UA"/>
        </w:rPr>
      </w:pPr>
      <w:r w:rsidRPr="00990E17">
        <w:rPr>
          <w:sz w:val="28"/>
          <w:szCs w:val="28"/>
          <w:lang w:val="uk-UA"/>
        </w:rPr>
        <w:t>Дебіторська заборгованість – це категорія фінансових активів з фіксованими платежами або з платежами, які можуть бути визначені, що не мають котирування на активному ринку. Початкове визнання таких активів здійснюється за справедливою вартістю плюс будь-які витрати, що прямо відносяться до операцій. Після початкового визнання кредити і дебіторська заборгованість оцінюються за амортизованою вартістю із застосуванням методу ефективного відсотка за вирахуванням збитків від зменшення корисності.</w:t>
      </w:r>
    </w:p>
    <w:p w:rsidR="00456FD8" w:rsidRPr="00990E17" w:rsidRDefault="00456FD8" w:rsidP="00456FD8">
      <w:pPr>
        <w:spacing w:before="0"/>
        <w:jc w:val="both"/>
        <w:rPr>
          <w:sz w:val="28"/>
          <w:szCs w:val="28"/>
          <w:lang w:val="uk-UA"/>
        </w:rPr>
      </w:pPr>
      <w:r w:rsidRPr="00990E17">
        <w:rPr>
          <w:sz w:val="28"/>
          <w:szCs w:val="28"/>
          <w:lang w:val="uk-UA"/>
        </w:rPr>
        <w:t>Амортизована вартість фінансового активу – це сума, за якою фінансовий актив оцінюється при початковому визнанні, мінус виплати основної суми, плюс або мінус кумулятивна амортизація будь-якої визнаної різниці між визнаною початковою сумою та сумою при погашенні із застосуванням методу ефективного відсотка, та мінус будь-яке зменшення вартості внаслідок зменшення корисності. Премії та дисконти, у тому числі початкові витрати на операції, включаються до балансової вартості відповідного інструмента та амортизуються за ефективною процентною ставкою по цьому інструменту.</w:t>
      </w:r>
    </w:p>
    <w:p w:rsidR="00456FD8" w:rsidRPr="00990E17" w:rsidRDefault="00456FD8" w:rsidP="00456FD8">
      <w:pPr>
        <w:spacing w:before="0"/>
        <w:jc w:val="both"/>
        <w:rPr>
          <w:sz w:val="28"/>
          <w:szCs w:val="28"/>
          <w:lang w:val="uk-UA"/>
        </w:rPr>
      </w:pPr>
      <w:r w:rsidRPr="00990E17">
        <w:rPr>
          <w:sz w:val="28"/>
          <w:szCs w:val="28"/>
          <w:lang w:val="uk-UA"/>
        </w:rPr>
        <w:t>Позики, надані клієнтам, являють собою фінансові активи, які не є похідними фінансовими інструментами, з фіксованими або визначеними платежами, що не котируються на активному ринку, за виключенням активів, які класифікуються як інші категорії фінансових активів.</w:t>
      </w:r>
    </w:p>
    <w:p w:rsidR="00456FD8" w:rsidRPr="00990E17" w:rsidRDefault="00456FD8" w:rsidP="00456FD8">
      <w:pPr>
        <w:spacing w:before="0"/>
        <w:jc w:val="both"/>
        <w:rPr>
          <w:sz w:val="28"/>
          <w:szCs w:val="28"/>
          <w:lang w:val="uk-UA"/>
        </w:rPr>
      </w:pPr>
      <w:r w:rsidRPr="00990E17">
        <w:rPr>
          <w:sz w:val="28"/>
          <w:szCs w:val="28"/>
          <w:lang w:val="uk-UA"/>
        </w:rPr>
        <w:t>Позики, надані Компанією первісно визнаються за справедливою вартістю. У тих випадках, коли вартість наданої позики не дорівнює справедливій вартості позики, наприклад, коли позика надана за ставками, нижчими від ринкових, різниця між справедливою вартістю наданої позики та справедливою вартістю позики визнається як збиток при первісному визнанні позики і включається до звіту про сукупний дохід відповідно до характеру цих збитків.  Після первісного визнання позики відображаються за амортизованою вартістю з використанням методу ефективного процента. Позики, надані клієнтам, відображаються за вирахуванням резервів на очікувані кредитні збитки.</w:t>
      </w:r>
    </w:p>
    <w:p w:rsidR="00456FD8" w:rsidRPr="00990E17" w:rsidRDefault="00456FD8" w:rsidP="00456FD8">
      <w:pPr>
        <w:spacing w:before="0"/>
        <w:rPr>
          <w:b/>
          <w:sz w:val="28"/>
          <w:szCs w:val="28"/>
          <w:lang w:val="uk-UA"/>
        </w:rPr>
      </w:pPr>
      <w:r w:rsidRPr="00990E17">
        <w:rPr>
          <w:b/>
          <w:i/>
          <w:sz w:val="28"/>
          <w:szCs w:val="28"/>
          <w:lang w:val="uk-UA" w:eastAsia="ru-RU"/>
        </w:rPr>
        <w:t>Припинення</w:t>
      </w:r>
      <w:r w:rsidRPr="00990E17">
        <w:rPr>
          <w:b/>
          <w:sz w:val="28"/>
          <w:szCs w:val="28"/>
          <w:lang w:val="uk-UA"/>
        </w:rPr>
        <w:t xml:space="preserve"> </w:t>
      </w:r>
      <w:r w:rsidRPr="00990E17">
        <w:rPr>
          <w:b/>
          <w:i/>
          <w:sz w:val="28"/>
          <w:szCs w:val="28"/>
          <w:lang w:val="uk-UA" w:eastAsia="ru-RU"/>
        </w:rPr>
        <w:t>визнання</w:t>
      </w:r>
    </w:p>
    <w:p w:rsidR="00456FD8" w:rsidRPr="00990E17" w:rsidRDefault="00456FD8" w:rsidP="00456FD8">
      <w:pPr>
        <w:spacing w:before="0"/>
        <w:jc w:val="both"/>
        <w:rPr>
          <w:sz w:val="28"/>
          <w:szCs w:val="28"/>
          <w:lang w:val="uk-UA"/>
        </w:rPr>
      </w:pPr>
      <w:r w:rsidRPr="00990E17">
        <w:rPr>
          <w:sz w:val="28"/>
          <w:szCs w:val="28"/>
          <w:lang w:val="uk-UA"/>
        </w:rPr>
        <w:t>Визнання фінансового активу (або, де це можливо - частини фінансового активу або частини групи аналогічних фінансових активів) припиняється, якщо:</w:t>
      </w:r>
    </w:p>
    <w:p w:rsidR="00456FD8" w:rsidRPr="00990E17" w:rsidRDefault="00456FD8" w:rsidP="00FC6761">
      <w:pPr>
        <w:pStyle w:val="a8"/>
        <w:numPr>
          <w:ilvl w:val="0"/>
          <w:numId w:val="47"/>
        </w:numPr>
        <w:autoSpaceDE w:val="0"/>
        <w:autoSpaceDN w:val="0"/>
        <w:spacing w:before="0" w:after="0"/>
        <w:ind w:left="714" w:hanging="357"/>
        <w:jc w:val="both"/>
        <w:rPr>
          <w:b/>
          <w:sz w:val="28"/>
          <w:szCs w:val="28"/>
          <w:lang w:val="uk-UA"/>
        </w:rPr>
      </w:pPr>
      <w:r w:rsidRPr="00990E17">
        <w:rPr>
          <w:sz w:val="28"/>
          <w:szCs w:val="28"/>
          <w:lang w:val="uk-UA"/>
        </w:rPr>
        <w:t>Термін дії прав на отримання грошових потоків від активу минув;</w:t>
      </w:r>
    </w:p>
    <w:p w:rsidR="00456FD8" w:rsidRPr="00990E17" w:rsidRDefault="00456FD8" w:rsidP="00FC6761">
      <w:pPr>
        <w:pStyle w:val="a8"/>
        <w:numPr>
          <w:ilvl w:val="0"/>
          <w:numId w:val="47"/>
        </w:numPr>
        <w:autoSpaceDE w:val="0"/>
        <w:autoSpaceDN w:val="0"/>
        <w:spacing w:before="0" w:after="0"/>
        <w:ind w:left="714" w:hanging="357"/>
        <w:jc w:val="both"/>
        <w:rPr>
          <w:b/>
          <w:sz w:val="28"/>
          <w:szCs w:val="28"/>
          <w:lang w:val="uk-UA"/>
        </w:rPr>
      </w:pPr>
      <w:r w:rsidRPr="00990E17">
        <w:rPr>
          <w:sz w:val="28"/>
          <w:szCs w:val="28"/>
          <w:lang w:val="uk-UA"/>
        </w:rPr>
        <w:t>Компанія передала свої права на отримання грошових потоків від активу або взяла на себе зобов'язання по виплаті третій стороні одержуваних грошових потоків у повному обсязі і без істотної затримки за «транзитною» угодою; і або (a) Компанія передала практично всі ризики і вигоди від активу, або (б) Компанія не передала, але й не зберігає за собою, практично всі ризики і вигоди від активу, але передала контроль над цим активом;</w:t>
      </w:r>
    </w:p>
    <w:p w:rsidR="00456FD8" w:rsidRPr="00990E17" w:rsidRDefault="00456FD8" w:rsidP="00FC6761">
      <w:pPr>
        <w:pStyle w:val="a8"/>
        <w:numPr>
          <w:ilvl w:val="0"/>
          <w:numId w:val="47"/>
        </w:numPr>
        <w:autoSpaceDE w:val="0"/>
        <w:autoSpaceDN w:val="0"/>
        <w:spacing w:before="0"/>
        <w:ind w:left="714" w:hanging="357"/>
        <w:jc w:val="both"/>
        <w:rPr>
          <w:b/>
          <w:sz w:val="28"/>
          <w:szCs w:val="28"/>
          <w:lang w:val="uk-UA"/>
        </w:rPr>
      </w:pPr>
      <w:r w:rsidRPr="00990E17">
        <w:rPr>
          <w:sz w:val="28"/>
          <w:szCs w:val="28"/>
          <w:lang w:val="uk-UA"/>
        </w:rPr>
        <w:t>Компанія передала всі свої права на отримання грошових потоків від активу або уклала транзитну угоду, і при цьому не передала, але й не зберігає за собою, практично всі ризики і вигоди від активу, а також не передала контроль над активом, новий актив визнається в тій ступеня, в якій Компанія продовжує свою участь в переданому активі. В цьому випадку Компанія також визнає відповідне зобов'язання. Переданий актив і відповідне зобов'язання оцінюються на основі, яка відображає права та зобов'язання, що збережені Компанією.</w:t>
      </w:r>
    </w:p>
    <w:p w:rsidR="00456FD8" w:rsidRPr="00990E17" w:rsidRDefault="00456FD8" w:rsidP="00456FD8">
      <w:pPr>
        <w:spacing w:before="0"/>
        <w:jc w:val="both"/>
        <w:rPr>
          <w:b/>
          <w:i/>
          <w:sz w:val="28"/>
          <w:szCs w:val="28"/>
          <w:lang w:val="uk-UA"/>
        </w:rPr>
      </w:pPr>
      <w:r w:rsidRPr="00990E17">
        <w:rPr>
          <w:b/>
          <w:i/>
          <w:sz w:val="28"/>
          <w:szCs w:val="28"/>
          <w:lang w:val="uk-UA"/>
        </w:rPr>
        <w:t>Знецінення фінансових активів</w:t>
      </w:r>
    </w:p>
    <w:p w:rsidR="00456FD8" w:rsidRPr="00990E17" w:rsidRDefault="00456FD8" w:rsidP="00456FD8">
      <w:pPr>
        <w:spacing w:before="0"/>
        <w:jc w:val="both"/>
        <w:rPr>
          <w:sz w:val="28"/>
          <w:szCs w:val="28"/>
          <w:lang w:val="uk-UA"/>
        </w:rPr>
      </w:pPr>
      <w:r w:rsidRPr="00990E17">
        <w:rPr>
          <w:sz w:val="28"/>
          <w:szCs w:val="28"/>
          <w:lang w:val="uk-UA"/>
        </w:rPr>
        <w:t>На кожну звітну дату Компанія відповідно до вимог МСФЗ (IFRS) 9 визнає резерв під очікувані кредитні збитки по фінансовим активам.</w:t>
      </w:r>
    </w:p>
    <w:p w:rsidR="00456FD8" w:rsidRPr="00990E17" w:rsidRDefault="00456FD8" w:rsidP="00456FD8">
      <w:pPr>
        <w:spacing w:before="0"/>
        <w:jc w:val="both"/>
        <w:rPr>
          <w:b/>
          <w:i/>
          <w:sz w:val="28"/>
          <w:szCs w:val="28"/>
          <w:lang w:val="uk-UA"/>
        </w:rPr>
      </w:pPr>
      <w:r w:rsidRPr="00990E17">
        <w:rPr>
          <w:b/>
          <w:i/>
          <w:sz w:val="28"/>
          <w:szCs w:val="28"/>
          <w:lang w:val="uk-UA"/>
        </w:rPr>
        <w:t>Фінансові активи, що обліковуються за амортизованою вартістю</w:t>
      </w:r>
    </w:p>
    <w:p w:rsidR="00456FD8" w:rsidRPr="00990E17" w:rsidRDefault="00456FD8" w:rsidP="00456FD8">
      <w:pPr>
        <w:spacing w:before="0"/>
        <w:jc w:val="both"/>
        <w:rPr>
          <w:sz w:val="28"/>
          <w:szCs w:val="28"/>
          <w:lang w:val="uk-UA"/>
        </w:rPr>
      </w:pPr>
      <w:r w:rsidRPr="00990E17">
        <w:rPr>
          <w:sz w:val="28"/>
          <w:szCs w:val="28"/>
          <w:lang w:val="uk-UA"/>
        </w:rPr>
        <w:t>Відносно фінансових активів, які обліковуються за амортизованою вартістю, Компанія визнає резерв під очікувані кредитні збитки індивідуально для окремо значимих фінансових активів, або в сукупності для фінансових активів, які не є окремо значимими. Активи, які оцінюються на предмет знецінення на індивідуальній основі, щодо яких визнаються збитки від знецінення, не повинні оцінюватися на предмет знецінення на сукупній основі.</w:t>
      </w:r>
    </w:p>
    <w:p w:rsidR="00456FD8" w:rsidRPr="00990E17" w:rsidRDefault="00456FD8" w:rsidP="00456FD8">
      <w:pPr>
        <w:spacing w:before="0"/>
        <w:jc w:val="both"/>
        <w:rPr>
          <w:sz w:val="28"/>
          <w:szCs w:val="28"/>
          <w:lang w:val="uk-UA"/>
        </w:rPr>
      </w:pPr>
      <w:r w:rsidRPr="00990E17">
        <w:rPr>
          <w:sz w:val="28"/>
          <w:szCs w:val="28"/>
          <w:lang w:val="uk-UA"/>
        </w:rPr>
        <w:t>Індивідуальна оцінка на предмет зменшення корисності відображає прогнозну оцінку очікуваних кредитних збитків на весь строк дії інструментів. Під час індивідуальної оцінки сума резерву визначається із використанням аналізу сценаріїв та методу дисконтованих потоків грошових коштів. Підхід на основі аналізу сценаріїв передбачає, що сума відшкодування конкретного фінансового активу має визначатись як сума результатів:</w:t>
      </w:r>
    </w:p>
    <w:p w:rsidR="00456FD8" w:rsidRPr="00990E17" w:rsidRDefault="00456FD8" w:rsidP="00FC6761">
      <w:pPr>
        <w:pStyle w:val="a8"/>
        <w:numPr>
          <w:ilvl w:val="0"/>
          <w:numId w:val="48"/>
        </w:numPr>
        <w:autoSpaceDE w:val="0"/>
        <w:autoSpaceDN w:val="0"/>
        <w:spacing w:before="0" w:after="0"/>
        <w:ind w:left="714" w:hanging="357"/>
        <w:jc w:val="both"/>
        <w:rPr>
          <w:b/>
          <w:sz w:val="28"/>
          <w:szCs w:val="28"/>
          <w:lang w:val="uk-UA"/>
        </w:rPr>
      </w:pPr>
      <w:r w:rsidRPr="00990E17">
        <w:rPr>
          <w:sz w:val="28"/>
          <w:szCs w:val="28"/>
          <w:lang w:val="uk-UA"/>
        </w:rPr>
        <w:t>дисконтованих очікуваних сум відшкодування для кожного сценарію, та</w:t>
      </w:r>
    </w:p>
    <w:p w:rsidR="00456FD8" w:rsidRPr="00990E17" w:rsidRDefault="00456FD8" w:rsidP="00FC6761">
      <w:pPr>
        <w:pStyle w:val="a8"/>
        <w:numPr>
          <w:ilvl w:val="0"/>
          <w:numId w:val="48"/>
        </w:numPr>
        <w:autoSpaceDE w:val="0"/>
        <w:autoSpaceDN w:val="0"/>
        <w:spacing w:before="0"/>
        <w:ind w:left="714" w:hanging="357"/>
        <w:jc w:val="both"/>
        <w:rPr>
          <w:b/>
          <w:sz w:val="28"/>
          <w:szCs w:val="28"/>
          <w:lang w:val="uk-UA"/>
        </w:rPr>
      </w:pPr>
      <w:r w:rsidRPr="00990E17">
        <w:rPr>
          <w:sz w:val="28"/>
          <w:szCs w:val="28"/>
          <w:lang w:val="uk-UA"/>
        </w:rPr>
        <w:t>ймовірності настання цих сценаріїв.</w:t>
      </w:r>
    </w:p>
    <w:p w:rsidR="00456FD8" w:rsidRPr="00990E17" w:rsidRDefault="00456FD8" w:rsidP="00456FD8">
      <w:pPr>
        <w:spacing w:before="0"/>
        <w:jc w:val="both"/>
        <w:rPr>
          <w:sz w:val="28"/>
          <w:szCs w:val="28"/>
          <w:lang w:val="uk-UA"/>
        </w:rPr>
      </w:pPr>
      <w:r w:rsidRPr="00990E17">
        <w:rPr>
          <w:sz w:val="28"/>
          <w:szCs w:val="28"/>
          <w:lang w:val="uk-UA"/>
        </w:rPr>
        <w:t xml:space="preserve">Згідно з підходом на основі дисконтованих потоків грошових коштів сума відшкодування для кожного сценарію має визначатись на підставі прогнозу стосовно суми та строків очікуваних майбутніх потоків грошових коштів (плану відшкодування).  За умови що сума відшкодування виявиться меншою за балансову вартість конкретного активу, необхідно визначити відповідну суму збитків від зменшення корисності. </w:t>
      </w:r>
    </w:p>
    <w:p w:rsidR="00456FD8" w:rsidRPr="00990E17" w:rsidRDefault="00456FD8" w:rsidP="00456FD8">
      <w:pPr>
        <w:spacing w:before="0"/>
        <w:jc w:val="both"/>
        <w:rPr>
          <w:sz w:val="28"/>
          <w:szCs w:val="28"/>
          <w:lang w:val="uk-UA"/>
        </w:rPr>
      </w:pPr>
      <w:r w:rsidRPr="00990E17">
        <w:rPr>
          <w:sz w:val="28"/>
          <w:szCs w:val="28"/>
          <w:lang w:val="uk-UA"/>
        </w:rPr>
        <w:t>Фінансові активи, резерв під очікувані збитки по яким оцінюється в сукупності, Компанія розділяє на три Етапи.</w:t>
      </w:r>
    </w:p>
    <w:p w:rsidR="00456FD8" w:rsidRPr="00990E17" w:rsidRDefault="00456FD8" w:rsidP="00456FD8">
      <w:pPr>
        <w:spacing w:before="0"/>
        <w:jc w:val="both"/>
        <w:rPr>
          <w:sz w:val="28"/>
          <w:szCs w:val="28"/>
          <w:lang w:val="uk-UA"/>
        </w:rPr>
      </w:pPr>
      <w:r w:rsidRPr="00990E17">
        <w:rPr>
          <w:sz w:val="28"/>
          <w:szCs w:val="28"/>
          <w:lang w:val="uk-UA"/>
        </w:rPr>
        <w:t>Етап 1 – включає фінансові активи з низьким кредитним ризиком або кредитний ризик за якими несуттєво збільшився з моменту первісного визнання. По цим фінансовим активам Компанія визнає резерв під очікувані 12 місячні кредитні збитки за таким принципом: для заборгованості від 0-10 днів відсоток резервування складає 0,93%, а від 11-30 – 26,87%.</w:t>
      </w:r>
    </w:p>
    <w:p w:rsidR="00456FD8" w:rsidRPr="00990E17" w:rsidRDefault="00456FD8" w:rsidP="00456FD8">
      <w:pPr>
        <w:spacing w:before="0"/>
        <w:jc w:val="both"/>
        <w:rPr>
          <w:sz w:val="28"/>
          <w:szCs w:val="28"/>
          <w:lang w:val="uk-UA"/>
        </w:rPr>
      </w:pPr>
      <w:r w:rsidRPr="00990E17">
        <w:rPr>
          <w:sz w:val="28"/>
          <w:szCs w:val="28"/>
          <w:lang w:val="uk-UA"/>
        </w:rPr>
        <w:t>Етап 2 – включає фінансові активи кредитний ризик за якими суттєво збільшився з моменту первісного визнання. По цим фінансовим активам Компанія визнає резерв під очікувані кредитні збитки на весь строк дії фінансових інструментів за таким принципом: для заборгованості від 31-59 днів відсоток резервування складає 36,25%, а від 60-89 – 49,45%.</w:t>
      </w:r>
    </w:p>
    <w:p w:rsidR="00456FD8" w:rsidRPr="00990E17" w:rsidRDefault="00456FD8" w:rsidP="00456FD8">
      <w:pPr>
        <w:spacing w:before="0"/>
        <w:jc w:val="both"/>
        <w:rPr>
          <w:sz w:val="28"/>
          <w:szCs w:val="28"/>
          <w:lang w:val="uk-UA"/>
        </w:rPr>
      </w:pPr>
      <w:r w:rsidRPr="00990E17">
        <w:rPr>
          <w:sz w:val="28"/>
          <w:szCs w:val="28"/>
          <w:lang w:val="uk-UA"/>
        </w:rPr>
        <w:t xml:space="preserve">Перехід фінансового інструмента із Етап 2 в Етап 1 можливий в разі, якщо буде доведено, що очікуваний кредитний ризик не є значно більшим, ніж при первісному визнанні. </w:t>
      </w:r>
    </w:p>
    <w:p w:rsidR="00456FD8" w:rsidRPr="00990E17" w:rsidRDefault="00456FD8" w:rsidP="00456FD8">
      <w:pPr>
        <w:spacing w:before="0"/>
        <w:jc w:val="both"/>
        <w:rPr>
          <w:sz w:val="28"/>
          <w:szCs w:val="28"/>
          <w:lang w:val="uk-UA"/>
        </w:rPr>
      </w:pPr>
      <w:r w:rsidRPr="00990E17">
        <w:rPr>
          <w:sz w:val="28"/>
          <w:szCs w:val="28"/>
          <w:lang w:val="uk-UA"/>
        </w:rPr>
        <w:t>Етап 3 – включає фінансові активи є знеціненими  (мають ознаки дефолта). До інструментів, що мають ознаки дефолта, Компанія відносить активи прострочка по яким перевищує 90 днів. По цим фінансовим активам Компанія визнає резерв під очікувані кредитні збитки за таким принципом: для заборгованості від     90-350 днів відсоток резервування складає 36,25%, а від більше 351 дня – 100%.</w:t>
      </w:r>
    </w:p>
    <w:p w:rsidR="00456FD8" w:rsidRPr="00990E17" w:rsidRDefault="00456FD8" w:rsidP="00456FD8">
      <w:pPr>
        <w:spacing w:before="0"/>
        <w:jc w:val="both"/>
        <w:rPr>
          <w:sz w:val="28"/>
          <w:szCs w:val="28"/>
          <w:lang w:val="uk-UA"/>
        </w:rPr>
      </w:pPr>
      <w:r w:rsidRPr="00990E17">
        <w:rPr>
          <w:sz w:val="28"/>
          <w:szCs w:val="28"/>
          <w:lang w:val="uk-UA"/>
        </w:rPr>
        <w:t>Перехід фінансового інструмента із Етап 3 в Етап 2 можливий в разі, якщо борг буде обслуговуватись згідно умов договору.</w:t>
      </w:r>
    </w:p>
    <w:p w:rsidR="00456FD8" w:rsidRPr="00990E17" w:rsidRDefault="00456FD8" w:rsidP="00FC6761">
      <w:pPr>
        <w:pStyle w:val="4"/>
        <w:keepLines/>
        <w:numPr>
          <w:ilvl w:val="2"/>
          <w:numId w:val="44"/>
        </w:numPr>
        <w:suppressAutoHyphens w:val="0"/>
        <w:spacing w:before="0"/>
        <w:ind w:left="0" w:firstLine="0"/>
        <w:jc w:val="left"/>
        <w:rPr>
          <w:sz w:val="28"/>
          <w:szCs w:val="28"/>
        </w:rPr>
      </w:pPr>
      <w:r w:rsidRPr="00990E17">
        <w:rPr>
          <w:sz w:val="28"/>
          <w:szCs w:val="28"/>
        </w:rPr>
        <w:t>Фінансові зобов'язання</w:t>
      </w:r>
    </w:p>
    <w:p w:rsidR="00456FD8" w:rsidRPr="00990E17" w:rsidRDefault="00456FD8" w:rsidP="00456FD8">
      <w:pPr>
        <w:spacing w:before="0"/>
        <w:jc w:val="both"/>
        <w:rPr>
          <w:b/>
          <w:i/>
          <w:sz w:val="28"/>
          <w:szCs w:val="28"/>
          <w:lang w:val="uk-UA"/>
        </w:rPr>
      </w:pPr>
      <w:r w:rsidRPr="00990E17">
        <w:rPr>
          <w:b/>
          <w:i/>
          <w:sz w:val="28"/>
          <w:szCs w:val="28"/>
          <w:lang w:val="uk-UA"/>
        </w:rPr>
        <w:t>Первісне визнання і оцінка</w:t>
      </w:r>
    </w:p>
    <w:p w:rsidR="00456FD8" w:rsidRPr="00990E17" w:rsidRDefault="00456FD8" w:rsidP="00456FD8">
      <w:pPr>
        <w:spacing w:before="0"/>
        <w:jc w:val="both"/>
        <w:rPr>
          <w:sz w:val="28"/>
          <w:szCs w:val="28"/>
          <w:lang w:val="uk-UA"/>
        </w:rPr>
      </w:pPr>
      <w:r w:rsidRPr="00990E17">
        <w:rPr>
          <w:sz w:val="28"/>
          <w:szCs w:val="28"/>
          <w:lang w:val="uk-UA"/>
        </w:rPr>
        <w:t>Відповідно до положень МСФЗ (IFRS) 9 «Фінансові інструменти», фінансові зобов'язання класифікуються як фінансові зобов'язання, що переоцінюються за справедливою вартістю через прибуток або збиток, або кредити і кредиторська заборгованість. Компанія класифікує свої фінансові зобов'язання при їх первісному визнанні. Всі фінансові зобов'язання спочатку визнаються за справедливою вартістю, зменшеною, в разі кредитів і позик, на безпосередньо пов'язані з ними витрати по угоді.</w:t>
      </w:r>
    </w:p>
    <w:p w:rsidR="00456FD8" w:rsidRPr="00990E17" w:rsidRDefault="00456FD8" w:rsidP="00456FD8">
      <w:pPr>
        <w:spacing w:before="0"/>
        <w:jc w:val="both"/>
        <w:rPr>
          <w:sz w:val="28"/>
          <w:szCs w:val="28"/>
          <w:lang w:val="uk-UA"/>
        </w:rPr>
      </w:pPr>
      <w:r w:rsidRPr="00990E17">
        <w:rPr>
          <w:sz w:val="28"/>
          <w:szCs w:val="28"/>
          <w:lang w:val="uk-UA"/>
        </w:rPr>
        <w:t>Фінансові зобов'язання Компанії включають банківські кредити та позики отримані, цінні папери власного боргу та інші зобов’язання.</w:t>
      </w:r>
    </w:p>
    <w:p w:rsidR="00456FD8" w:rsidRPr="00990E17" w:rsidRDefault="00456FD8" w:rsidP="00456FD8">
      <w:pPr>
        <w:spacing w:before="0"/>
        <w:jc w:val="both"/>
        <w:rPr>
          <w:b/>
          <w:i/>
          <w:sz w:val="28"/>
          <w:szCs w:val="28"/>
          <w:lang w:val="uk-UA"/>
        </w:rPr>
      </w:pPr>
      <w:r w:rsidRPr="00990E17">
        <w:rPr>
          <w:b/>
          <w:i/>
          <w:sz w:val="28"/>
          <w:szCs w:val="28"/>
          <w:lang w:val="uk-UA"/>
        </w:rPr>
        <w:t>Подальша оцінка</w:t>
      </w:r>
    </w:p>
    <w:p w:rsidR="00456FD8" w:rsidRPr="00990E17" w:rsidRDefault="00456FD8" w:rsidP="00456FD8">
      <w:pPr>
        <w:spacing w:before="0"/>
        <w:jc w:val="both"/>
        <w:rPr>
          <w:sz w:val="28"/>
          <w:szCs w:val="28"/>
          <w:lang w:val="uk-UA"/>
        </w:rPr>
      </w:pPr>
      <w:r w:rsidRPr="00990E17">
        <w:rPr>
          <w:sz w:val="28"/>
          <w:szCs w:val="28"/>
          <w:lang w:val="uk-UA"/>
        </w:rPr>
        <w:t>Подальша оцінка фінансових зобов'язань залежить від їх класифікації, як зазначено нижче:</w:t>
      </w:r>
    </w:p>
    <w:p w:rsidR="00456FD8" w:rsidRPr="00990E17" w:rsidRDefault="00456FD8" w:rsidP="00456FD8">
      <w:pPr>
        <w:spacing w:before="0"/>
        <w:jc w:val="both"/>
        <w:rPr>
          <w:i/>
          <w:sz w:val="28"/>
          <w:szCs w:val="28"/>
          <w:lang w:val="uk-UA"/>
        </w:rPr>
      </w:pPr>
      <w:r w:rsidRPr="00990E17">
        <w:rPr>
          <w:i/>
          <w:sz w:val="28"/>
          <w:szCs w:val="28"/>
          <w:lang w:val="uk-UA"/>
        </w:rPr>
        <w:t>Кредити та позики</w:t>
      </w:r>
    </w:p>
    <w:p w:rsidR="00456FD8" w:rsidRPr="00990E17" w:rsidRDefault="00456FD8" w:rsidP="00456FD8">
      <w:pPr>
        <w:spacing w:before="0"/>
        <w:jc w:val="both"/>
        <w:rPr>
          <w:sz w:val="28"/>
          <w:szCs w:val="28"/>
          <w:lang w:val="uk-UA"/>
        </w:rPr>
      </w:pPr>
      <w:r w:rsidRPr="00990E17">
        <w:rPr>
          <w:sz w:val="28"/>
          <w:szCs w:val="28"/>
          <w:lang w:val="uk-UA"/>
        </w:rPr>
        <w:t>Усі фінансові зобов’язання, крім тих, що були визначені як фінансові зобов’язання за справедливою вартістю, з відображенням переоцінки як прибутку або збитку, та крім фінансових зобов’язань, що виникають у випадку, коли передача фінансового активу, відображеного в обліку за справедливою вартістю, не відповідає критеріям припинення визнання, оцінюються за амортизованою вартістю.</w:t>
      </w:r>
    </w:p>
    <w:p w:rsidR="00456FD8" w:rsidRPr="00990E17" w:rsidRDefault="00456FD8" w:rsidP="00456FD8">
      <w:pPr>
        <w:spacing w:before="0"/>
        <w:jc w:val="both"/>
        <w:rPr>
          <w:sz w:val="28"/>
          <w:szCs w:val="28"/>
          <w:lang w:val="uk-UA"/>
        </w:rPr>
      </w:pPr>
      <w:r w:rsidRPr="00990E17">
        <w:rPr>
          <w:sz w:val="28"/>
          <w:szCs w:val="28"/>
          <w:lang w:val="uk-UA"/>
        </w:rPr>
        <w:t>Амортизована вартість розраховується з урахуванням дисконтів або премій при придбанні, а також комісійних або витрат, які є невід'ємною частиною ефективної процентної ставки. Амортизація ефективної процентної ставки включається до складу фінансових витрат звіту про сукупний дохід.</w:t>
      </w:r>
    </w:p>
    <w:p w:rsidR="00456FD8" w:rsidRPr="00990E17" w:rsidRDefault="00456FD8" w:rsidP="00456FD8">
      <w:pPr>
        <w:spacing w:before="0"/>
        <w:jc w:val="both"/>
        <w:rPr>
          <w:b/>
          <w:i/>
          <w:sz w:val="28"/>
          <w:szCs w:val="28"/>
          <w:lang w:val="uk-UA"/>
        </w:rPr>
      </w:pPr>
      <w:r w:rsidRPr="00990E17">
        <w:rPr>
          <w:b/>
          <w:i/>
          <w:sz w:val="28"/>
          <w:szCs w:val="28"/>
          <w:lang w:val="uk-UA"/>
        </w:rPr>
        <w:t>Припинення визнання</w:t>
      </w:r>
    </w:p>
    <w:p w:rsidR="00456FD8" w:rsidRPr="00990E17" w:rsidRDefault="00456FD8" w:rsidP="00456FD8">
      <w:pPr>
        <w:spacing w:before="0"/>
        <w:jc w:val="both"/>
        <w:rPr>
          <w:sz w:val="28"/>
          <w:szCs w:val="28"/>
          <w:lang w:val="uk-UA"/>
        </w:rPr>
      </w:pPr>
      <w:r w:rsidRPr="00990E17">
        <w:rPr>
          <w:sz w:val="28"/>
          <w:szCs w:val="28"/>
          <w:lang w:val="uk-UA"/>
        </w:rPr>
        <w:t>Визнання фінансового зобов'язання припиняється, якщо зобов'язання погашено, анульовано, або термін його дії закінчився. Якщо наявне фінансове зобов'язання замінюється іншим зобов'язанням перед тим самим кредитором на суттєво відмінних умовах, або якщо умови наявного зобов'язання значно змінені, така заміна або зміна враховуються як припинення визнання первісного зобов'язання та початок визнання нового зобов'язання, а різниця в їх балансової вартості визнається в звіті про сукупний доход.</w:t>
      </w:r>
    </w:p>
    <w:p w:rsidR="00456FD8" w:rsidRPr="00990E17" w:rsidRDefault="00456FD8" w:rsidP="00456FD8">
      <w:pPr>
        <w:spacing w:before="0"/>
        <w:jc w:val="both"/>
        <w:rPr>
          <w:b/>
          <w:sz w:val="28"/>
          <w:szCs w:val="28"/>
          <w:lang w:val="uk-UA"/>
        </w:rPr>
      </w:pPr>
      <w:r w:rsidRPr="00990E17">
        <w:rPr>
          <w:b/>
          <w:sz w:val="28"/>
          <w:szCs w:val="28"/>
          <w:lang w:val="uk-UA"/>
        </w:rPr>
        <w:t>Справедлива вартість фінансових інструментів</w:t>
      </w:r>
    </w:p>
    <w:p w:rsidR="00456FD8" w:rsidRPr="00990E17" w:rsidRDefault="00456FD8" w:rsidP="00456FD8">
      <w:pPr>
        <w:spacing w:before="0"/>
        <w:jc w:val="both"/>
        <w:rPr>
          <w:sz w:val="28"/>
          <w:szCs w:val="28"/>
          <w:lang w:val="uk-UA"/>
        </w:rPr>
      </w:pPr>
      <w:r w:rsidRPr="00990E17">
        <w:rPr>
          <w:sz w:val="28"/>
          <w:szCs w:val="28"/>
          <w:lang w:val="uk-UA"/>
        </w:rPr>
        <w:t>Справедлива вартість є ціною, яка була б отримана за продаж активу або виплачена за передачу зобов'язання в рамках угоди, що укладається в звичайному порядку між учасниками ринку на дату оцінки. Оцінка справедливої вартості передбачає, що операція з продажу активу або передачі зобов'язання відбувається:</w:t>
      </w:r>
    </w:p>
    <w:p w:rsidR="00456FD8" w:rsidRPr="00990E17" w:rsidRDefault="00456FD8" w:rsidP="00FC6761">
      <w:pPr>
        <w:pStyle w:val="a8"/>
        <w:numPr>
          <w:ilvl w:val="0"/>
          <w:numId w:val="47"/>
        </w:numPr>
        <w:autoSpaceDE w:val="0"/>
        <w:autoSpaceDN w:val="0"/>
        <w:spacing w:before="0" w:after="0"/>
        <w:contextualSpacing/>
        <w:jc w:val="both"/>
        <w:rPr>
          <w:sz w:val="28"/>
          <w:szCs w:val="28"/>
          <w:lang w:val="uk-UA"/>
        </w:rPr>
      </w:pPr>
      <w:r w:rsidRPr="00990E17">
        <w:rPr>
          <w:sz w:val="28"/>
          <w:szCs w:val="28"/>
          <w:lang w:val="uk-UA"/>
        </w:rPr>
        <w:t>або на основному ринку для даного активу або зобов'язання;</w:t>
      </w:r>
    </w:p>
    <w:p w:rsidR="00456FD8" w:rsidRPr="00990E17" w:rsidRDefault="00456FD8" w:rsidP="00FC6761">
      <w:pPr>
        <w:pStyle w:val="a8"/>
        <w:numPr>
          <w:ilvl w:val="0"/>
          <w:numId w:val="47"/>
        </w:numPr>
        <w:autoSpaceDE w:val="0"/>
        <w:autoSpaceDN w:val="0"/>
        <w:spacing w:before="0"/>
        <w:ind w:left="714" w:hanging="357"/>
        <w:jc w:val="both"/>
        <w:rPr>
          <w:sz w:val="28"/>
          <w:szCs w:val="28"/>
          <w:lang w:val="uk-UA"/>
        </w:rPr>
      </w:pPr>
      <w:r w:rsidRPr="00990E17">
        <w:rPr>
          <w:sz w:val="28"/>
          <w:szCs w:val="28"/>
          <w:lang w:val="uk-UA"/>
        </w:rPr>
        <w:t>або, в умовах відсутності основного ринку, на найбільш сприятливому ринку для даного активу або зобов'язання.</w:t>
      </w:r>
    </w:p>
    <w:p w:rsidR="00456FD8" w:rsidRPr="00990E17" w:rsidRDefault="00456FD8" w:rsidP="00456FD8">
      <w:pPr>
        <w:spacing w:before="0"/>
        <w:jc w:val="both"/>
        <w:rPr>
          <w:sz w:val="28"/>
          <w:szCs w:val="28"/>
          <w:lang w:val="uk-UA"/>
        </w:rPr>
      </w:pPr>
      <w:r w:rsidRPr="00990E17">
        <w:rPr>
          <w:sz w:val="28"/>
          <w:szCs w:val="28"/>
          <w:lang w:val="uk-UA"/>
        </w:rPr>
        <w:t>Компанія повинна мати доступ до основного або найбільш сприятливого ринку. Справедлива вартість активу або зобов'язання оцінюється з використанням припущень, які використовувалися б учасниками ринку при визначенні ціни активу або зобов'язання, при цьому передбачається, що учасники ринку діють в своїх кращих інтересах. Оцінка справедливої вартості нефінансового активу враховує можливість учасника ринку генерувати економічні вигоди від використання активу найкращим і найбільш ефективним чином або продати його іншому учаснику ринку, який буде використовувати даний актив найкращим і найбільш ефективним чином.</w:t>
      </w:r>
    </w:p>
    <w:p w:rsidR="00456FD8" w:rsidRPr="00990E17" w:rsidRDefault="00456FD8" w:rsidP="00456FD8">
      <w:pPr>
        <w:spacing w:before="0"/>
        <w:jc w:val="both"/>
        <w:rPr>
          <w:sz w:val="28"/>
          <w:szCs w:val="28"/>
          <w:lang w:val="uk-UA"/>
        </w:rPr>
      </w:pPr>
      <w:r w:rsidRPr="00990E17">
        <w:rPr>
          <w:sz w:val="28"/>
          <w:szCs w:val="28"/>
          <w:lang w:val="uk-UA"/>
        </w:rPr>
        <w:t>Компанія використовує такі методики оцінки, які є прийнятними в обставинах, що склалися і для яких доступні дані, достатні для оцінки справедливої вартості, при цьому максимально використовуючи відповідні вихідні дані активного ринку і мінімально використовуючи вихідні дані інших ринків.</w:t>
      </w:r>
    </w:p>
    <w:p w:rsidR="00456FD8" w:rsidRPr="00990E17" w:rsidRDefault="00456FD8" w:rsidP="00456FD8">
      <w:pPr>
        <w:spacing w:before="0"/>
        <w:jc w:val="both"/>
        <w:rPr>
          <w:sz w:val="28"/>
          <w:szCs w:val="28"/>
          <w:lang w:val="uk-UA"/>
        </w:rPr>
      </w:pPr>
      <w:r w:rsidRPr="00990E17">
        <w:rPr>
          <w:sz w:val="28"/>
          <w:szCs w:val="28"/>
          <w:lang w:val="uk-UA"/>
        </w:rPr>
        <w:t>Всі активи і зобов'язання, справедлива вартість яких оцінюється або розкривається у фінансовій звітності, класифікуються в рамках описаної нижче ієрархії джерел справедливої вартості на підставі вихідних даних самого нижнього рівня, які є значущими для оцінки справедливої вартості в цілому:</w:t>
      </w:r>
    </w:p>
    <w:p w:rsidR="00456FD8" w:rsidRPr="00990E17" w:rsidRDefault="00456FD8" w:rsidP="00FC6761">
      <w:pPr>
        <w:pStyle w:val="a8"/>
        <w:numPr>
          <w:ilvl w:val="0"/>
          <w:numId w:val="41"/>
        </w:numPr>
        <w:autoSpaceDE w:val="0"/>
        <w:autoSpaceDN w:val="0"/>
        <w:spacing w:before="0" w:after="0"/>
        <w:contextualSpacing/>
        <w:jc w:val="both"/>
        <w:rPr>
          <w:b/>
          <w:sz w:val="28"/>
          <w:szCs w:val="28"/>
          <w:lang w:val="uk-UA"/>
        </w:rPr>
      </w:pPr>
      <w:r w:rsidRPr="00990E17">
        <w:rPr>
          <w:sz w:val="28"/>
          <w:szCs w:val="28"/>
          <w:lang w:val="uk-UA"/>
        </w:rPr>
        <w:t>Рівень 1 - ринкові котирування цін на активному ринку по ідентичних активах або зобов’язаннях (без будь-яких коригувань);</w:t>
      </w:r>
    </w:p>
    <w:p w:rsidR="00456FD8" w:rsidRPr="00990E17" w:rsidRDefault="00456FD8" w:rsidP="00FC6761">
      <w:pPr>
        <w:pStyle w:val="a8"/>
        <w:numPr>
          <w:ilvl w:val="0"/>
          <w:numId w:val="41"/>
        </w:numPr>
        <w:autoSpaceDE w:val="0"/>
        <w:autoSpaceDN w:val="0"/>
        <w:spacing w:before="0" w:after="0"/>
        <w:contextualSpacing/>
        <w:jc w:val="both"/>
        <w:rPr>
          <w:b/>
          <w:sz w:val="28"/>
          <w:szCs w:val="28"/>
          <w:lang w:val="uk-UA"/>
        </w:rPr>
      </w:pPr>
      <w:r w:rsidRPr="00990E17">
        <w:rPr>
          <w:sz w:val="28"/>
          <w:szCs w:val="28"/>
          <w:lang w:val="uk-UA"/>
        </w:rPr>
        <w:t>Рівень 2 - моделі оцінки, в яких істотні для оцінки справедливої вартості вихідні дані, що відносяться до самого нижнього рівня ієрархії є прямо або побічно спостережуваними на ринку;</w:t>
      </w:r>
    </w:p>
    <w:p w:rsidR="00456FD8" w:rsidRPr="00990E17" w:rsidRDefault="00456FD8" w:rsidP="00FC6761">
      <w:pPr>
        <w:pStyle w:val="a8"/>
        <w:numPr>
          <w:ilvl w:val="0"/>
          <w:numId w:val="41"/>
        </w:numPr>
        <w:autoSpaceDE w:val="0"/>
        <w:autoSpaceDN w:val="0"/>
        <w:spacing w:before="0"/>
        <w:ind w:left="714" w:hanging="357"/>
        <w:jc w:val="both"/>
        <w:rPr>
          <w:b/>
          <w:sz w:val="28"/>
          <w:szCs w:val="28"/>
          <w:lang w:val="uk-UA"/>
        </w:rPr>
      </w:pPr>
      <w:r w:rsidRPr="00990E17">
        <w:rPr>
          <w:sz w:val="28"/>
          <w:szCs w:val="28"/>
          <w:lang w:val="uk-UA"/>
        </w:rPr>
        <w:t>Рівень 3 - моделі оцінки, в яких істотні для оцінки справедливої вартості вихідні дані, що відносяться до самого нижнього рівня ієрархії не є спостережуваними на ринку.</w:t>
      </w:r>
    </w:p>
    <w:p w:rsidR="00456FD8" w:rsidRPr="00990E17" w:rsidRDefault="00456FD8" w:rsidP="00456FD8">
      <w:pPr>
        <w:spacing w:before="0"/>
        <w:jc w:val="both"/>
        <w:rPr>
          <w:sz w:val="28"/>
          <w:szCs w:val="28"/>
          <w:lang w:val="uk-UA"/>
        </w:rPr>
      </w:pPr>
      <w:r w:rsidRPr="00990E17">
        <w:rPr>
          <w:sz w:val="28"/>
          <w:szCs w:val="28"/>
          <w:lang w:val="uk-UA"/>
        </w:rPr>
        <w:t>У разі активів і зобов'язань, які визнаються у фінансовій звітності на періодичній основі, Компанія визначає факт переведення між рівнями ієрархії джерел, повторно аналізуючи класифікацію (на підставі вихідних даних самого нижнього рівня, які є значущими для оцінки справедливої вартості в цілому) на кінець кожного звітного періоду.</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2" w:name="_Toc4745606"/>
      <w:r w:rsidRPr="00990E17">
        <w:rPr>
          <w:sz w:val="28"/>
          <w:szCs w:val="28"/>
          <w:lang w:val="uk-UA"/>
        </w:rPr>
        <w:t>Грошові кошти та їх еквіваленти</w:t>
      </w:r>
      <w:bookmarkEnd w:id="662"/>
    </w:p>
    <w:p w:rsidR="00456FD8" w:rsidRPr="00990E17" w:rsidRDefault="00456FD8" w:rsidP="00456FD8">
      <w:pPr>
        <w:spacing w:before="0"/>
        <w:jc w:val="both"/>
        <w:rPr>
          <w:sz w:val="28"/>
          <w:szCs w:val="28"/>
          <w:lang w:val="uk-UA"/>
        </w:rPr>
      </w:pPr>
      <w:r w:rsidRPr="00990E17">
        <w:rPr>
          <w:sz w:val="28"/>
          <w:szCs w:val="28"/>
          <w:lang w:val="uk-UA"/>
        </w:rPr>
        <w:t>Грошові кошти та їх еквіваленти являють собою активи, які можна конвертувати у відому суму готівки за першою вимогою і яким притаманний незначний ризик зміни вартості. Грошові кошти та їхні еквіваленти включають кошти на поточних рахунках у банках, залишки коштів у касі, депозити до запитання і строкові депозити із строками виплат до трьох місяців.</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3" w:name="_Toc4745607"/>
      <w:r w:rsidRPr="00990E17">
        <w:rPr>
          <w:sz w:val="28"/>
          <w:szCs w:val="28"/>
          <w:lang w:val="uk-UA"/>
        </w:rPr>
        <w:t>Податки</w:t>
      </w:r>
      <w:bookmarkEnd w:id="663"/>
    </w:p>
    <w:p w:rsidR="00456FD8" w:rsidRPr="00990E17" w:rsidRDefault="00456FD8" w:rsidP="00456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b/>
          <w:i/>
          <w:sz w:val="28"/>
          <w:szCs w:val="28"/>
          <w:lang w:val="uk-UA" w:eastAsia="ru-RU"/>
        </w:rPr>
      </w:pPr>
      <w:r w:rsidRPr="00990E17">
        <w:rPr>
          <w:b/>
          <w:i/>
          <w:sz w:val="28"/>
          <w:szCs w:val="28"/>
          <w:lang w:val="uk-UA" w:eastAsia="ru-RU"/>
        </w:rPr>
        <w:t>Поточний податок на прибуток</w:t>
      </w:r>
    </w:p>
    <w:p w:rsidR="00456FD8" w:rsidRPr="00990E17" w:rsidRDefault="00456FD8" w:rsidP="00456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uk-UA" w:eastAsia="ru-RU"/>
        </w:rPr>
      </w:pPr>
      <w:r w:rsidRPr="00990E17">
        <w:rPr>
          <w:sz w:val="28"/>
          <w:szCs w:val="28"/>
          <w:lang w:val="uk-UA" w:eastAsia="ru-RU"/>
        </w:rPr>
        <w:t>Поточні витрати з податку на прибуток розраховуються відповідно до податкового законодавства України.</w:t>
      </w:r>
    </w:p>
    <w:p w:rsidR="00456FD8" w:rsidRPr="00990E17" w:rsidRDefault="00456FD8" w:rsidP="00456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uk-UA" w:eastAsia="ru-RU"/>
        </w:rPr>
      </w:pPr>
      <w:r w:rsidRPr="00990E17">
        <w:rPr>
          <w:sz w:val="28"/>
          <w:szCs w:val="28"/>
          <w:lang w:val="uk-UA" w:eastAsia="ru-RU"/>
        </w:rPr>
        <w:t>Поточні податкові активи та зобов'язання за поточний період оцінюються в сумі, що передбачена до відшкодування податковими органами або до сплати податковим органам. Ставки податків і податкове законодавство, що застосовуються для розрахунку цієї суми - це ставки і закони, прийняті в Україні.</w:t>
      </w:r>
    </w:p>
    <w:p w:rsidR="00456FD8" w:rsidRPr="00990E17" w:rsidRDefault="00456FD8" w:rsidP="00456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uk-UA" w:eastAsia="ru-RU"/>
        </w:rPr>
      </w:pPr>
      <w:r w:rsidRPr="00990E17">
        <w:rPr>
          <w:sz w:val="28"/>
          <w:szCs w:val="28"/>
          <w:lang w:val="uk-UA" w:eastAsia="ru-RU"/>
        </w:rPr>
        <w:t>Керівництво періодично оцінює позицію, відображену в податкових деклараціях, щодо ситуацій, коли застосовуване податкове законодавство підлягає подвійному тлумаченню, і при необхідності створює резерви.</w:t>
      </w:r>
    </w:p>
    <w:p w:rsidR="00456FD8" w:rsidRPr="00990E17" w:rsidRDefault="00456FD8" w:rsidP="00456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b/>
          <w:i/>
          <w:sz w:val="28"/>
          <w:szCs w:val="28"/>
          <w:lang w:val="uk-UA" w:eastAsia="ru-RU"/>
        </w:rPr>
      </w:pPr>
      <w:r w:rsidRPr="00990E17">
        <w:rPr>
          <w:b/>
          <w:i/>
          <w:sz w:val="28"/>
          <w:szCs w:val="28"/>
          <w:lang w:val="uk-UA" w:eastAsia="ru-RU"/>
        </w:rPr>
        <w:t>Відстрочений податок</w:t>
      </w:r>
    </w:p>
    <w:p w:rsidR="00456FD8" w:rsidRPr="00990E17" w:rsidRDefault="00456FD8" w:rsidP="00456FD8">
      <w:pPr>
        <w:spacing w:before="0"/>
        <w:jc w:val="both"/>
        <w:rPr>
          <w:sz w:val="28"/>
          <w:szCs w:val="28"/>
          <w:lang w:val="uk-UA" w:eastAsia="ru-RU"/>
        </w:rPr>
      </w:pPr>
      <w:r w:rsidRPr="00990E17">
        <w:rPr>
          <w:sz w:val="28"/>
          <w:szCs w:val="28"/>
          <w:lang w:val="uk-UA" w:eastAsia="ru-RU"/>
        </w:rPr>
        <w:t>Відстрочені податкові активи та зобов'язання розраховуються та визнаються у зв'язку з тимчасовими різницями між балансовою вартістю активів та зобов'язань для цілей фінансової звітності та сумами, використаними для цілей оподаткування. Відстрочене податкове зобов'язання визнається для всіх оподатковуваних тимчасових різниць, за винятком відстроченого податкового зобов'язання, що виникає за первісного визнання гудвілу або початкового визнання активу або зобов'язання у операції, яка не є об'єднанням бізнесу та на момент здійснення операції не впливає на оподатковуваний прибуток (податкові збитки).</w:t>
      </w:r>
    </w:p>
    <w:p w:rsidR="00456FD8" w:rsidRPr="00990E17" w:rsidRDefault="00456FD8" w:rsidP="00456FD8">
      <w:pPr>
        <w:spacing w:before="0"/>
        <w:jc w:val="both"/>
        <w:rPr>
          <w:sz w:val="28"/>
          <w:szCs w:val="28"/>
          <w:lang w:val="uk-UA" w:eastAsia="ru-RU"/>
        </w:rPr>
      </w:pPr>
      <w:r w:rsidRPr="00990E17">
        <w:rPr>
          <w:sz w:val="28"/>
          <w:szCs w:val="28"/>
          <w:lang w:val="uk-UA" w:eastAsia="ru-RU"/>
        </w:rPr>
        <w:t xml:space="preserve">Відстрочений податковий актив слід визнавати для всіх тимчасових різниць, що підлягають вирахуванню, у тій мірі, в якій існує певна вірогідність отримання оподатковуваного прибутку, у взаємозалік якого можна використати тимчасову різницю, що підлягає оподаткуванню. </w:t>
      </w:r>
    </w:p>
    <w:p w:rsidR="00456FD8" w:rsidRPr="00990E17" w:rsidRDefault="00456FD8" w:rsidP="00456FD8">
      <w:pPr>
        <w:spacing w:before="0"/>
        <w:jc w:val="both"/>
        <w:rPr>
          <w:sz w:val="28"/>
          <w:szCs w:val="28"/>
          <w:lang w:val="uk-UA" w:eastAsia="ru-RU"/>
        </w:rPr>
      </w:pPr>
      <w:r w:rsidRPr="00990E17">
        <w:rPr>
          <w:sz w:val="28"/>
          <w:szCs w:val="28"/>
          <w:lang w:val="uk-UA" w:eastAsia="ru-RU"/>
        </w:rPr>
        <w:t>Відстрочені податкові активи та зобов'язання розраховуються з використанням податкових ставок, які, як очікується, матимуть вплив на дату реалізації активу або погашення зобов'язань відповідно до вимог законодавства, чинних або фактично прийнятих на звітну дату.</w:t>
      </w:r>
    </w:p>
    <w:p w:rsidR="00456FD8" w:rsidRPr="00990E17" w:rsidRDefault="00456FD8" w:rsidP="00456FD8">
      <w:pPr>
        <w:spacing w:before="0"/>
        <w:jc w:val="both"/>
        <w:rPr>
          <w:sz w:val="28"/>
          <w:szCs w:val="28"/>
          <w:lang w:val="uk-UA" w:eastAsia="ru-RU"/>
        </w:rPr>
      </w:pPr>
      <w:r w:rsidRPr="00990E17">
        <w:rPr>
          <w:sz w:val="28"/>
          <w:szCs w:val="28"/>
          <w:lang w:val="uk-UA" w:eastAsia="ru-RU"/>
        </w:rPr>
        <w:t>На кожну дату звіту про фінансовий стан Компанія переглядає балансову вартість відстрочених податкових активів та зменшує балансову вартість відстрочених податкових активів, коли перестає існувати вірогідність отримання достатнього оподатковуваного прибутку, що дозволило б реалізувати частину або всю суму таких відстрочених податкових активів.</w:t>
      </w:r>
    </w:p>
    <w:p w:rsidR="00456FD8" w:rsidRPr="00990E17" w:rsidRDefault="00456FD8" w:rsidP="00456FD8">
      <w:pPr>
        <w:spacing w:before="0"/>
        <w:jc w:val="both"/>
        <w:rPr>
          <w:sz w:val="28"/>
          <w:szCs w:val="28"/>
          <w:lang w:val="uk-UA" w:eastAsia="ru-RU"/>
        </w:rPr>
      </w:pPr>
      <w:r w:rsidRPr="00990E17">
        <w:rPr>
          <w:sz w:val="28"/>
          <w:szCs w:val="28"/>
          <w:lang w:val="uk-UA" w:eastAsia="ru-RU"/>
        </w:rPr>
        <w:t>Оцінка відстрочених податкових зобов'язань та відстрочених податкових активів відображає податкові наслідки того способу, яким Компанія очікує, станом на звітну дату, відшкодувати або погасити балансову вартість своїх активів та зобов'язань. Відстрочені податкові активи та зобов'язання визначаються за ставками податку, застосування яких очікується при реалізації активу або погашенні зобов'язання, виходячи зі ставок податку (та податкових законів), що набули чинності або по суті були затверджені на звітну дату.</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4" w:name="_Toc4745608"/>
      <w:r w:rsidRPr="00990E17">
        <w:rPr>
          <w:sz w:val="28"/>
          <w:szCs w:val="28"/>
          <w:lang w:val="uk-UA"/>
        </w:rPr>
        <w:t>Основні засоби</w:t>
      </w:r>
      <w:bookmarkEnd w:id="664"/>
    </w:p>
    <w:p w:rsidR="00456FD8" w:rsidRPr="00990E17" w:rsidRDefault="00456FD8" w:rsidP="00456FD8">
      <w:pPr>
        <w:spacing w:before="0"/>
        <w:jc w:val="both"/>
        <w:rPr>
          <w:sz w:val="28"/>
          <w:szCs w:val="28"/>
          <w:lang w:val="uk-UA"/>
        </w:rPr>
      </w:pPr>
      <w:r w:rsidRPr="00990E17">
        <w:rPr>
          <w:sz w:val="28"/>
          <w:szCs w:val="28"/>
          <w:lang w:val="uk-UA"/>
        </w:rPr>
        <w:t>Основні засоби відображаються за первісною вартістю, без урахування витрат на поточне обслуговування, за вирахуванням накопиченої амортизації та накопичених збитків від знецінення. Така вартість включає в себе витрати, пов'язані із заміною частини обладнання, які визнаються за фактом понесення, якщо вони відповідають критеріям визнання. Балансова вартість основних засобів оцінюється на предмет знецінення в разі виникнення подій або змін в обставинах, що вказують на те, що балансову вартість цього активу, ймовірно, не вдасться відшкодувати.</w:t>
      </w:r>
    </w:p>
    <w:p w:rsidR="00456FD8" w:rsidRPr="00990E17" w:rsidRDefault="00456FD8" w:rsidP="00456FD8">
      <w:pPr>
        <w:spacing w:before="0"/>
        <w:jc w:val="both"/>
        <w:rPr>
          <w:sz w:val="28"/>
          <w:szCs w:val="28"/>
          <w:lang w:val="uk-UA"/>
        </w:rPr>
      </w:pPr>
      <w:r w:rsidRPr="00990E17">
        <w:rPr>
          <w:sz w:val="28"/>
          <w:szCs w:val="28"/>
          <w:lang w:val="uk-UA"/>
        </w:rPr>
        <w:t>Амортизація основних засобів розраховується лінійним методом протягом строку корисного використання таких об’єктів основних засобів: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899"/>
      </w:tblGrid>
      <w:tr w:rsidR="00990E17" w:rsidRPr="00990E17" w:rsidTr="00506885">
        <w:trPr>
          <w:trHeight w:val="300"/>
        </w:trPr>
        <w:tc>
          <w:tcPr>
            <w:tcW w:w="5140" w:type="dxa"/>
          </w:tcPr>
          <w:p w:rsidR="00456FD8" w:rsidRPr="00990E17" w:rsidRDefault="00456FD8" w:rsidP="00506885">
            <w:pPr>
              <w:spacing w:before="0"/>
              <w:jc w:val="both"/>
              <w:rPr>
                <w:sz w:val="28"/>
                <w:szCs w:val="28"/>
                <w:lang w:val="uk-UA"/>
              </w:rPr>
            </w:pPr>
            <w:r w:rsidRPr="00990E17">
              <w:rPr>
                <w:sz w:val="28"/>
                <w:szCs w:val="28"/>
                <w:lang w:val="uk-UA"/>
              </w:rPr>
              <w:t>Комп’ютерне та офісне обладнання</w:t>
            </w:r>
          </w:p>
        </w:tc>
        <w:tc>
          <w:tcPr>
            <w:tcW w:w="5140" w:type="dxa"/>
          </w:tcPr>
          <w:p w:rsidR="00456FD8" w:rsidRPr="00990E17" w:rsidRDefault="00456FD8" w:rsidP="00506885">
            <w:pPr>
              <w:spacing w:before="0"/>
              <w:jc w:val="both"/>
              <w:rPr>
                <w:sz w:val="28"/>
                <w:szCs w:val="28"/>
                <w:lang w:val="uk-UA"/>
              </w:rPr>
            </w:pPr>
            <w:r w:rsidRPr="00990E17">
              <w:rPr>
                <w:sz w:val="28"/>
                <w:szCs w:val="28"/>
                <w:lang w:val="uk-UA"/>
              </w:rPr>
              <w:t>2 роки</w:t>
            </w:r>
          </w:p>
        </w:tc>
      </w:tr>
      <w:tr w:rsidR="00990E17" w:rsidRPr="00990E17" w:rsidTr="00506885">
        <w:tc>
          <w:tcPr>
            <w:tcW w:w="5140" w:type="dxa"/>
          </w:tcPr>
          <w:p w:rsidR="00456FD8" w:rsidRPr="00990E17" w:rsidRDefault="00456FD8" w:rsidP="00506885">
            <w:pPr>
              <w:spacing w:before="0"/>
              <w:jc w:val="both"/>
              <w:rPr>
                <w:sz w:val="28"/>
                <w:szCs w:val="28"/>
                <w:lang w:val="uk-UA"/>
              </w:rPr>
            </w:pPr>
            <w:r w:rsidRPr="00990E17">
              <w:rPr>
                <w:sz w:val="28"/>
                <w:szCs w:val="28"/>
                <w:lang w:val="uk-UA"/>
              </w:rPr>
              <w:t>Транспортні засоби</w:t>
            </w:r>
          </w:p>
        </w:tc>
        <w:tc>
          <w:tcPr>
            <w:tcW w:w="5140" w:type="dxa"/>
          </w:tcPr>
          <w:p w:rsidR="00456FD8" w:rsidRPr="00990E17" w:rsidRDefault="00456FD8" w:rsidP="00506885">
            <w:pPr>
              <w:spacing w:before="0"/>
              <w:jc w:val="both"/>
              <w:rPr>
                <w:sz w:val="28"/>
                <w:szCs w:val="28"/>
                <w:lang w:val="uk-UA"/>
              </w:rPr>
            </w:pPr>
            <w:r w:rsidRPr="00990E17">
              <w:rPr>
                <w:sz w:val="28"/>
                <w:szCs w:val="28"/>
                <w:lang w:val="uk-UA"/>
              </w:rPr>
              <w:t>5 років</w:t>
            </w:r>
          </w:p>
        </w:tc>
      </w:tr>
      <w:tr w:rsidR="00990E17" w:rsidRPr="00990E17" w:rsidTr="00506885">
        <w:tc>
          <w:tcPr>
            <w:tcW w:w="5140" w:type="dxa"/>
          </w:tcPr>
          <w:p w:rsidR="00456FD8" w:rsidRPr="00990E17" w:rsidRDefault="00456FD8" w:rsidP="00506885">
            <w:pPr>
              <w:spacing w:before="0"/>
              <w:jc w:val="both"/>
              <w:rPr>
                <w:sz w:val="28"/>
                <w:szCs w:val="28"/>
                <w:lang w:val="uk-UA"/>
              </w:rPr>
            </w:pPr>
            <w:r w:rsidRPr="00990E17">
              <w:rPr>
                <w:sz w:val="28"/>
                <w:szCs w:val="28"/>
                <w:lang w:val="uk-UA"/>
              </w:rPr>
              <w:t>Меблі та офісне обладнання</w:t>
            </w:r>
          </w:p>
        </w:tc>
        <w:tc>
          <w:tcPr>
            <w:tcW w:w="5140" w:type="dxa"/>
          </w:tcPr>
          <w:p w:rsidR="00456FD8" w:rsidRPr="00990E17" w:rsidRDefault="00456FD8" w:rsidP="00506885">
            <w:pPr>
              <w:spacing w:before="0"/>
              <w:jc w:val="both"/>
              <w:rPr>
                <w:sz w:val="28"/>
                <w:szCs w:val="28"/>
                <w:lang w:val="uk-UA"/>
              </w:rPr>
            </w:pPr>
            <w:r w:rsidRPr="00990E17">
              <w:rPr>
                <w:sz w:val="28"/>
                <w:szCs w:val="28"/>
                <w:lang w:val="uk-UA"/>
              </w:rPr>
              <w:t>5 років</w:t>
            </w:r>
          </w:p>
        </w:tc>
      </w:tr>
    </w:tbl>
    <w:p w:rsidR="00456FD8" w:rsidRPr="00990E17" w:rsidRDefault="00456FD8" w:rsidP="00456FD8">
      <w:pPr>
        <w:spacing w:after="0"/>
        <w:jc w:val="both"/>
        <w:rPr>
          <w:sz w:val="28"/>
          <w:szCs w:val="28"/>
          <w:lang w:val="uk-UA"/>
        </w:rPr>
      </w:pPr>
      <w:r w:rsidRPr="00990E17">
        <w:rPr>
          <w:sz w:val="28"/>
          <w:szCs w:val="28"/>
          <w:lang w:val="uk-UA"/>
        </w:rPr>
        <w:t>Залишкова вартість, строки корисного використання та методи нарахування амортизації активів аналізуються наприкінці кожного звітного періоду і коригуються в міру необхідності. Витрати на ремонт і реконструкцію відносяться на витрати по мірі їх здійснення і включаються до складу інших операційних витрат, за винятком випадків, коли вони підлягають капіталізації.</w:t>
      </w:r>
    </w:p>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65" w:name="_Toc4745609"/>
      <w:r w:rsidRPr="00990E17">
        <w:rPr>
          <w:sz w:val="28"/>
          <w:szCs w:val="28"/>
          <w:lang w:val="uk-UA"/>
        </w:rPr>
        <w:t>Нематеріальні активи</w:t>
      </w:r>
      <w:bookmarkEnd w:id="665"/>
    </w:p>
    <w:p w:rsidR="00456FD8" w:rsidRPr="00990E17" w:rsidRDefault="00456FD8" w:rsidP="00456FD8">
      <w:pPr>
        <w:spacing w:before="0"/>
        <w:jc w:val="both"/>
        <w:rPr>
          <w:sz w:val="28"/>
          <w:szCs w:val="28"/>
          <w:lang w:val="uk-UA"/>
        </w:rPr>
      </w:pPr>
      <w:r w:rsidRPr="00990E17">
        <w:rPr>
          <w:sz w:val="28"/>
          <w:szCs w:val="28"/>
          <w:lang w:val="uk-UA"/>
        </w:rPr>
        <w:t>Нематеріальні активи представлені програмним забезпеченням, патентами та ліцензіями.</w:t>
      </w:r>
    </w:p>
    <w:p w:rsidR="00456FD8" w:rsidRPr="00990E17" w:rsidRDefault="00456FD8" w:rsidP="00456FD8">
      <w:pPr>
        <w:spacing w:before="0"/>
        <w:jc w:val="both"/>
        <w:rPr>
          <w:sz w:val="28"/>
          <w:szCs w:val="28"/>
          <w:lang w:val="uk-UA"/>
        </w:rPr>
      </w:pPr>
      <w:r w:rsidRPr="00990E17">
        <w:rPr>
          <w:sz w:val="28"/>
          <w:szCs w:val="28"/>
          <w:lang w:val="uk-UA"/>
        </w:rPr>
        <w:t xml:space="preserve">Нематеріальні активи відображається в балансі за вартістю придбання і амортизується протягом строку його корисного використання. </w:t>
      </w:r>
    </w:p>
    <w:p w:rsidR="00456FD8" w:rsidRPr="00990E17" w:rsidRDefault="00456FD8" w:rsidP="00456FD8">
      <w:pPr>
        <w:spacing w:before="0"/>
        <w:jc w:val="both"/>
        <w:rPr>
          <w:sz w:val="28"/>
          <w:szCs w:val="28"/>
          <w:lang w:val="uk-UA"/>
        </w:rPr>
      </w:pPr>
      <w:r w:rsidRPr="00990E17">
        <w:rPr>
          <w:sz w:val="28"/>
          <w:szCs w:val="28"/>
          <w:lang w:val="uk-UA"/>
        </w:rPr>
        <w:t>Строк корисного використання нематеріальних активів становить 10 років.</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6" w:name="_Toc4745610"/>
      <w:r w:rsidRPr="00990E17">
        <w:rPr>
          <w:sz w:val="28"/>
          <w:szCs w:val="28"/>
          <w:lang w:val="uk-UA"/>
        </w:rPr>
        <w:t>Резерви</w:t>
      </w:r>
      <w:bookmarkEnd w:id="666"/>
    </w:p>
    <w:p w:rsidR="00456FD8" w:rsidRPr="00990E17" w:rsidRDefault="00456FD8" w:rsidP="00456FD8">
      <w:pPr>
        <w:autoSpaceDE w:val="0"/>
        <w:autoSpaceDN w:val="0"/>
        <w:adjustRightInd w:val="0"/>
        <w:spacing w:before="0"/>
        <w:jc w:val="both"/>
        <w:rPr>
          <w:sz w:val="28"/>
          <w:szCs w:val="28"/>
          <w:lang w:val="uk-UA"/>
        </w:rPr>
      </w:pPr>
      <w:r w:rsidRPr="00990E17">
        <w:rPr>
          <w:sz w:val="28"/>
          <w:szCs w:val="28"/>
          <w:lang w:val="uk-UA"/>
        </w:rPr>
        <w:t>Резерв визнається за наявності у Компанії юридичного або конструктивного зобов'язання перед третьою стороною, коли воно піддається достовірній оцінці і, швидше за все, призведе до відтоку ресурсів, не очікуючи щонайменше еквівалентного компенсуючого зобов'язання від тієї ж третьої сторони. Якщо сума або дата врегулювання не може бути достовірно визначена, то зобов'язання вважається умовним і розкривається у складі позабалансових зобов'язань.</w:t>
      </w:r>
    </w:p>
    <w:p w:rsidR="00456FD8" w:rsidRPr="00990E17" w:rsidRDefault="00456FD8" w:rsidP="00456FD8">
      <w:pPr>
        <w:autoSpaceDE w:val="0"/>
        <w:autoSpaceDN w:val="0"/>
        <w:adjustRightInd w:val="0"/>
        <w:spacing w:before="0"/>
        <w:jc w:val="both"/>
        <w:rPr>
          <w:sz w:val="28"/>
          <w:szCs w:val="28"/>
          <w:lang w:val="uk-UA"/>
        </w:rPr>
      </w:pPr>
      <w:r w:rsidRPr="00990E17">
        <w:rPr>
          <w:sz w:val="28"/>
          <w:szCs w:val="28"/>
          <w:lang w:val="uk-UA"/>
        </w:rPr>
        <w:t>Резерв під реструктуризацію визнається тільки після формалізації детального плану реструктуризації, або коли розпочата реструктуризація підприємства призвела до виникнення конструктивних зобов'язань.</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7" w:name="_Toc4745611"/>
      <w:r w:rsidRPr="00990E17">
        <w:rPr>
          <w:sz w:val="28"/>
          <w:szCs w:val="28"/>
          <w:lang w:val="uk-UA"/>
        </w:rPr>
        <w:t>Умовні зобов'язання та умовні активи</w:t>
      </w:r>
      <w:bookmarkEnd w:id="667"/>
    </w:p>
    <w:p w:rsidR="00456FD8" w:rsidRPr="00990E17" w:rsidRDefault="00456FD8" w:rsidP="00456FD8">
      <w:pPr>
        <w:spacing w:before="0"/>
        <w:jc w:val="both"/>
        <w:rPr>
          <w:bCs/>
          <w:sz w:val="28"/>
          <w:szCs w:val="28"/>
          <w:lang w:val="uk-UA"/>
        </w:rPr>
      </w:pPr>
      <w:r w:rsidRPr="00990E17">
        <w:rPr>
          <w:bCs/>
          <w:sz w:val="28"/>
          <w:szCs w:val="28"/>
          <w:lang w:val="uk-UA"/>
        </w:rPr>
        <w:t>Умовні активи не визнаються у фінансовій звітності, при цьому інформація про них розкривається в тих випадках, коли отримання пов'язаних з ними економічних вигод є ймовірним.</w:t>
      </w:r>
    </w:p>
    <w:p w:rsidR="00456FD8" w:rsidRPr="00990E17" w:rsidRDefault="00456FD8" w:rsidP="00456FD8">
      <w:pPr>
        <w:spacing w:before="0"/>
        <w:jc w:val="both"/>
        <w:rPr>
          <w:bCs/>
          <w:sz w:val="28"/>
          <w:szCs w:val="28"/>
          <w:lang w:val="uk-UA"/>
        </w:rPr>
      </w:pPr>
      <w:r w:rsidRPr="00990E17">
        <w:rPr>
          <w:bCs/>
          <w:sz w:val="28"/>
          <w:szCs w:val="28"/>
          <w:lang w:val="uk-UA"/>
        </w:rPr>
        <w:t>Умовні зобов'язання не визнаються у фінансовій звітності за винятком випадків, коли існує ймовірність того, що погашення зобов'язання призведе до вибуття ресурсів, що втілюють в собі економічні вигоди, і при цьому сума таких зобов'язань може бути достовірно оцінена. Інформація про такі зобов'язання підлягає відображенню, за винятком випадків, коли можливість відтоку ресурсів, які являють собою економічні вигоди, є малоймовірною.</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8" w:name="_Toc4745612"/>
      <w:r w:rsidRPr="00990E17">
        <w:rPr>
          <w:sz w:val="28"/>
          <w:szCs w:val="28"/>
          <w:lang w:val="uk-UA"/>
        </w:rPr>
        <w:t>Доходи і витрати</w:t>
      </w:r>
      <w:bookmarkEnd w:id="668"/>
    </w:p>
    <w:p w:rsidR="00456FD8" w:rsidRPr="00990E17" w:rsidRDefault="00456FD8" w:rsidP="00456FD8">
      <w:pPr>
        <w:spacing w:before="0"/>
        <w:jc w:val="both"/>
        <w:rPr>
          <w:bCs/>
          <w:sz w:val="28"/>
          <w:szCs w:val="28"/>
          <w:lang w:val="uk-UA"/>
        </w:rPr>
      </w:pPr>
      <w:r w:rsidRPr="00990E17">
        <w:rPr>
          <w:bCs/>
          <w:sz w:val="28"/>
          <w:szCs w:val="28"/>
          <w:lang w:val="uk-UA"/>
        </w:rPr>
        <w:t xml:space="preserve">Процентні доходи та витрати визнаються за методом нарахування з використанням методу ефективної ставки процента.  Метод ефективної ставки процента – це метод визначення амортизованої вартості фінансового активу або фінансового зобов’язання (або групи фінансових активів або фінансових зобов’язань) та розподілення процентних доходів або витрат протягом відповідного періоду.  </w:t>
      </w:r>
    </w:p>
    <w:p w:rsidR="00456FD8" w:rsidRPr="00990E17" w:rsidRDefault="00456FD8" w:rsidP="00456FD8">
      <w:pPr>
        <w:spacing w:before="0"/>
        <w:jc w:val="both"/>
        <w:rPr>
          <w:bCs/>
          <w:sz w:val="28"/>
          <w:szCs w:val="28"/>
          <w:lang w:val="uk-UA"/>
        </w:rPr>
      </w:pPr>
      <w:r w:rsidRPr="00990E17">
        <w:rPr>
          <w:bCs/>
          <w:sz w:val="28"/>
          <w:szCs w:val="28"/>
          <w:lang w:val="uk-UA"/>
        </w:rPr>
        <w:t>Ефективна ставка процента – це ставка, яка забезпечує точне приведення вартості очікуваних майбутніх грошових виплат або надходжень протягом очікуваного строку використання фінансового інструмента або, якщо доцільно, протягом коротшого періоду, до чистої балансової вартості фінансового активу або фінансового зобов’язання.</w:t>
      </w:r>
    </w:p>
    <w:p w:rsidR="00456FD8" w:rsidRPr="00990E17" w:rsidRDefault="00456FD8" w:rsidP="00456FD8">
      <w:pPr>
        <w:spacing w:before="0"/>
        <w:jc w:val="both"/>
        <w:rPr>
          <w:bCs/>
          <w:sz w:val="28"/>
          <w:szCs w:val="28"/>
          <w:lang w:val="uk-UA"/>
        </w:rPr>
      </w:pPr>
      <w:r w:rsidRPr="00990E17">
        <w:rPr>
          <w:bCs/>
          <w:sz w:val="28"/>
          <w:szCs w:val="28"/>
          <w:lang w:val="uk-UA"/>
        </w:rPr>
        <w:t>Доходи по борговим фінансовим інструментам відображаються з використанням методу ефективної ставки процента, за виключенням фінансових активів, що відображаються по справедливій вартості через прибутки та збитки.</w:t>
      </w:r>
    </w:p>
    <w:p w:rsidR="00456FD8" w:rsidRPr="00990E17" w:rsidRDefault="00456FD8" w:rsidP="00456FD8">
      <w:pPr>
        <w:spacing w:before="0"/>
        <w:jc w:val="both"/>
        <w:rPr>
          <w:bCs/>
          <w:sz w:val="28"/>
          <w:szCs w:val="28"/>
          <w:lang w:val="uk-UA"/>
        </w:rPr>
      </w:pPr>
      <w:r w:rsidRPr="00990E17">
        <w:rPr>
          <w:bCs/>
          <w:sz w:val="28"/>
          <w:szCs w:val="28"/>
          <w:lang w:val="uk-UA"/>
        </w:rPr>
        <w:t>При списанні (частковому списанні) фінансового активу або групи аналогічних фінансових активів у результаті збитку від знецінення процентні доходи визнаються у подальшому з використанням процентної ставки, яка застосовувалася для дисконтування майбутніх грошових потоків з метою оцінки збитку від знецінення.</w:t>
      </w:r>
    </w:p>
    <w:p w:rsidR="00456FD8" w:rsidRPr="00990E17" w:rsidRDefault="00456FD8" w:rsidP="00456FD8">
      <w:pPr>
        <w:spacing w:before="0"/>
        <w:jc w:val="both"/>
        <w:rPr>
          <w:bCs/>
          <w:sz w:val="28"/>
          <w:szCs w:val="28"/>
          <w:lang w:val="uk-UA"/>
        </w:rPr>
      </w:pPr>
      <w:r w:rsidRPr="00990E17">
        <w:rPr>
          <w:bCs/>
          <w:sz w:val="28"/>
          <w:szCs w:val="28"/>
          <w:lang w:val="uk-UA"/>
        </w:rPr>
        <w:t>Проценти отримані від активів, що оцінюються по справедливій вартості, класифікуються як процентні доходи.</w:t>
      </w:r>
    </w:p>
    <w:p w:rsidR="00456FD8" w:rsidRPr="00990E17" w:rsidRDefault="00456FD8" w:rsidP="00456FD8">
      <w:pPr>
        <w:spacing w:before="0"/>
        <w:jc w:val="both"/>
        <w:rPr>
          <w:bCs/>
          <w:sz w:val="28"/>
          <w:szCs w:val="28"/>
          <w:lang w:val="uk-UA"/>
        </w:rPr>
      </w:pPr>
      <w:r w:rsidRPr="00990E17">
        <w:rPr>
          <w:bCs/>
          <w:sz w:val="28"/>
          <w:szCs w:val="28"/>
          <w:lang w:val="uk-UA"/>
        </w:rPr>
        <w:t>Комісії за надання кредитів, разом із відповідними прямими витратами, переносяться на майбутні періоди та визнаються як коригування ефективної ставки процента за кредитом. Коли існує вірогідність, що зобов’язання з кредитування призведе до укладання конкретного кредитного договору або надання траншу кредиту, плата за зобов’язання з кредитування включається до доходів майбутніх періодів разом з відповідними прямими витратами та визнається як коригування ефективної ставки процента за наданим кредитом. Коли малоймовірно, що зобов’язання з кредитування призведе до укладання конкретного кредитного договору або надання траншу кредиту, плата за зобов’язання визнається у звіті про сукупний дохід протягом періоду, який залишився до кінця виконання даного зобов’язання. Коли спливає строк зобов’язання з кредитування, а кредитний договір так і не укладається або транш кредиту не був наданий, комісійні доходи за зобов’язаннями з кредитування визнаються у звіті про сукупний дохід після завершення цього строку. Комісія за обслуговування кредиту визнається як дохід під час надання послуги. Усі інші комісії визнаються під час надання відповідних послуг.</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9" w:name="_Toc4745613"/>
      <w:r w:rsidRPr="00990E17">
        <w:rPr>
          <w:sz w:val="28"/>
          <w:szCs w:val="28"/>
          <w:lang w:val="uk-UA"/>
        </w:rPr>
        <w:t>Відсотки за позиками</w:t>
      </w:r>
      <w:bookmarkEnd w:id="669"/>
    </w:p>
    <w:p w:rsidR="00456FD8" w:rsidRPr="00990E17" w:rsidRDefault="00456FD8" w:rsidP="00456FD8">
      <w:pPr>
        <w:spacing w:before="0"/>
        <w:jc w:val="both"/>
        <w:rPr>
          <w:bCs/>
          <w:sz w:val="28"/>
          <w:szCs w:val="28"/>
          <w:lang w:val="uk-UA"/>
        </w:rPr>
      </w:pPr>
      <w:r w:rsidRPr="00990E17">
        <w:rPr>
          <w:bCs/>
          <w:sz w:val="28"/>
          <w:szCs w:val="28"/>
          <w:lang w:val="uk-UA"/>
        </w:rPr>
        <w:t>Відсотки за позиками визнаються витратами в періоді їх нарахування. Відсотки за позиками складаються з процентних платежів та інших витрат, які несе Компанія при отриманні позик.</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70" w:name="_Toc4745614"/>
      <w:r w:rsidRPr="00990E17">
        <w:rPr>
          <w:sz w:val="28"/>
          <w:szCs w:val="28"/>
          <w:lang w:val="uk-UA"/>
        </w:rPr>
        <w:t>Перерахунок іноземної валюти</w:t>
      </w:r>
      <w:bookmarkEnd w:id="670"/>
    </w:p>
    <w:p w:rsidR="00456FD8" w:rsidRPr="00990E17" w:rsidRDefault="00456FD8" w:rsidP="00456FD8">
      <w:pPr>
        <w:autoSpaceDE w:val="0"/>
        <w:autoSpaceDN w:val="0"/>
        <w:adjustRightInd w:val="0"/>
        <w:spacing w:before="0"/>
        <w:jc w:val="both"/>
        <w:rPr>
          <w:sz w:val="28"/>
          <w:szCs w:val="28"/>
          <w:lang w:val="uk-UA"/>
        </w:rPr>
      </w:pPr>
      <w:r w:rsidRPr="00990E17">
        <w:rPr>
          <w:sz w:val="28"/>
          <w:szCs w:val="28"/>
          <w:lang w:val="uk-UA"/>
        </w:rPr>
        <w:t>Функціональною валютою Компанії та валютою представлення фінансової звітності Компанії є українська гривня (далі - «грн.»). Операції в інших, відмінних від функціональної, валютах вважаються операціями в іноземній валюті. Операції в іноземній валюті первісно відображаються у функціональній валюті за курсом Національного Банку України (далі - «НБУ»), що діяв на дату здійснення операції. Монетарні активи і зобов’язання, деноміновані в іноземній валюті, перераховуються у функціональну валюту за курсами НБУ, що діяли на дату балансу. Всі курсові різниці, що виникають від такого перерахунку, відображаються у витратах/доходах періоду. Немонетарні статті, які оцінюються за історичною вартістю в іноземній валюті, відображаються за курсами НБУ, що діяли на дату первісної операції. Немонетарні статті, які оцінюються за справедливою вартістю в іноземній валюті, відображаються за курсами НБУ, що діяли на дату визначення справедливої вартості.</w:t>
      </w:r>
    </w:p>
    <w:p w:rsidR="00456FD8" w:rsidRPr="00990E17" w:rsidRDefault="00456FD8" w:rsidP="00FC6761">
      <w:pPr>
        <w:pStyle w:val="21"/>
        <w:keepLines/>
        <w:numPr>
          <w:ilvl w:val="0"/>
          <w:numId w:val="44"/>
        </w:numPr>
        <w:suppressAutoHyphens w:val="0"/>
        <w:spacing w:before="0" w:after="120"/>
        <w:ind w:left="426"/>
        <w:rPr>
          <w:rFonts w:ascii="Times New Roman" w:hAnsi="Times New Roman"/>
          <w:sz w:val="28"/>
          <w:szCs w:val="28"/>
          <w:lang w:val="uk-UA"/>
        </w:rPr>
      </w:pPr>
      <w:bookmarkStart w:id="671" w:name="_Toc4745615"/>
      <w:r w:rsidRPr="00990E17">
        <w:rPr>
          <w:rFonts w:ascii="Times New Roman" w:hAnsi="Times New Roman"/>
          <w:sz w:val="28"/>
          <w:szCs w:val="28"/>
          <w:lang w:val="uk-UA"/>
        </w:rPr>
        <w:t>Прийняття нових і переглянутих МСФЗ</w:t>
      </w:r>
      <w:bookmarkEnd w:id="671"/>
    </w:p>
    <w:p w:rsidR="00456FD8" w:rsidRPr="00990E17" w:rsidRDefault="00456FD8" w:rsidP="00456FD8">
      <w:pPr>
        <w:spacing w:before="0"/>
        <w:jc w:val="both"/>
        <w:rPr>
          <w:b/>
          <w:sz w:val="28"/>
          <w:szCs w:val="28"/>
          <w:lang w:val="uk-UA"/>
        </w:rPr>
      </w:pPr>
      <w:r w:rsidRPr="00990E17">
        <w:rPr>
          <w:b/>
          <w:sz w:val="28"/>
          <w:szCs w:val="28"/>
          <w:lang w:val="uk-UA"/>
        </w:rPr>
        <w:t>Застосування нових або переглянутих стандартів та тлумачень МСФЗ</w:t>
      </w:r>
    </w:p>
    <w:p w:rsidR="00456FD8" w:rsidRPr="00990E17" w:rsidRDefault="00456FD8" w:rsidP="00456FD8">
      <w:pPr>
        <w:spacing w:before="0"/>
        <w:jc w:val="both"/>
        <w:rPr>
          <w:sz w:val="28"/>
          <w:szCs w:val="28"/>
          <w:lang w:val="uk-UA"/>
        </w:rPr>
      </w:pPr>
      <w:r w:rsidRPr="00990E17">
        <w:rPr>
          <w:sz w:val="28"/>
          <w:szCs w:val="28"/>
          <w:lang w:val="uk-UA"/>
        </w:rPr>
        <w:t>Нові стандарти застосовані з 1 січня 2018 року</w:t>
      </w:r>
    </w:p>
    <w:p w:rsidR="00456FD8" w:rsidRPr="00990E17" w:rsidRDefault="00456FD8" w:rsidP="00456FD8">
      <w:pPr>
        <w:spacing w:before="0"/>
        <w:jc w:val="both"/>
        <w:rPr>
          <w:sz w:val="28"/>
          <w:szCs w:val="28"/>
          <w:lang w:val="uk-UA"/>
        </w:rPr>
      </w:pPr>
      <w:r w:rsidRPr="00990E17">
        <w:rPr>
          <w:sz w:val="28"/>
          <w:szCs w:val="28"/>
          <w:lang w:val="uk-UA"/>
        </w:rPr>
        <w:t xml:space="preserve">МСФЗ 15 «Доходи від реалізації за договорами з клієнтами» </w:t>
      </w:r>
    </w:p>
    <w:p w:rsidR="00456FD8" w:rsidRPr="00990E17" w:rsidRDefault="00456FD8" w:rsidP="00456FD8">
      <w:pPr>
        <w:spacing w:before="0"/>
        <w:jc w:val="both"/>
        <w:rPr>
          <w:sz w:val="28"/>
          <w:szCs w:val="28"/>
          <w:lang w:val="uk-UA"/>
        </w:rPr>
      </w:pPr>
      <w:r w:rsidRPr="00990E17">
        <w:rPr>
          <w:sz w:val="28"/>
          <w:szCs w:val="28"/>
          <w:lang w:val="uk-UA"/>
        </w:rPr>
        <w:t>МСФЗ 15 «Доходи від реалізації за договорами з клієнтами» та відповідні роз'яснення до МСФЗ 15 «Доходи від реалізації за договорами з клієнтами» (далі - МСФЗ 15) замінюють МСБО 18 «Доходи від реалізації», МСБО 11 «Облік будівельних контрактів» та офіційні тлумачення з обліку доходів від реалізації. Новий стандарт був застосований ретроспективно без перерахування залишків попереднього звітного періоду з визнанням сукупного ефекту від першого застосування коригуванням вхідного залишку нерозподіленого прибутку на 1 січня 2018 року. Відповідно до перехідних положень, МСФЗ 15 був застосований лише до тих контрактів з клієнтами, які є не завершеними станом на 1 січня 2018 року.</w:t>
      </w:r>
    </w:p>
    <w:p w:rsidR="00456FD8" w:rsidRPr="00990E17" w:rsidRDefault="00456FD8" w:rsidP="00456FD8">
      <w:pPr>
        <w:spacing w:before="0"/>
        <w:jc w:val="both"/>
        <w:rPr>
          <w:sz w:val="28"/>
          <w:szCs w:val="28"/>
          <w:lang w:val="uk-UA"/>
        </w:rPr>
      </w:pPr>
      <w:r w:rsidRPr="00990E17">
        <w:rPr>
          <w:sz w:val="28"/>
          <w:szCs w:val="28"/>
          <w:lang w:val="uk-UA"/>
        </w:rPr>
        <w:t>На дату першого застосування МСФЗ 15 «Доходи від реалізації за договорами з клієнтами» на 1 січня 2018 року не було впливу на нерозподілений прибуток Компанії.</w:t>
      </w:r>
    </w:p>
    <w:p w:rsidR="00456FD8" w:rsidRPr="00990E17" w:rsidRDefault="00456FD8" w:rsidP="00456FD8">
      <w:pPr>
        <w:spacing w:before="0"/>
        <w:jc w:val="both"/>
        <w:rPr>
          <w:b/>
          <w:sz w:val="28"/>
          <w:szCs w:val="28"/>
          <w:lang w:val="uk-UA"/>
        </w:rPr>
      </w:pPr>
      <w:r w:rsidRPr="00990E17">
        <w:rPr>
          <w:b/>
          <w:sz w:val="28"/>
          <w:szCs w:val="28"/>
          <w:lang w:val="uk-UA"/>
        </w:rPr>
        <w:t>МСФЗ 9 «Фінансові інструменти»</w:t>
      </w:r>
    </w:p>
    <w:p w:rsidR="00456FD8" w:rsidRPr="00990E17" w:rsidRDefault="00456FD8" w:rsidP="00456FD8">
      <w:pPr>
        <w:spacing w:before="0"/>
        <w:jc w:val="both"/>
        <w:rPr>
          <w:sz w:val="28"/>
          <w:szCs w:val="28"/>
          <w:lang w:val="uk-UA"/>
        </w:rPr>
      </w:pPr>
      <w:r w:rsidRPr="00990E17">
        <w:rPr>
          <w:sz w:val="28"/>
          <w:szCs w:val="28"/>
          <w:lang w:val="uk-UA"/>
        </w:rPr>
        <w:t>МСФЗ 9 «Фінансові інструменти» замінює МСБО 39 «Фінансові інструменти: визнання та оцінка». Новий стандарт вносить істотні зміни щодо класифікації та оцінки фінансових активів і вводить модель очікуваних кредитних збитків з метою оцінки фінансових активів на знецінення.</w:t>
      </w:r>
    </w:p>
    <w:p w:rsidR="00456FD8" w:rsidRPr="00990E17" w:rsidRDefault="00456FD8" w:rsidP="00456FD8">
      <w:pPr>
        <w:spacing w:before="0"/>
        <w:jc w:val="both"/>
        <w:rPr>
          <w:sz w:val="28"/>
          <w:szCs w:val="28"/>
          <w:lang w:val="uk-UA"/>
        </w:rPr>
      </w:pPr>
      <w:r w:rsidRPr="00990E17">
        <w:rPr>
          <w:sz w:val="28"/>
          <w:szCs w:val="28"/>
          <w:lang w:val="uk-UA"/>
        </w:rPr>
        <w:t>При прийнятті МСФЗ 9 «Фінансові інструменти» Компанія застосувала перехідне спрощення і вирішила не коригувати попередні періоди. Немає жодних розбіжностей, які б вимагали вносити коригування нерозподіленого прибутку внаслідок застосування МСФЗ 9 «Фінансові інструменти» стосовно класифікації, оцінки та знецінення фінансових активів.</w:t>
      </w:r>
    </w:p>
    <w:p w:rsidR="00456FD8" w:rsidRPr="00990E17" w:rsidRDefault="00456FD8" w:rsidP="00456FD8">
      <w:pPr>
        <w:spacing w:before="0"/>
        <w:jc w:val="both"/>
        <w:rPr>
          <w:sz w:val="28"/>
          <w:szCs w:val="28"/>
          <w:lang w:val="uk-UA"/>
        </w:rPr>
      </w:pPr>
      <w:r w:rsidRPr="00990E17">
        <w:rPr>
          <w:sz w:val="28"/>
          <w:szCs w:val="28"/>
          <w:lang w:val="uk-UA"/>
        </w:rPr>
        <w:t>Застосування МСФЗ 9 вплинуло на оцінку знецінення фінансових активів із застосуванням моделі очікуваних кредитних збитків. Застосування цієї моделі обліку має вплив на торгову дебіторську заборгованість Компанії, оцінену за амортизованою вартістю. До статей активів, що виникають від застосування МСФЗ 15 та до торгової дебіторської заборгованості Компанія застосовує спрощену модель визнання очікуваних кредитних збитків з огляду на відсутність суттєвого елементу фінансування у складі зазначених статей.</w:t>
      </w:r>
    </w:p>
    <w:p w:rsidR="00456FD8" w:rsidRPr="00990E17" w:rsidRDefault="00456FD8" w:rsidP="00456FD8">
      <w:pPr>
        <w:spacing w:before="0"/>
        <w:jc w:val="both"/>
        <w:rPr>
          <w:sz w:val="28"/>
          <w:szCs w:val="28"/>
          <w:lang w:val="uk-UA"/>
        </w:rPr>
      </w:pPr>
      <w:r w:rsidRPr="00990E17">
        <w:rPr>
          <w:sz w:val="28"/>
          <w:szCs w:val="28"/>
          <w:lang w:val="uk-UA"/>
        </w:rPr>
        <w:t>Порівняльну інформацію за 2017 рік не було перераховано для фінансових інструментів, які належать до сфери застосування МСФЗ 9. Відповідно, порівняльну інформацію за 2017 рік подано згідно з МСБО 39 і вона не є зіставною з інформацією, поданою за 2018 рік. Різниці, що виникають у зв'язку з прийняттям МСФЗ 9, було визнано безпосередньо у складі капіталу станом на 1 січня 2018 року.</w:t>
      </w:r>
    </w:p>
    <w:p w:rsidR="00456FD8" w:rsidRPr="00990E17" w:rsidRDefault="00456FD8" w:rsidP="00456FD8">
      <w:pPr>
        <w:spacing w:before="0"/>
        <w:jc w:val="both"/>
        <w:rPr>
          <w:sz w:val="28"/>
          <w:szCs w:val="28"/>
          <w:lang w:val="uk-UA"/>
        </w:rPr>
      </w:pPr>
      <w:r w:rsidRPr="00990E17">
        <w:rPr>
          <w:sz w:val="28"/>
          <w:szCs w:val="28"/>
          <w:lang w:val="uk-UA"/>
        </w:rPr>
        <w:t>В наступній таблиці відображено вплив на фінансову звітність після перерахунку резерву на очікувані кредитні збитки згідно застосування МСФЗ 9 «Фінансові інструменти» на 01 січня 2018 року:</w:t>
      </w:r>
    </w:p>
    <w:tbl>
      <w:tblPr>
        <w:tblW w:w="9654" w:type="dxa"/>
        <w:tblInd w:w="93" w:type="dxa"/>
        <w:tblLayout w:type="fixed"/>
        <w:tblLook w:val="04A0" w:firstRow="1" w:lastRow="0" w:firstColumn="1" w:lastColumn="0" w:noHBand="0" w:noVBand="1"/>
      </w:tblPr>
      <w:tblGrid>
        <w:gridCol w:w="4126"/>
        <w:gridCol w:w="1843"/>
        <w:gridCol w:w="1843"/>
        <w:gridCol w:w="1842"/>
      </w:tblGrid>
      <w:tr w:rsidR="00990E17" w:rsidRPr="00990E17" w:rsidTr="00506885">
        <w:trPr>
          <w:trHeight w:val="42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FD8" w:rsidRPr="00990E17" w:rsidRDefault="00456FD8" w:rsidP="00506885">
            <w:pPr>
              <w:jc w:val="both"/>
              <w:rPr>
                <w:b/>
                <w:bCs/>
                <w:sz w:val="27"/>
                <w:szCs w:val="27"/>
                <w:lang w:val="uk-UA" w:eastAsia="en-US"/>
              </w:rPr>
            </w:pPr>
            <w:r w:rsidRPr="00990E17">
              <w:rPr>
                <w:b/>
                <w:bCs/>
                <w:sz w:val="27"/>
                <w:szCs w:val="27"/>
                <w:lang w:val="uk-UA" w:eastAsia="en-US"/>
              </w:rPr>
              <w:t>Стаття</w:t>
            </w:r>
          </w:p>
        </w:tc>
        <w:tc>
          <w:tcPr>
            <w:tcW w:w="1843" w:type="dxa"/>
            <w:tcBorders>
              <w:top w:val="single" w:sz="4" w:space="0" w:color="auto"/>
              <w:left w:val="nil"/>
              <w:bottom w:val="nil"/>
              <w:right w:val="single" w:sz="4" w:space="0" w:color="auto"/>
            </w:tcBorders>
            <w:shd w:val="clear" w:color="auto" w:fill="auto"/>
            <w:vAlign w:val="center"/>
            <w:hideMark/>
          </w:tcPr>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31 грудня</w:t>
            </w:r>
          </w:p>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2017 року,</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Вплив зміни облікової політики</w:t>
            </w: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31 грудня</w:t>
            </w:r>
          </w:p>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2017 року</w:t>
            </w:r>
          </w:p>
        </w:tc>
      </w:tr>
      <w:tr w:rsidR="00990E17" w:rsidRPr="00990E17" w:rsidTr="00506885">
        <w:trPr>
          <w:trHeight w:val="42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456FD8" w:rsidRPr="00990E17" w:rsidRDefault="00456FD8" w:rsidP="00506885">
            <w:pPr>
              <w:rPr>
                <w:b/>
                <w:bCs/>
                <w:sz w:val="27"/>
                <w:szCs w:val="27"/>
                <w:lang w:val="uk-UA" w:eastAsia="en-US"/>
              </w:rPr>
            </w:pPr>
          </w:p>
        </w:tc>
        <w:tc>
          <w:tcPr>
            <w:tcW w:w="1843" w:type="dxa"/>
            <w:tcBorders>
              <w:top w:val="nil"/>
              <w:left w:val="nil"/>
              <w:bottom w:val="single" w:sz="4" w:space="0" w:color="auto"/>
              <w:right w:val="single" w:sz="4" w:space="0" w:color="auto"/>
            </w:tcBorders>
            <w:shd w:val="clear" w:color="auto" w:fill="auto"/>
            <w:vAlign w:val="center"/>
            <w:hideMark/>
          </w:tcPr>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Відображено раніше</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56FD8" w:rsidRPr="00990E17" w:rsidRDefault="00456FD8" w:rsidP="00506885">
            <w:pPr>
              <w:spacing w:before="0" w:after="0"/>
              <w:jc w:val="center"/>
              <w:rPr>
                <w:b/>
                <w:bCs/>
                <w:sz w:val="27"/>
                <w:szCs w:val="27"/>
                <w:lang w:val="uk-UA" w:eastAsia="en-US"/>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Скориговано</w:t>
            </w:r>
          </w:p>
        </w:tc>
      </w:tr>
      <w:tr w:rsidR="00990E17" w:rsidRPr="00990E17" w:rsidTr="00506885">
        <w:trPr>
          <w:trHeight w:val="4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56FD8" w:rsidRPr="00990E17" w:rsidRDefault="00456FD8" w:rsidP="00506885">
            <w:pPr>
              <w:jc w:val="both"/>
              <w:rPr>
                <w:sz w:val="27"/>
                <w:szCs w:val="27"/>
                <w:lang w:val="uk-UA" w:eastAsia="en-US"/>
              </w:rPr>
            </w:pPr>
            <w:r w:rsidRPr="00990E17">
              <w:rPr>
                <w:sz w:val="27"/>
                <w:szCs w:val="27"/>
                <w:lang w:val="uk-UA" w:eastAsia="en-US"/>
              </w:rPr>
              <w:t>Довгострокова дебіторська заборгованість (код рядка 1040)</w:t>
            </w:r>
          </w:p>
        </w:tc>
        <w:tc>
          <w:tcPr>
            <w:tcW w:w="1843" w:type="dxa"/>
            <w:tcBorders>
              <w:top w:val="nil"/>
              <w:left w:val="nil"/>
              <w:bottom w:val="single" w:sz="4" w:space="0" w:color="auto"/>
              <w:right w:val="single" w:sz="4" w:space="0" w:color="auto"/>
            </w:tcBorders>
            <w:shd w:val="clear" w:color="auto" w:fill="auto"/>
            <w:vAlign w:val="center"/>
          </w:tcPr>
          <w:p w:rsidR="00456FD8" w:rsidRPr="00990E17" w:rsidRDefault="00456FD8" w:rsidP="00506885">
            <w:pPr>
              <w:jc w:val="right"/>
              <w:rPr>
                <w:sz w:val="27"/>
                <w:szCs w:val="27"/>
                <w:lang w:val="uk-UA" w:eastAsia="en-US"/>
              </w:rPr>
            </w:pPr>
            <w:r w:rsidRPr="00990E17">
              <w:rPr>
                <w:sz w:val="27"/>
                <w:szCs w:val="27"/>
                <w:lang w:val="uk-UA" w:eastAsia="en-US"/>
              </w:rPr>
              <w:t>494 532</w:t>
            </w:r>
          </w:p>
        </w:tc>
        <w:tc>
          <w:tcPr>
            <w:tcW w:w="1843" w:type="dxa"/>
            <w:tcBorders>
              <w:top w:val="nil"/>
              <w:left w:val="nil"/>
              <w:bottom w:val="single" w:sz="4" w:space="0" w:color="auto"/>
              <w:right w:val="single" w:sz="4" w:space="0" w:color="auto"/>
            </w:tcBorders>
            <w:shd w:val="clear" w:color="auto" w:fill="auto"/>
            <w:vAlign w:val="center"/>
          </w:tcPr>
          <w:p w:rsidR="00456FD8" w:rsidRPr="00990E17" w:rsidRDefault="00456FD8" w:rsidP="00506885">
            <w:pPr>
              <w:jc w:val="right"/>
              <w:rPr>
                <w:sz w:val="27"/>
                <w:szCs w:val="27"/>
                <w:lang w:val="uk-UA" w:eastAsia="en-US"/>
              </w:rPr>
            </w:pPr>
            <w:r w:rsidRPr="00990E17">
              <w:rPr>
                <w:sz w:val="27"/>
                <w:szCs w:val="27"/>
                <w:lang w:val="uk-UA" w:eastAsia="en-US"/>
              </w:rPr>
              <w:t>(312)</w:t>
            </w:r>
          </w:p>
        </w:tc>
        <w:tc>
          <w:tcPr>
            <w:tcW w:w="1842" w:type="dxa"/>
            <w:tcBorders>
              <w:top w:val="nil"/>
              <w:left w:val="single" w:sz="4" w:space="0" w:color="auto"/>
              <w:bottom w:val="single" w:sz="4" w:space="0" w:color="auto"/>
              <w:right w:val="single" w:sz="4" w:space="0" w:color="auto"/>
            </w:tcBorders>
            <w:shd w:val="clear" w:color="auto" w:fill="auto"/>
            <w:vAlign w:val="center"/>
          </w:tcPr>
          <w:p w:rsidR="00456FD8" w:rsidRPr="00990E17" w:rsidRDefault="00456FD8" w:rsidP="00506885">
            <w:pPr>
              <w:jc w:val="right"/>
              <w:rPr>
                <w:sz w:val="27"/>
                <w:szCs w:val="27"/>
                <w:lang w:val="uk-UA" w:eastAsia="en-US"/>
              </w:rPr>
            </w:pPr>
            <w:r w:rsidRPr="00990E17">
              <w:rPr>
                <w:sz w:val="27"/>
                <w:szCs w:val="27"/>
                <w:lang w:val="uk-UA" w:eastAsia="en-US"/>
              </w:rPr>
              <w:t>494 220</w:t>
            </w:r>
          </w:p>
        </w:tc>
      </w:tr>
      <w:tr w:rsidR="00990E17" w:rsidRPr="00990E17" w:rsidTr="00506885">
        <w:trPr>
          <w:trHeight w:val="2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56FD8" w:rsidRPr="00990E17" w:rsidRDefault="00456FD8" w:rsidP="00506885">
            <w:pPr>
              <w:jc w:val="both"/>
              <w:rPr>
                <w:sz w:val="27"/>
                <w:szCs w:val="27"/>
                <w:lang w:val="uk-UA" w:eastAsia="en-US"/>
              </w:rPr>
            </w:pPr>
            <w:r w:rsidRPr="00990E17">
              <w:rPr>
                <w:sz w:val="27"/>
                <w:szCs w:val="27"/>
                <w:lang w:val="uk-UA" w:eastAsia="en-US"/>
              </w:rPr>
              <w:t>Нерозподілений прибуток  (непокритий збиток)</w:t>
            </w:r>
          </w:p>
        </w:tc>
        <w:tc>
          <w:tcPr>
            <w:tcW w:w="1843" w:type="dxa"/>
            <w:tcBorders>
              <w:top w:val="nil"/>
              <w:left w:val="nil"/>
              <w:bottom w:val="single" w:sz="4" w:space="0" w:color="auto"/>
              <w:right w:val="single" w:sz="4" w:space="0" w:color="auto"/>
            </w:tcBorders>
            <w:shd w:val="clear" w:color="auto" w:fill="auto"/>
            <w:vAlign w:val="center"/>
          </w:tcPr>
          <w:p w:rsidR="00456FD8" w:rsidRPr="00990E17" w:rsidRDefault="00456FD8" w:rsidP="00506885">
            <w:pPr>
              <w:jc w:val="right"/>
              <w:rPr>
                <w:sz w:val="27"/>
                <w:szCs w:val="27"/>
                <w:lang w:val="uk-UA" w:eastAsia="en-US"/>
              </w:rPr>
            </w:pPr>
            <w:r w:rsidRPr="00990E17">
              <w:rPr>
                <w:sz w:val="27"/>
                <w:szCs w:val="27"/>
                <w:lang w:val="uk-UA" w:eastAsia="en-US"/>
              </w:rPr>
              <w:t>12 347</w:t>
            </w:r>
          </w:p>
        </w:tc>
        <w:tc>
          <w:tcPr>
            <w:tcW w:w="1843" w:type="dxa"/>
            <w:tcBorders>
              <w:top w:val="nil"/>
              <w:left w:val="nil"/>
              <w:bottom w:val="single" w:sz="4" w:space="0" w:color="auto"/>
              <w:right w:val="single" w:sz="4" w:space="0" w:color="auto"/>
            </w:tcBorders>
            <w:shd w:val="clear" w:color="auto" w:fill="auto"/>
            <w:vAlign w:val="center"/>
          </w:tcPr>
          <w:p w:rsidR="00456FD8" w:rsidRPr="00990E17" w:rsidRDefault="00456FD8" w:rsidP="00506885">
            <w:pPr>
              <w:jc w:val="right"/>
              <w:rPr>
                <w:sz w:val="27"/>
                <w:szCs w:val="27"/>
                <w:lang w:val="uk-UA" w:eastAsia="en-US"/>
              </w:rPr>
            </w:pPr>
            <w:r w:rsidRPr="00990E17">
              <w:rPr>
                <w:sz w:val="27"/>
                <w:szCs w:val="27"/>
                <w:lang w:val="uk-UA" w:eastAsia="en-US"/>
              </w:rPr>
              <w:t>(312)</w:t>
            </w:r>
          </w:p>
        </w:tc>
        <w:tc>
          <w:tcPr>
            <w:tcW w:w="1842" w:type="dxa"/>
            <w:tcBorders>
              <w:top w:val="nil"/>
              <w:left w:val="single" w:sz="4" w:space="0" w:color="auto"/>
              <w:bottom w:val="single" w:sz="4" w:space="0" w:color="auto"/>
              <w:right w:val="single" w:sz="4" w:space="0" w:color="auto"/>
            </w:tcBorders>
            <w:shd w:val="clear" w:color="auto" w:fill="auto"/>
            <w:vAlign w:val="center"/>
          </w:tcPr>
          <w:p w:rsidR="00456FD8" w:rsidRPr="00990E17" w:rsidRDefault="00456FD8" w:rsidP="00506885">
            <w:pPr>
              <w:jc w:val="right"/>
              <w:rPr>
                <w:sz w:val="27"/>
                <w:szCs w:val="27"/>
                <w:lang w:val="uk-UA" w:eastAsia="en-US"/>
              </w:rPr>
            </w:pPr>
            <w:r w:rsidRPr="00990E17">
              <w:rPr>
                <w:sz w:val="27"/>
                <w:szCs w:val="27"/>
                <w:lang w:val="uk-UA" w:eastAsia="en-US"/>
              </w:rPr>
              <w:t>12 035</w:t>
            </w:r>
          </w:p>
        </w:tc>
      </w:tr>
    </w:tbl>
    <w:p w:rsidR="00456FD8" w:rsidRPr="00990E17" w:rsidRDefault="00456FD8" w:rsidP="00456FD8">
      <w:pPr>
        <w:spacing w:before="0"/>
        <w:jc w:val="both"/>
        <w:rPr>
          <w:sz w:val="28"/>
          <w:szCs w:val="28"/>
          <w:lang w:val="uk-UA"/>
        </w:rPr>
      </w:pPr>
      <w:r w:rsidRPr="00990E17">
        <w:rPr>
          <w:sz w:val="28"/>
          <w:szCs w:val="28"/>
          <w:lang w:val="uk-UA"/>
        </w:rPr>
        <w:t>З 1 січня 2018 року Компанія прийняла всі зміни до Міжнародних стандартів фінансової звітності (МСФЗ), які мають відношення до її діяльності. Застосування змін до МСФЗ не мало суттєвого впливу на фінансову звітність Компанії.</w:t>
      </w:r>
    </w:p>
    <w:p w:rsidR="00456FD8" w:rsidRPr="00990E17" w:rsidRDefault="00456FD8" w:rsidP="00456FD8">
      <w:pPr>
        <w:spacing w:before="0"/>
        <w:jc w:val="both"/>
        <w:rPr>
          <w:sz w:val="28"/>
          <w:szCs w:val="28"/>
          <w:lang w:val="uk-UA"/>
        </w:rPr>
      </w:pPr>
      <w:r w:rsidRPr="00990E17">
        <w:rPr>
          <w:sz w:val="28"/>
          <w:szCs w:val="28"/>
          <w:lang w:val="uk-UA"/>
        </w:rPr>
        <w:t>Керівництво Компанії переконане, що всі зміни до стандартів будуть включені до облікової політики Компанії відразу після того, як нові зміни вступлять в дію. Інформація щодо нових стандартів та їх змін чи тлумачень, що, як очікується, матимуть вплив на фінансову звітність Компанії, наведена нижче. Також були видані деякі інші нові стандарти та тлумачення, але вони, як очікується, не матимуть суттєвого впливу на фінансову звітність Компанії.</w:t>
      </w:r>
    </w:p>
    <w:p w:rsidR="00456FD8" w:rsidRPr="00990E17" w:rsidRDefault="00456FD8" w:rsidP="00456FD8">
      <w:pPr>
        <w:pStyle w:val="Headerpolicy"/>
        <w:spacing w:before="0" w:after="120"/>
        <w:jc w:val="both"/>
        <w:rPr>
          <w:rFonts w:ascii="Times New Roman" w:hAnsi="Times New Roman" w:cs="Times New Roman"/>
          <w:bCs w:val="0"/>
          <w:color w:val="auto"/>
          <w:sz w:val="28"/>
          <w:szCs w:val="28"/>
        </w:rPr>
      </w:pPr>
      <w:r w:rsidRPr="00990E17">
        <w:rPr>
          <w:rFonts w:ascii="Times New Roman" w:hAnsi="Times New Roman" w:cs="Times New Roman"/>
          <w:bCs w:val="0"/>
          <w:color w:val="auto"/>
          <w:sz w:val="28"/>
          <w:szCs w:val="28"/>
        </w:rPr>
        <w:t>Стандарти, поправки та роз'яснення до існуючих стандартів, що були прийняті, але не вступили в дію, та застосування яких не було достроковим</w:t>
      </w:r>
      <w:r w:rsidRPr="00990E17">
        <w:rPr>
          <w:rFonts w:ascii="Times New Roman" w:hAnsi="Times New Roman" w:cs="Times New Roman"/>
          <w:bCs w:val="0"/>
          <w:color w:val="auto"/>
          <w:sz w:val="28"/>
          <w:szCs w:val="28"/>
        </w:rPr>
        <w:tab/>
      </w:r>
    </w:p>
    <w:p w:rsidR="00456FD8" w:rsidRPr="00990E17" w:rsidRDefault="00456FD8" w:rsidP="00456FD8">
      <w:pPr>
        <w:pStyle w:val="Headerpolicy"/>
        <w:spacing w:before="0" w:after="120"/>
        <w:jc w:val="both"/>
        <w:rPr>
          <w:rFonts w:ascii="Times New Roman" w:hAnsi="Times New Roman" w:cs="Times New Roman"/>
          <w:bCs w:val="0"/>
          <w:color w:val="auto"/>
          <w:sz w:val="28"/>
          <w:szCs w:val="28"/>
        </w:rPr>
      </w:pPr>
      <w:r w:rsidRPr="00990E17">
        <w:rPr>
          <w:rFonts w:ascii="Times New Roman" w:hAnsi="Times New Roman" w:cs="Times New Roman"/>
          <w:bCs w:val="0"/>
          <w:color w:val="auto"/>
          <w:sz w:val="28"/>
          <w:szCs w:val="28"/>
        </w:rPr>
        <w:t>МСФЗ 16 «Оренда»</w:t>
      </w:r>
    </w:p>
    <w:p w:rsidR="00456FD8" w:rsidRPr="00990E17" w:rsidRDefault="00456FD8" w:rsidP="00456FD8">
      <w:pPr>
        <w:pStyle w:val="Headerpolicy"/>
        <w:spacing w:before="0" w:after="120"/>
        <w:jc w:val="both"/>
        <w:rPr>
          <w:rFonts w:ascii="Times New Roman" w:hAnsi="Times New Roman" w:cs="Times New Roman"/>
          <w:b w:val="0"/>
          <w:bCs w:val="0"/>
          <w:color w:val="auto"/>
          <w:sz w:val="28"/>
          <w:szCs w:val="28"/>
        </w:rPr>
      </w:pPr>
      <w:r w:rsidRPr="00990E17">
        <w:rPr>
          <w:rFonts w:ascii="Times New Roman" w:hAnsi="Times New Roman" w:cs="Times New Roman"/>
          <w:b w:val="0"/>
          <w:bCs w:val="0"/>
          <w:color w:val="auto"/>
          <w:sz w:val="28"/>
          <w:szCs w:val="28"/>
        </w:rPr>
        <w:t>МСФЗ 16 «Оренда» замінює МСБО 17 «Оренда» та три пов’язаних з ним Тлумачення. Прийняття нового стандарту з оренди завершує довготривалий проект РМСБО з вдосконалення обліку операцій з оренди. При обліку операцій з оренди у звіті про фінансовий стан відображатиметься актив, що є правом користування, та зобов'язання з оренди. МСФЗ 16 «Оренда» передбачає два важливих спрощення, для активів з низькою вартістю та короткострокових договорів оренди  з терміном дії до 12 місяців. МСФЗ 16 «Оренда» вступає в дію для звітних періодів, що починаються з 1 січня 2019 року або після цієї дати. Дозволяється дострокове застосування; однак, Компанія вирішила не використовувати дострокове застосування МСФЗ 16 «Оренда».</w:t>
      </w:r>
    </w:p>
    <w:p w:rsidR="00456FD8" w:rsidRPr="00990E17" w:rsidRDefault="00456FD8" w:rsidP="00456FD8">
      <w:pPr>
        <w:pStyle w:val="Headerpolicy"/>
        <w:spacing w:before="0" w:after="120"/>
        <w:jc w:val="both"/>
        <w:rPr>
          <w:rFonts w:ascii="Times New Roman" w:hAnsi="Times New Roman" w:cs="Times New Roman"/>
          <w:b w:val="0"/>
          <w:bCs w:val="0"/>
          <w:color w:val="auto"/>
          <w:sz w:val="28"/>
          <w:szCs w:val="28"/>
        </w:rPr>
      </w:pPr>
      <w:r w:rsidRPr="00990E17">
        <w:rPr>
          <w:rFonts w:ascii="Times New Roman" w:hAnsi="Times New Roman" w:cs="Times New Roman"/>
          <w:b w:val="0"/>
          <w:bCs w:val="0"/>
          <w:color w:val="auto"/>
          <w:sz w:val="28"/>
          <w:szCs w:val="28"/>
        </w:rPr>
        <w:t>Керівництво знаходиться в процесі оцінки впливу Стандарту. До поточного часу Компанія:</w:t>
      </w:r>
    </w:p>
    <w:p w:rsidR="00456FD8" w:rsidRPr="00990E17" w:rsidRDefault="00456FD8" w:rsidP="00456FD8">
      <w:pPr>
        <w:pStyle w:val="Headerpolicy"/>
        <w:spacing w:before="0" w:after="120"/>
        <w:jc w:val="both"/>
        <w:rPr>
          <w:rFonts w:ascii="Times New Roman" w:hAnsi="Times New Roman" w:cs="Times New Roman"/>
          <w:b w:val="0"/>
          <w:bCs w:val="0"/>
          <w:color w:val="auto"/>
          <w:sz w:val="28"/>
          <w:szCs w:val="28"/>
        </w:rPr>
      </w:pPr>
      <w:r w:rsidRPr="00990E17">
        <w:rPr>
          <w:rFonts w:ascii="Times New Roman" w:hAnsi="Times New Roman" w:cs="Times New Roman"/>
          <w:bCs w:val="0"/>
          <w:color w:val="auto"/>
          <w:sz w:val="28"/>
          <w:szCs w:val="28"/>
        </w:rPr>
        <w:t xml:space="preserve">· </w:t>
      </w:r>
      <w:r w:rsidRPr="00990E17">
        <w:rPr>
          <w:rFonts w:ascii="Times New Roman" w:hAnsi="Times New Roman" w:cs="Times New Roman"/>
          <w:b w:val="0"/>
          <w:bCs w:val="0"/>
          <w:color w:val="auto"/>
          <w:sz w:val="28"/>
          <w:szCs w:val="28"/>
        </w:rPr>
        <w:t>вирішила скористатися практичним спрощенням та не проводити повний перегляд існуючих договорів оренди та застосовувати МСФЗ 16 «Оренда» лише до нових договорів або договорів, в які були внесені зміни. Оскільки деякі договори оренди будуть змінені або поновлені на 2019 рік, Компанія проаналізувала такі договори та зробила висновок, що за такими договорами в звіті про фінансовий стан буде визнаний актив з права користування;</w:t>
      </w:r>
    </w:p>
    <w:p w:rsidR="00456FD8" w:rsidRPr="00990E17" w:rsidRDefault="00456FD8" w:rsidP="00456FD8">
      <w:pPr>
        <w:pStyle w:val="Headerpolicy"/>
        <w:spacing w:before="0" w:after="120"/>
        <w:jc w:val="both"/>
        <w:rPr>
          <w:rFonts w:ascii="Times New Roman" w:hAnsi="Times New Roman" w:cs="Times New Roman"/>
          <w:b w:val="0"/>
          <w:bCs w:val="0"/>
          <w:color w:val="auto"/>
          <w:sz w:val="28"/>
          <w:szCs w:val="28"/>
        </w:rPr>
      </w:pPr>
      <w:r w:rsidRPr="00990E17">
        <w:rPr>
          <w:rFonts w:ascii="Times New Roman" w:hAnsi="Times New Roman" w:cs="Times New Roman"/>
          <w:bCs w:val="0"/>
          <w:color w:val="auto"/>
          <w:sz w:val="28"/>
          <w:szCs w:val="28"/>
        </w:rPr>
        <w:t>·</w:t>
      </w:r>
      <w:r w:rsidRPr="00990E17">
        <w:rPr>
          <w:rFonts w:ascii="Times New Roman" w:hAnsi="Times New Roman" w:cs="Times New Roman"/>
          <w:b w:val="0"/>
          <w:bCs w:val="0"/>
          <w:color w:val="auto"/>
          <w:sz w:val="28"/>
          <w:szCs w:val="28"/>
        </w:rPr>
        <w:t xml:space="preserve">  приходить до висновку, що не буде суттєвого впливу на показники фінансової оренди, які наразі вже відображені у звіті про фінансовий стан.</w:t>
      </w:r>
    </w:p>
    <w:p w:rsidR="00456FD8" w:rsidRPr="00990E17" w:rsidRDefault="00456FD8" w:rsidP="00456FD8">
      <w:pPr>
        <w:pStyle w:val="Headerpolicy"/>
        <w:spacing w:before="0" w:after="120"/>
        <w:jc w:val="both"/>
        <w:rPr>
          <w:rFonts w:ascii="Times New Roman" w:hAnsi="Times New Roman" w:cs="Times New Roman"/>
          <w:b w:val="0"/>
          <w:bCs w:val="0"/>
          <w:color w:val="auto"/>
          <w:sz w:val="28"/>
          <w:szCs w:val="28"/>
          <w:highlight w:val="yellow"/>
        </w:rPr>
      </w:pPr>
      <w:r w:rsidRPr="00990E17">
        <w:rPr>
          <w:rFonts w:ascii="Times New Roman" w:hAnsi="Times New Roman" w:cs="Times New Roman"/>
          <w:b w:val="0"/>
          <w:bCs w:val="0"/>
          <w:color w:val="auto"/>
          <w:sz w:val="28"/>
          <w:szCs w:val="28"/>
        </w:rPr>
        <w:t>Компанія планує застосовувати МСФЗ 16 «Оренда» починаючи з 1 січня 2019 року, з використанням модифікованого ретроспективного підходу. Згідно з цим підходом, кумулятивний ефект від переходу на застосування МСФЗ 16 «Оренда» визнається як коригування власного капіталу на дату першого застосування. Порівняльні дані при цьому не коригуються.</w:t>
      </w:r>
    </w:p>
    <w:p w:rsidR="00456FD8" w:rsidRPr="00990E17" w:rsidRDefault="00456FD8" w:rsidP="00456FD8">
      <w:pPr>
        <w:pStyle w:val="Headerpolicy"/>
        <w:spacing w:before="0" w:after="120"/>
        <w:jc w:val="both"/>
        <w:rPr>
          <w:rFonts w:ascii="Times New Roman" w:hAnsi="Times New Roman" w:cs="Times New Roman"/>
          <w:b w:val="0"/>
          <w:bCs w:val="0"/>
          <w:color w:val="auto"/>
          <w:sz w:val="28"/>
          <w:szCs w:val="28"/>
          <w:lang w:val="ru-RU"/>
        </w:rPr>
      </w:pPr>
      <w:r w:rsidRPr="00990E17">
        <w:rPr>
          <w:rFonts w:ascii="Times New Roman" w:hAnsi="Times New Roman" w:cs="Times New Roman"/>
          <w:b w:val="0"/>
          <w:bCs w:val="0"/>
          <w:color w:val="auto"/>
          <w:sz w:val="28"/>
          <w:szCs w:val="28"/>
        </w:rPr>
        <w:t>Застосування зазначеного підходу до переходу на МСФЗ 16 «Оренда» призводить до необхідності прийняття подальших рішень стосовно вибору облікової політики, які Компанія має зробити, оскільки існує ряд інших перехідних спрощень, які можуть бути використані, та які відносяться до тих договорів оренди, які раніше обліковувались як операційна оренда, що може бути застосовано на індивідуальній основі. В поточний момент Компанія оцінює вплив застосування цих перехідних спрощень.</w:t>
      </w:r>
    </w:p>
    <w:p w:rsidR="00456FD8" w:rsidRPr="00990E17" w:rsidRDefault="00456FD8" w:rsidP="00456FD8">
      <w:pPr>
        <w:spacing w:before="0"/>
        <w:jc w:val="both"/>
        <w:rPr>
          <w:sz w:val="28"/>
          <w:szCs w:val="28"/>
          <w:lang w:val="uk-UA"/>
        </w:rPr>
      </w:pPr>
      <w:r w:rsidRPr="00990E17">
        <w:rPr>
          <w:sz w:val="28"/>
          <w:szCs w:val="28"/>
          <w:lang w:val="uk-UA"/>
        </w:rPr>
        <w:t>Наступні стандарти, поправки до стандартів та інтерпретації були випущені на дату затвердження цієї фінансової звітності, але не набрали чинності станом на 31 грудня 2018 року:</w:t>
      </w:r>
    </w:p>
    <w:tbl>
      <w:tblPr>
        <w:tblW w:w="9923" w:type="dxa"/>
        <w:tblInd w:w="-100" w:type="dxa"/>
        <w:tblLayout w:type="fixed"/>
        <w:tblCellMar>
          <w:left w:w="42" w:type="dxa"/>
          <w:right w:w="42" w:type="dxa"/>
        </w:tblCellMar>
        <w:tblLook w:val="04A0" w:firstRow="1" w:lastRow="0" w:firstColumn="1" w:lastColumn="0" w:noHBand="0" w:noVBand="1"/>
      </w:tblPr>
      <w:tblGrid>
        <w:gridCol w:w="7372"/>
        <w:gridCol w:w="2551"/>
      </w:tblGrid>
      <w:tr w:rsidR="00990E17" w:rsidRPr="00990E17" w:rsidTr="00506885">
        <w:trPr>
          <w:trHeight w:val="298"/>
        </w:trPr>
        <w:tc>
          <w:tcPr>
            <w:tcW w:w="7372" w:type="dxa"/>
            <w:shd w:val="clear" w:color="auto" w:fill="auto"/>
            <w:hideMark/>
          </w:tcPr>
          <w:p w:rsidR="00456FD8" w:rsidRPr="00990E17" w:rsidRDefault="00456FD8" w:rsidP="00506885">
            <w:pPr>
              <w:spacing w:before="0" w:after="0"/>
              <w:jc w:val="both"/>
              <w:rPr>
                <w:sz w:val="27"/>
                <w:szCs w:val="27"/>
                <w:lang w:val="uk-UA"/>
              </w:rPr>
            </w:pPr>
          </w:p>
        </w:tc>
        <w:tc>
          <w:tcPr>
            <w:tcW w:w="2551" w:type="dxa"/>
            <w:shd w:val="clear" w:color="auto" w:fill="auto"/>
            <w:hideMark/>
          </w:tcPr>
          <w:p w:rsidR="00456FD8" w:rsidRPr="00990E17" w:rsidRDefault="00456FD8" w:rsidP="00506885">
            <w:pPr>
              <w:spacing w:before="0" w:after="0"/>
              <w:ind w:left="244"/>
              <w:jc w:val="right"/>
              <w:rPr>
                <w:b/>
                <w:sz w:val="27"/>
                <w:szCs w:val="27"/>
                <w:lang w:val="uk-UA"/>
              </w:rPr>
            </w:pPr>
            <w:r w:rsidRPr="00990E17">
              <w:rPr>
                <w:b/>
                <w:sz w:val="27"/>
                <w:szCs w:val="27"/>
                <w:lang w:val="uk-UA"/>
              </w:rPr>
              <w:t>Вступає в силу для звітних періодів, що починаються з або після:</w:t>
            </w:r>
          </w:p>
        </w:tc>
      </w:tr>
      <w:tr w:rsidR="00990E17" w:rsidRPr="00990E17" w:rsidTr="00506885">
        <w:trPr>
          <w:trHeight w:val="288"/>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rPr>
              <w:t>МСФЗ 17 «</w:t>
            </w:r>
            <w:r w:rsidRPr="00990E17">
              <w:rPr>
                <w:sz w:val="27"/>
                <w:szCs w:val="27"/>
                <w:lang w:val="uk-UA"/>
              </w:rPr>
              <w:t>Страхові контракти» (новий стандарт).</w:t>
            </w:r>
          </w:p>
        </w:tc>
        <w:tc>
          <w:tcPr>
            <w:tcW w:w="2551" w:type="dxa"/>
            <w:shd w:val="clear" w:color="auto" w:fill="auto"/>
          </w:tcPr>
          <w:p w:rsidR="00456FD8" w:rsidRPr="00990E17" w:rsidRDefault="00456FD8" w:rsidP="00506885">
            <w:pPr>
              <w:autoSpaceDE w:val="0"/>
              <w:autoSpaceDN w:val="0"/>
              <w:adjustRightInd w:val="0"/>
              <w:spacing w:before="0" w:after="0"/>
              <w:ind w:left="242"/>
              <w:jc w:val="center"/>
              <w:rPr>
                <w:sz w:val="27"/>
                <w:szCs w:val="27"/>
                <w:lang w:val="uk-UA"/>
              </w:rPr>
            </w:pPr>
            <w:r w:rsidRPr="00990E17">
              <w:rPr>
                <w:sz w:val="27"/>
                <w:szCs w:val="27"/>
                <w:lang w:val="uk-UA"/>
              </w:rPr>
              <w:t>01 січня 2021 року</w:t>
            </w:r>
          </w:p>
        </w:tc>
      </w:tr>
      <w:tr w:rsidR="00990E17" w:rsidRPr="00990E17" w:rsidTr="00506885">
        <w:trPr>
          <w:trHeight w:val="783"/>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Переглянута Концептуальна основа та поправки до переглянутої Концептуальної основи</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2020 року</w:t>
            </w:r>
          </w:p>
        </w:tc>
      </w:tr>
      <w:tr w:rsidR="00990E17" w:rsidRPr="00990E17" w:rsidTr="00506885">
        <w:trPr>
          <w:trHeight w:val="132"/>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Поправки до МСФЗ 3 «Об’єднання бізнесу» щодо визначення терміну бізнесу</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2020 року</w:t>
            </w:r>
          </w:p>
        </w:tc>
      </w:tr>
      <w:tr w:rsidR="00990E17" w:rsidRPr="00990E17" w:rsidTr="00506885">
        <w:trPr>
          <w:trHeight w:val="132"/>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Поправки до МСБО 19 «Виплати працівникам» пакетом «Доповнення, скорочення, врегулювання планів»</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2019 року</w:t>
            </w:r>
          </w:p>
        </w:tc>
      </w:tr>
      <w:tr w:rsidR="00990E17" w:rsidRPr="00990E17" w:rsidTr="00506885">
        <w:trPr>
          <w:trHeight w:val="132"/>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КТМФЗ 23 «Невизначеність щодо податкових витрат»</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2019 року</w:t>
            </w:r>
          </w:p>
        </w:tc>
      </w:tr>
      <w:tr w:rsidR="00990E17" w:rsidRPr="00990E17" w:rsidTr="00506885">
        <w:trPr>
          <w:trHeight w:val="132"/>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Поправки до МСФЗ 9 «Фінансові інструменти» щодо передоплати з негативною компенсацією</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2019 року</w:t>
            </w:r>
          </w:p>
        </w:tc>
      </w:tr>
      <w:tr w:rsidR="00990E17" w:rsidRPr="00990E17" w:rsidTr="00506885">
        <w:trPr>
          <w:trHeight w:val="132"/>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Поправки до МСБО 28 «Інвестиції в асоційовані та спільні підприємства» стосовно довгострокових процентів у асоційованих та спільних підприємствах</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2019 року</w:t>
            </w:r>
          </w:p>
        </w:tc>
      </w:tr>
      <w:tr w:rsidR="00990E17" w:rsidRPr="00990E17" w:rsidTr="00506885">
        <w:trPr>
          <w:trHeight w:val="80"/>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Щорічне вдосконалення стандартів МСФЗ на 2015-2017 роки</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2019 року</w:t>
            </w:r>
          </w:p>
        </w:tc>
      </w:tr>
    </w:tbl>
    <w:p w:rsidR="00456FD8" w:rsidRPr="00990E17" w:rsidRDefault="00456FD8" w:rsidP="00FC6761">
      <w:pPr>
        <w:pStyle w:val="21"/>
        <w:keepLines/>
        <w:numPr>
          <w:ilvl w:val="0"/>
          <w:numId w:val="44"/>
        </w:numPr>
        <w:suppressAutoHyphens w:val="0"/>
        <w:spacing w:before="120" w:after="120"/>
        <w:ind w:left="425" w:hanging="357"/>
        <w:rPr>
          <w:rFonts w:ascii="Times New Roman" w:hAnsi="Times New Roman"/>
          <w:sz w:val="28"/>
          <w:szCs w:val="28"/>
          <w:lang w:val="uk-UA"/>
        </w:rPr>
      </w:pPr>
      <w:bookmarkStart w:id="672" w:name="_Toc4745616"/>
      <w:r w:rsidRPr="00990E17">
        <w:rPr>
          <w:rFonts w:ascii="Times New Roman" w:hAnsi="Times New Roman"/>
          <w:sz w:val="28"/>
          <w:szCs w:val="28"/>
          <w:lang w:val="uk-UA"/>
        </w:rPr>
        <w:t>Баланс (Звіт про фінансовий стан)</w:t>
      </w:r>
      <w:bookmarkEnd w:id="672"/>
    </w:p>
    <w:p w:rsidR="00456FD8" w:rsidRPr="00990E17" w:rsidRDefault="00456FD8" w:rsidP="00FC6761">
      <w:pPr>
        <w:pStyle w:val="30"/>
        <w:keepLines/>
        <w:numPr>
          <w:ilvl w:val="1"/>
          <w:numId w:val="44"/>
        </w:numPr>
        <w:suppressAutoHyphens w:val="0"/>
        <w:spacing w:before="0" w:after="120"/>
        <w:ind w:left="709"/>
        <w:jc w:val="both"/>
        <w:rPr>
          <w:sz w:val="28"/>
          <w:szCs w:val="28"/>
        </w:rPr>
      </w:pPr>
      <w:bookmarkStart w:id="673" w:name="_Toc4745617"/>
      <w:r w:rsidRPr="00990E17">
        <w:rPr>
          <w:sz w:val="28"/>
          <w:szCs w:val="28"/>
          <w:lang w:val="uk-UA"/>
        </w:rPr>
        <w:t>Нематеріальні активи (код рядка 1000</w:t>
      </w:r>
      <w:r w:rsidRPr="00990E17">
        <w:rPr>
          <w:sz w:val="28"/>
          <w:szCs w:val="28"/>
        </w:rPr>
        <w:t>)</w:t>
      </w:r>
      <w:bookmarkEnd w:id="673"/>
    </w:p>
    <w:p w:rsidR="00456FD8" w:rsidRPr="00990E17" w:rsidRDefault="00456FD8" w:rsidP="00456FD8">
      <w:pPr>
        <w:spacing w:before="0"/>
        <w:jc w:val="both"/>
        <w:rPr>
          <w:sz w:val="28"/>
          <w:szCs w:val="28"/>
          <w:lang w:val="uk-UA"/>
        </w:rPr>
      </w:pPr>
      <w:r w:rsidRPr="00990E17">
        <w:rPr>
          <w:sz w:val="28"/>
          <w:szCs w:val="28"/>
          <w:lang w:val="uk-UA"/>
        </w:rPr>
        <w:t>Станом на 31 грудня 2018 року та на 31 грудня 2017 року нематеріальні активи та рух за відповідні періоди представлені наступним чином:</w:t>
      </w:r>
    </w:p>
    <w:tbl>
      <w:tblPr>
        <w:tblW w:w="9923" w:type="dxa"/>
        <w:tblInd w:w="-176" w:type="dxa"/>
        <w:tblLayout w:type="fixed"/>
        <w:tblLook w:val="04A0" w:firstRow="1" w:lastRow="0" w:firstColumn="1" w:lastColumn="0" w:noHBand="0" w:noVBand="1"/>
      </w:tblPr>
      <w:tblGrid>
        <w:gridCol w:w="5387"/>
        <w:gridCol w:w="1559"/>
        <w:gridCol w:w="1843"/>
        <w:gridCol w:w="1134"/>
      </w:tblGrid>
      <w:tr w:rsidR="00990E17" w:rsidRPr="00990E17" w:rsidTr="00506885">
        <w:trPr>
          <w:trHeight w:val="414"/>
        </w:trPr>
        <w:tc>
          <w:tcPr>
            <w:tcW w:w="5387" w:type="dxa"/>
            <w:shd w:val="clear" w:color="000000" w:fill="FFFFFF"/>
            <w:noWrap/>
            <w:vAlign w:val="bottom"/>
            <w:hideMark/>
          </w:tcPr>
          <w:p w:rsidR="00456FD8" w:rsidRPr="00990E17" w:rsidRDefault="00456FD8" w:rsidP="00506885">
            <w:pPr>
              <w:spacing w:before="0" w:after="0"/>
              <w:jc w:val="both"/>
              <w:rPr>
                <w:i/>
                <w:iCs/>
                <w:sz w:val="27"/>
                <w:szCs w:val="27"/>
                <w:lang w:val="uk-UA"/>
              </w:rPr>
            </w:pPr>
          </w:p>
        </w:tc>
        <w:tc>
          <w:tcPr>
            <w:tcW w:w="1559" w:type="dxa"/>
            <w:shd w:val="clear" w:color="000000" w:fill="FFFFFF"/>
            <w:vAlign w:val="bottom"/>
            <w:hideMark/>
          </w:tcPr>
          <w:p w:rsidR="00456FD8" w:rsidRPr="00990E17" w:rsidRDefault="00456FD8" w:rsidP="00506885">
            <w:pPr>
              <w:spacing w:before="0" w:after="0"/>
              <w:jc w:val="right"/>
              <w:rPr>
                <w:b/>
                <w:bCs/>
                <w:sz w:val="27"/>
                <w:szCs w:val="27"/>
                <w:lang w:val="uk-UA" w:eastAsia="ru-RU"/>
              </w:rPr>
            </w:pPr>
            <w:r w:rsidRPr="00990E17">
              <w:rPr>
                <w:b/>
                <w:bCs/>
                <w:sz w:val="27"/>
                <w:szCs w:val="27"/>
                <w:lang w:val="uk-UA" w:eastAsia="ru-RU"/>
              </w:rPr>
              <w:t>Патенти та ліцензії</w:t>
            </w:r>
          </w:p>
        </w:tc>
        <w:tc>
          <w:tcPr>
            <w:tcW w:w="1843" w:type="dxa"/>
            <w:shd w:val="clear" w:color="000000" w:fill="FFFFFF"/>
            <w:vAlign w:val="bottom"/>
            <w:hideMark/>
          </w:tcPr>
          <w:p w:rsidR="00456FD8" w:rsidRPr="00990E17" w:rsidRDefault="00456FD8" w:rsidP="00506885">
            <w:pPr>
              <w:spacing w:before="0" w:after="0"/>
              <w:jc w:val="right"/>
              <w:rPr>
                <w:b/>
                <w:bCs/>
                <w:sz w:val="27"/>
                <w:szCs w:val="27"/>
                <w:lang w:val="uk-UA" w:eastAsia="ru-RU"/>
              </w:rPr>
            </w:pPr>
            <w:r w:rsidRPr="00990E17">
              <w:rPr>
                <w:b/>
                <w:bCs/>
                <w:sz w:val="27"/>
                <w:szCs w:val="27"/>
                <w:lang w:val="uk-UA" w:eastAsia="ru-RU"/>
              </w:rPr>
              <w:t>Програмне забезпечення</w:t>
            </w:r>
          </w:p>
        </w:tc>
        <w:tc>
          <w:tcPr>
            <w:tcW w:w="1134" w:type="dxa"/>
            <w:shd w:val="clear" w:color="000000" w:fill="FFFFFF"/>
            <w:vAlign w:val="bottom"/>
            <w:hideMark/>
          </w:tcPr>
          <w:p w:rsidR="00456FD8" w:rsidRPr="00990E17" w:rsidRDefault="00456FD8" w:rsidP="00506885">
            <w:pPr>
              <w:spacing w:before="0" w:after="0"/>
              <w:jc w:val="right"/>
              <w:rPr>
                <w:b/>
                <w:bCs/>
                <w:sz w:val="27"/>
                <w:szCs w:val="27"/>
                <w:lang w:val="uk-UA" w:eastAsia="ru-RU"/>
              </w:rPr>
            </w:pPr>
            <w:r w:rsidRPr="00990E17">
              <w:rPr>
                <w:b/>
                <w:bCs/>
                <w:sz w:val="27"/>
                <w:szCs w:val="27"/>
                <w:lang w:val="uk-UA" w:eastAsia="ru-RU"/>
              </w:rPr>
              <w:t>Всього</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i/>
                <w:sz w:val="27"/>
                <w:szCs w:val="27"/>
                <w:lang w:val="uk-UA"/>
              </w:rPr>
            </w:pPr>
            <w:r w:rsidRPr="00990E17">
              <w:rPr>
                <w:i/>
                <w:sz w:val="27"/>
                <w:szCs w:val="27"/>
                <w:lang w:val="uk-UA"/>
              </w:rPr>
              <w:t>Первісна вартість:</w:t>
            </w:r>
          </w:p>
        </w:tc>
        <w:tc>
          <w:tcPr>
            <w:tcW w:w="1559" w:type="dxa"/>
            <w:tcBorders>
              <w:bottom w:val="single" w:sz="4" w:space="0" w:color="auto"/>
            </w:tcBorders>
            <w:shd w:val="clear" w:color="000000" w:fill="FFFFFF"/>
            <w:noWrap/>
            <w:vAlign w:val="bottom"/>
          </w:tcPr>
          <w:p w:rsidR="00456FD8" w:rsidRPr="00990E17" w:rsidRDefault="00456FD8" w:rsidP="00506885">
            <w:pPr>
              <w:spacing w:before="0" w:after="0"/>
              <w:jc w:val="right"/>
              <w:rPr>
                <w:i/>
                <w:sz w:val="27"/>
                <w:szCs w:val="27"/>
                <w:lang w:val="uk-UA"/>
              </w:rPr>
            </w:pPr>
          </w:p>
        </w:tc>
        <w:tc>
          <w:tcPr>
            <w:tcW w:w="1843" w:type="dxa"/>
            <w:tcBorders>
              <w:bottom w:val="single" w:sz="4" w:space="0" w:color="auto"/>
            </w:tcBorders>
            <w:shd w:val="clear" w:color="000000" w:fill="FFFFFF"/>
            <w:noWrap/>
            <w:vAlign w:val="bottom"/>
          </w:tcPr>
          <w:p w:rsidR="00456FD8" w:rsidRPr="00990E17" w:rsidRDefault="00456FD8" w:rsidP="00506885">
            <w:pPr>
              <w:spacing w:before="0" w:after="0"/>
              <w:jc w:val="right"/>
              <w:rPr>
                <w:i/>
                <w:sz w:val="27"/>
                <w:szCs w:val="27"/>
                <w:lang w:val="uk-UA"/>
              </w:rPr>
            </w:pPr>
          </w:p>
        </w:tc>
        <w:tc>
          <w:tcPr>
            <w:tcW w:w="1134" w:type="dxa"/>
            <w:tcBorders>
              <w:bottom w:val="single" w:sz="4" w:space="0" w:color="auto"/>
            </w:tcBorders>
            <w:shd w:val="clear" w:color="000000" w:fill="FFFFFF"/>
            <w:noWrap/>
            <w:vAlign w:val="bottom"/>
          </w:tcPr>
          <w:p w:rsidR="00456FD8" w:rsidRPr="00990E17" w:rsidRDefault="00456FD8" w:rsidP="00506885">
            <w:pPr>
              <w:spacing w:before="0" w:after="0"/>
              <w:jc w:val="right"/>
              <w:rPr>
                <w:i/>
                <w:sz w:val="27"/>
                <w:szCs w:val="27"/>
                <w:lang w:val="uk-UA"/>
              </w:rPr>
            </w:pP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i/>
                <w:sz w:val="27"/>
                <w:szCs w:val="27"/>
                <w:lang w:val="uk-UA"/>
              </w:rPr>
            </w:pPr>
            <w:r w:rsidRPr="00990E17">
              <w:rPr>
                <w:b/>
                <w:sz w:val="27"/>
                <w:szCs w:val="27"/>
                <w:lang w:val="uk-UA"/>
              </w:rPr>
              <w:t>На 1 січня 2017 року</w:t>
            </w:r>
          </w:p>
        </w:tc>
        <w:tc>
          <w:tcPr>
            <w:tcW w:w="1559" w:type="dxa"/>
            <w:tcBorders>
              <w:top w:val="single" w:sz="4" w:space="0" w:color="auto"/>
              <w:bottom w:val="single" w:sz="4" w:space="0" w:color="auto"/>
            </w:tcBorders>
            <w:shd w:val="clear" w:color="000000" w:fill="FFFFFF"/>
            <w:noWrap/>
            <w:vAlign w:val="bottom"/>
          </w:tcPr>
          <w:p w:rsidR="00456FD8" w:rsidRPr="00990E17" w:rsidRDefault="00456FD8" w:rsidP="00506885">
            <w:pPr>
              <w:spacing w:before="0" w:after="0"/>
              <w:jc w:val="right"/>
              <w:rPr>
                <w:b/>
                <w:sz w:val="27"/>
                <w:szCs w:val="27"/>
                <w:lang w:val="en-US"/>
              </w:rPr>
            </w:pPr>
            <w:r w:rsidRPr="00990E17">
              <w:rPr>
                <w:b/>
                <w:sz w:val="27"/>
                <w:szCs w:val="27"/>
                <w:lang w:val="en-US"/>
              </w:rPr>
              <w:t>397</w:t>
            </w:r>
          </w:p>
        </w:tc>
        <w:tc>
          <w:tcPr>
            <w:tcW w:w="1843" w:type="dxa"/>
            <w:tcBorders>
              <w:top w:val="single" w:sz="4" w:space="0" w:color="auto"/>
              <w:bottom w:val="single" w:sz="4" w:space="0" w:color="auto"/>
            </w:tcBorders>
            <w:shd w:val="clear" w:color="000000" w:fill="FFFFFF"/>
            <w:noWrap/>
            <w:vAlign w:val="bottom"/>
          </w:tcPr>
          <w:p w:rsidR="00456FD8" w:rsidRPr="00990E17" w:rsidRDefault="00456FD8" w:rsidP="00506885">
            <w:pPr>
              <w:spacing w:before="0" w:after="0"/>
              <w:jc w:val="right"/>
              <w:rPr>
                <w:b/>
                <w:sz w:val="27"/>
                <w:szCs w:val="27"/>
                <w:lang w:val="en-US"/>
              </w:rPr>
            </w:pPr>
            <w:r w:rsidRPr="00990E17">
              <w:rPr>
                <w:b/>
                <w:sz w:val="27"/>
                <w:szCs w:val="27"/>
                <w:lang w:val="en-US"/>
              </w:rPr>
              <w:t>3 784</w:t>
            </w:r>
          </w:p>
        </w:tc>
        <w:tc>
          <w:tcPr>
            <w:tcW w:w="1134" w:type="dxa"/>
            <w:tcBorders>
              <w:top w:val="single" w:sz="4" w:space="0" w:color="auto"/>
              <w:bottom w:val="single" w:sz="4" w:space="0" w:color="auto"/>
            </w:tcBorders>
            <w:shd w:val="clear" w:color="000000" w:fill="FFFFFF"/>
            <w:noWrap/>
            <w:vAlign w:val="bottom"/>
          </w:tcPr>
          <w:p w:rsidR="00456FD8" w:rsidRPr="00990E17" w:rsidRDefault="00456FD8" w:rsidP="00506885">
            <w:pPr>
              <w:spacing w:before="0" w:after="0"/>
              <w:jc w:val="right"/>
              <w:rPr>
                <w:b/>
                <w:sz w:val="27"/>
                <w:szCs w:val="27"/>
                <w:lang w:val="en-US"/>
              </w:rPr>
            </w:pPr>
            <w:r w:rsidRPr="00990E17">
              <w:rPr>
                <w:b/>
                <w:sz w:val="27"/>
                <w:szCs w:val="27"/>
                <w:lang w:val="en-US"/>
              </w:rPr>
              <w:t>4 181</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sz w:val="27"/>
                <w:szCs w:val="27"/>
                <w:lang w:val="uk-UA"/>
              </w:rPr>
            </w:pPr>
            <w:r w:rsidRPr="00990E17">
              <w:rPr>
                <w:sz w:val="27"/>
                <w:szCs w:val="27"/>
                <w:lang w:val="uk-UA"/>
              </w:rPr>
              <w:t>Введено в експлуатацію за рік</w:t>
            </w:r>
          </w:p>
        </w:tc>
        <w:tc>
          <w:tcPr>
            <w:tcW w:w="1559"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40</w:t>
            </w:r>
          </w:p>
        </w:tc>
        <w:tc>
          <w:tcPr>
            <w:tcW w:w="1843"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77</w:t>
            </w:r>
          </w:p>
        </w:tc>
        <w:tc>
          <w:tcPr>
            <w:tcW w:w="1134"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117</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ind w:right="-250"/>
              <w:rPr>
                <w:sz w:val="27"/>
                <w:szCs w:val="27"/>
                <w:lang w:val="uk-UA"/>
              </w:rPr>
            </w:pPr>
            <w:r w:rsidRPr="00990E17">
              <w:rPr>
                <w:sz w:val="27"/>
                <w:szCs w:val="27"/>
                <w:lang w:val="uk-UA"/>
              </w:rPr>
              <w:t>Вибуло за рік</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b/>
                <w:sz w:val="27"/>
                <w:szCs w:val="27"/>
                <w:lang w:val="uk-UA"/>
              </w:rPr>
            </w:pPr>
            <w:r w:rsidRPr="00990E17">
              <w:rPr>
                <w:b/>
                <w:sz w:val="27"/>
                <w:szCs w:val="27"/>
                <w:lang w:val="uk-UA"/>
              </w:rPr>
              <w:t>На 31 грудня 2017 року / 1 січня 2018 року</w:t>
            </w:r>
          </w:p>
        </w:tc>
        <w:tc>
          <w:tcPr>
            <w:tcW w:w="1559"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437</w:t>
            </w:r>
          </w:p>
        </w:tc>
        <w:tc>
          <w:tcPr>
            <w:tcW w:w="1843"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3 861</w:t>
            </w:r>
          </w:p>
        </w:tc>
        <w:tc>
          <w:tcPr>
            <w:tcW w:w="1134"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4 298</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sz w:val="27"/>
                <w:szCs w:val="27"/>
                <w:lang w:val="uk-UA"/>
              </w:rPr>
            </w:pPr>
            <w:r w:rsidRPr="00990E17">
              <w:rPr>
                <w:sz w:val="27"/>
                <w:szCs w:val="27"/>
                <w:lang w:val="uk-UA"/>
              </w:rPr>
              <w:t>Введено в експлуатацію за рік</w:t>
            </w:r>
          </w:p>
        </w:tc>
        <w:tc>
          <w:tcPr>
            <w:tcW w:w="1559"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843"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1 449</w:t>
            </w:r>
          </w:p>
        </w:tc>
        <w:tc>
          <w:tcPr>
            <w:tcW w:w="1134"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1 449</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sz w:val="27"/>
                <w:szCs w:val="27"/>
                <w:lang w:val="uk-UA"/>
              </w:rPr>
            </w:pPr>
            <w:r w:rsidRPr="00990E17">
              <w:rPr>
                <w:sz w:val="27"/>
                <w:szCs w:val="27"/>
                <w:lang w:val="uk-UA"/>
              </w:rPr>
              <w:t>Вибуло за рік</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b/>
                <w:sz w:val="27"/>
                <w:szCs w:val="27"/>
                <w:lang w:val="uk-UA"/>
              </w:rPr>
            </w:pPr>
            <w:r w:rsidRPr="00990E17">
              <w:rPr>
                <w:b/>
                <w:sz w:val="27"/>
                <w:szCs w:val="27"/>
                <w:lang w:val="uk-UA"/>
              </w:rPr>
              <w:t>На 31 грудня 2018 року</w:t>
            </w:r>
          </w:p>
        </w:tc>
        <w:tc>
          <w:tcPr>
            <w:tcW w:w="1559"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437</w:t>
            </w:r>
          </w:p>
        </w:tc>
        <w:tc>
          <w:tcPr>
            <w:tcW w:w="1843"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5 310</w:t>
            </w:r>
          </w:p>
        </w:tc>
        <w:tc>
          <w:tcPr>
            <w:tcW w:w="1134"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5 747</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sz w:val="27"/>
                <w:szCs w:val="27"/>
                <w:lang w:val="uk-UA"/>
              </w:rPr>
            </w:pPr>
          </w:p>
        </w:tc>
        <w:tc>
          <w:tcPr>
            <w:tcW w:w="1559"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uk-UA"/>
              </w:rPr>
            </w:pPr>
          </w:p>
        </w:tc>
        <w:tc>
          <w:tcPr>
            <w:tcW w:w="1843"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uk-UA"/>
              </w:rPr>
            </w:pPr>
          </w:p>
        </w:tc>
        <w:tc>
          <w:tcPr>
            <w:tcW w:w="1134"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uk-UA"/>
              </w:rPr>
            </w:pP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i/>
                <w:sz w:val="27"/>
                <w:szCs w:val="27"/>
                <w:lang w:val="uk-UA"/>
              </w:rPr>
            </w:pPr>
            <w:r w:rsidRPr="00990E17">
              <w:rPr>
                <w:i/>
                <w:sz w:val="27"/>
                <w:szCs w:val="27"/>
                <w:lang w:val="uk-UA"/>
              </w:rPr>
              <w:t>Амортизація:</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i/>
                <w:sz w:val="27"/>
                <w:szCs w:val="27"/>
                <w:lang w:val="uk-UA"/>
              </w:rPr>
            </w:pP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i/>
                <w:sz w:val="27"/>
                <w:szCs w:val="27"/>
                <w:lang w:val="uk-UA"/>
              </w:rPr>
            </w:pP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i/>
                <w:sz w:val="27"/>
                <w:szCs w:val="27"/>
                <w:lang w:val="uk-UA"/>
              </w:rPr>
            </w:pP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i/>
                <w:sz w:val="27"/>
                <w:szCs w:val="27"/>
                <w:lang w:val="uk-UA"/>
              </w:rPr>
            </w:pPr>
            <w:r w:rsidRPr="00990E17">
              <w:rPr>
                <w:b/>
                <w:sz w:val="27"/>
                <w:szCs w:val="27"/>
                <w:lang w:val="uk-UA"/>
              </w:rPr>
              <w:t>На 1 січня 2017 року</w:t>
            </w:r>
          </w:p>
        </w:tc>
        <w:tc>
          <w:tcPr>
            <w:tcW w:w="1559"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267</w:t>
            </w:r>
          </w:p>
        </w:tc>
        <w:tc>
          <w:tcPr>
            <w:tcW w:w="1843"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1 859</w:t>
            </w:r>
          </w:p>
        </w:tc>
        <w:tc>
          <w:tcPr>
            <w:tcW w:w="1134"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2 126</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sz w:val="27"/>
                <w:szCs w:val="27"/>
                <w:lang w:val="uk-UA"/>
              </w:rPr>
            </w:pPr>
            <w:r w:rsidRPr="00990E17">
              <w:rPr>
                <w:sz w:val="27"/>
                <w:szCs w:val="27"/>
                <w:lang w:val="uk-UA"/>
              </w:rPr>
              <w:t>Нараховано за рік</w:t>
            </w:r>
          </w:p>
        </w:tc>
        <w:tc>
          <w:tcPr>
            <w:tcW w:w="1559"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41</w:t>
            </w:r>
          </w:p>
        </w:tc>
        <w:tc>
          <w:tcPr>
            <w:tcW w:w="1843"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473</w:t>
            </w:r>
          </w:p>
        </w:tc>
        <w:tc>
          <w:tcPr>
            <w:tcW w:w="1134"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514</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sz w:val="27"/>
                <w:szCs w:val="27"/>
                <w:lang w:val="uk-UA"/>
              </w:rPr>
            </w:pPr>
            <w:r w:rsidRPr="00990E17">
              <w:rPr>
                <w:sz w:val="27"/>
                <w:szCs w:val="27"/>
                <w:lang w:val="uk-UA"/>
              </w:rPr>
              <w:t xml:space="preserve">Вибуло за рік </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b/>
                <w:sz w:val="27"/>
                <w:szCs w:val="27"/>
                <w:lang w:val="uk-UA"/>
              </w:rPr>
            </w:pPr>
            <w:r w:rsidRPr="00990E17">
              <w:rPr>
                <w:b/>
                <w:sz w:val="27"/>
                <w:szCs w:val="27"/>
                <w:lang w:val="uk-UA"/>
              </w:rPr>
              <w:t>На 31 грудня 2017 року / 1 січня 2018 року</w:t>
            </w:r>
          </w:p>
        </w:tc>
        <w:tc>
          <w:tcPr>
            <w:tcW w:w="1559"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308</w:t>
            </w:r>
          </w:p>
        </w:tc>
        <w:tc>
          <w:tcPr>
            <w:tcW w:w="1843"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2 332</w:t>
            </w:r>
          </w:p>
        </w:tc>
        <w:tc>
          <w:tcPr>
            <w:tcW w:w="1134"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2 640</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sz w:val="27"/>
                <w:szCs w:val="27"/>
                <w:lang w:val="uk-UA"/>
              </w:rPr>
            </w:pPr>
            <w:r w:rsidRPr="00990E17">
              <w:rPr>
                <w:sz w:val="27"/>
                <w:szCs w:val="27"/>
                <w:lang w:val="uk-UA"/>
              </w:rPr>
              <w:t>Нараховано за рік</w:t>
            </w:r>
          </w:p>
        </w:tc>
        <w:tc>
          <w:tcPr>
            <w:tcW w:w="1559"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39</w:t>
            </w:r>
          </w:p>
        </w:tc>
        <w:tc>
          <w:tcPr>
            <w:tcW w:w="1843"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568</w:t>
            </w:r>
          </w:p>
        </w:tc>
        <w:tc>
          <w:tcPr>
            <w:tcW w:w="1134"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607</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sz w:val="27"/>
                <w:szCs w:val="27"/>
                <w:lang w:val="uk-UA"/>
              </w:rPr>
            </w:pPr>
            <w:r w:rsidRPr="00990E17">
              <w:rPr>
                <w:sz w:val="27"/>
                <w:szCs w:val="27"/>
                <w:lang w:val="uk-UA"/>
              </w:rPr>
              <w:t xml:space="preserve">Вибуло за рік </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b/>
                <w:sz w:val="27"/>
                <w:szCs w:val="27"/>
                <w:lang w:val="uk-UA"/>
              </w:rPr>
            </w:pPr>
            <w:r w:rsidRPr="00990E17">
              <w:rPr>
                <w:b/>
                <w:sz w:val="27"/>
                <w:szCs w:val="27"/>
                <w:lang w:val="uk-UA"/>
              </w:rPr>
              <w:t>На 31 грудня 2018 року</w:t>
            </w:r>
          </w:p>
        </w:tc>
        <w:tc>
          <w:tcPr>
            <w:tcW w:w="1559"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347</w:t>
            </w:r>
          </w:p>
        </w:tc>
        <w:tc>
          <w:tcPr>
            <w:tcW w:w="1843"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2 900</w:t>
            </w:r>
          </w:p>
        </w:tc>
        <w:tc>
          <w:tcPr>
            <w:tcW w:w="1134"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3 247</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sz w:val="27"/>
                <w:szCs w:val="27"/>
                <w:lang w:val="uk-UA"/>
              </w:rPr>
            </w:pPr>
          </w:p>
        </w:tc>
        <w:tc>
          <w:tcPr>
            <w:tcW w:w="1559" w:type="dxa"/>
            <w:tcBorders>
              <w:top w:val="single" w:sz="4" w:space="0" w:color="auto"/>
            </w:tcBorders>
            <w:shd w:val="clear" w:color="auto" w:fill="auto"/>
            <w:vAlign w:val="bottom"/>
          </w:tcPr>
          <w:p w:rsidR="00456FD8" w:rsidRPr="00990E17" w:rsidRDefault="00456FD8" w:rsidP="00506885">
            <w:pPr>
              <w:spacing w:before="0" w:after="0"/>
              <w:jc w:val="right"/>
              <w:rPr>
                <w:b/>
                <w:sz w:val="27"/>
                <w:szCs w:val="27"/>
                <w:lang w:val="uk-UA"/>
              </w:rPr>
            </w:pPr>
          </w:p>
        </w:tc>
        <w:tc>
          <w:tcPr>
            <w:tcW w:w="1843" w:type="dxa"/>
            <w:tcBorders>
              <w:top w:val="single" w:sz="4" w:space="0" w:color="auto"/>
            </w:tcBorders>
            <w:shd w:val="clear" w:color="auto" w:fill="auto"/>
            <w:vAlign w:val="bottom"/>
          </w:tcPr>
          <w:p w:rsidR="00456FD8" w:rsidRPr="00990E17" w:rsidRDefault="00456FD8" w:rsidP="00506885">
            <w:pPr>
              <w:spacing w:before="0" w:after="0"/>
              <w:jc w:val="right"/>
              <w:rPr>
                <w:b/>
                <w:sz w:val="27"/>
                <w:szCs w:val="27"/>
                <w:lang w:val="uk-UA"/>
              </w:rPr>
            </w:pPr>
          </w:p>
        </w:tc>
        <w:tc>
          <w:tcPr>
            <w:tcW w:w="1134" w:type="dxa"/>
            <w:tcBorders>
              <w:top w:val="single" w:sz="4" w:space="0" w:color="auto"/>
            </w:tcBorders>
            <w:shd w:val="clear" w:color="auto" w:fill="auto"/>
            <w:vAlign w:val="bottom"/>
          </w:tcPr>
          <w:p w:rsidR="00456FD8" w:rsidRPr="00990E17" w:rsidRDefault="00456FD8" w:rsidP="00506885">
            <w:pPr>
              <w:spacing w:before="0" w:after="0"/>
              <w:jc w:val="right"/>
              <w:rPr>
                <w:b/>
                <w:sz w:val="27"/>
                <w:szCs w:val="27"/>
                <w:lang w:val="uk-UA"/>
              </w:rPr>
            </w:pP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i/>
                <w:sz w:val="27"/>
                <w:szCs w:val="27"/>
                <w:lang w:val="uk-UA"/>
              </w:rPr>
            </w:pPr>
            <w:r w:rsidRPr="00990E17">
              <w:rPr>
                <w:i/>
                <w:sz w:val="27"/>
                <w:szCs w:val="27"/>
                <w:lang w:val="uk-UA"/>
              </w:rPr>
              <w:t>Балансова вартість</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i/>
                <w:sz w:val="27"/>
                <w:szCs w:val="27"/>
                <w:lang w:val="uk-UA"/>
              </w:rPr>
            </w:pP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i/>
                <w:sz w:val="27"/>
                <w:szCs w:val="27"/>
                <w:lang w:val="uk-UA"/>
              </w:rPr>
            </w:pP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i/>
                <w:sz w:val="27"/>
                <w:szCs w:val="27"/>
                <w:lang w:val="uk-UA"/>
              </w:rPr>
            </w:pP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i/>
                <w:sz w:val="27"/>
                <w:szCs w:val="27"/>
                <w:lang w:val="uk-UA"/>
              </w:rPr>
            </w:pPr>
            <w:r w:rsidRPr="00990E17">
              <w:rPr>
                <w:b/>
                <w:sz w:val="27"/>
                <w:szCs w:val="27"/>
                <w:lang w:val="uk-UA"/>
              </w:rPr>
              <w:t>На 1 січня 2017 року</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130</w:t>
            </w: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1 925</w:t>
            </w: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2 055</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b/>
                <w:sz w:val="27"/>
                <w:szCs w:val="27"/>
                <w:lang w:val="uk-UA"/>
              </w:rPr>
            </w:pPr>
            <w:r w:rsidRPr="00990E17">
              <w:rPr>
                <w:b/>
                <w:sz w:val="27"/>
                <w:szCs w:val="27"/>
                <w:lang w:val="uk-UA"/>
              </w:rPr>
              <w:t>На 31 грудня 2017 року</w:t>
            </w:r>
          </w:p>
        </w:tc>
        <w:tc>
          <w:tcPr>
            <w:tcW w:w="1559"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129</w:t>
            </w:r>
          </w:p>
        </w:tc>
        <w:tc>
          <w:tcPr>
            <w:tcW w:w="1843"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1 529</w:t>
            </w:r>
          </w:p>
        </w:tc>
        <w:tc>
          <w:tcPr>
            <w:tcW w:w="1134"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1 658</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b/>
                <w:sz w:val="27"/>
                <w:szCs w:val="27"/>
                <w:lang w:val="uk-UA"/>
              </w:rPr>
            </w:pPr>
            <w:r w:rsidRPr="00990E17">
              <w:rPr>
                <w:b/>
                <w:sz w:val="27"/>
                <w:szCs w:val="27"/>
                <w:lang w:val="uk-UA"/>
              </w:rPr>
              <w:t>На 31 грудня 2018 року</w:t>
            </w:r>
          </w:p>
        </w:tc>
        <w:tc>
          <w:tcPr>
            <w:tcW w:w="1559" w:type="dxa"/>
            <w:tcBorders>
              <w:top w:val="single" w:sz="4" w:space="0" w:color="auto"/>
              <w:bottom w:val="doub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90</w:t>
            </w:r>
          </w:p>
        </w:tc>
        <w:tc>
          <w:tcPr>
            <w:tcW w:w="1843" w:type="dxa"/>
            <w:tcBorders>
              <w:top w:val="single" w:sz="4" w:space="0" w:color="auto"/>
              <w:bottom w:val="doub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2 410</w:t>
            </w:r>
          </w:p>
        </w:tc>
        <w:tc>
          <w:tcPr>
            <w:tcW w:w="1134" w:type="dxa"/>
            <w:tcBorders>
              <w:top w:val="single" w:sz="4" w:space="0" w:color="auto"/>
              <w:bottom w:val="doub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2 500</w:t>
            </w:r>
          </w:p>
        </w:tc>
      </w:tr>
    </w:tbl>
    <w:p w:rsidR="00456FD8" w:rsidRPr="00990E17" w:rsidRDefault="00456FD8" w:rsidP="00FC6761">
      <w:pPr>
        <w:pStyle w:val="30"/>
        <w:keepLines/>
        <w:numPr>
          <w:ilvl w:val="1"/>
          <w:numId w:val="44"/>
        </w:numPr>
        <w:suppressAutoHyphens w:val="0"/>
        <w:spacing w:after="120"/>
        <w:ind w:left="709"/>
        <w:jc w:val="both"/>
        <w:rPr>
          <w:sz w:val="28"/>
          <w:szCs w:val="28"/>
          <w:lang w:val="uk-UA"/>
        </w:rPr>
      </w:pPr>
      <w:bookmarkStart w:id="674" w:name="_Toc4745618"/>
      <w:r w:rsidRPr="00990E17">
        <w:rPr>
          <w:sz w:val="28"/>
          <w:szCs w:val="28"/>
          <w:lang w:val="uk-UA"/>
        </w:rPr>
        <w:t>Капітальні інвестиції (код рядка 1005)</w:t>
      </w:r>
      <w:bookmarkEnd w:id="674"/>
    </w:p>
    <w:p w:rsidR="00456FD8" w:rsidRPr="00990E17" w:rsidRDefault="00456FD8" w:rsidP="00456FD8">
      <w:pPr>
        <w:spacing w:before="0"/>
        <w:jc w:val="both"/>
        <w:rPr>
          <w:sz w:val="28"/>
          <w:szCs w:val="28"/>
          <w:lang w:val="uk-UA"/>
        </w:rPr>
      </w:pPr>
      <w:r w:rsidRPr="00990E17">
        <w:rPr>
          <w:sz w:val="28"/>
          <w:szCs w:val="28"/>
          <w:lang w:val="uk-UA"/>
        </w:rPr>
        <w:t>Станом на 31 грудня 2018 року та на 31 грудня 2017 року капітальні інвестиції представлені наступним чином:</w:t>
      </w: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1417"/>
        <w:gridCol w:w="1494"/>
      </w:tblGrid>
      <w:tr w:rsidR="00990E17" w:rsidRPr="00990E17" w:rsidTr="00506885">
        <w:tc>
          <w:tcPr>
            <w:tcW w:w="6805" w:type="dxa"/>
          </w:tcPr>
          <w:p w:rsidR="00456FD8" w:rsidRPr="00990E17" w:rsidRDefault="00456FD8" w:rsidP="00506885">
            <w:pPr>
              <w:spacing w:before="0"/>
              <w:rPr>
                <w:sz w:val="27"/>
                <w:szCs w:val="27"/>
                <w:lang w:val="uk-UA"/>
              </w:rPr>
            </w:pPr>
          </w:p>
        </w:tc>
        <w:tc>
          <w:tcPr>
            <w:tcW w:w="1417"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 xml:space="preserve"> 2018</w:t>
            </w:r>
          </w:p>
        </w:tc>
        <w:tc>
          <w:tcPr>
            <w:tcW w:w="1494"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 xml:space="preserve"> 2017</w:t>
            </w:r>
          </w:p>
        </w:tc>
      </w:tr>
      <w:tr w:rsidR="00990E17" w:rsidRPr="00990E17" w:rsidTr="00506885">
        <w:tc>
          <w:tcPr>
            <w:tcW w:w="6805" w:type="dxa"/>
          </w:tcPr>
          <w:p w:rsidR="00456FD8" w:rsidRPr="00990E17" w:rsidRDefault="00456FD8" w:rsidP="00506885">
            <w:pPr>
              <w:spacing w:before="0"/>
              <w:rPr>
                <w:b/>
                <w:sz w:val="27"/>
                <w:szCs w:val="27"/>
                <w:lang w:val="uk-UA"/>
              </w:rPr>
            </w:pPr>
            <w:r w:rsidRPr="00990E17">
              <w:rPr>
                <w:b/>
                <w:sz w:val="27"/>
                <w:szCs w:val="27"/>
                <w:lang w:val="uk-UA"/>
              </w:rPr>
              <w:t>На 1 січня</w:t>
            </w:r>
          </w:p>
        </w:tc>
        <w:tc>
          <w:tcPr>
            <w:tcW w:w="1417"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1 060</w:t>
            </w:r>
          </w:p>
        </w:tc>
        <w:tc>
          <w:tcPr>
            <w:tcW w:w="1494"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710</w:t>
            </w:r>
          </w:p>
        </w:tc>
      </w:tr>
      <w:tr w:rsidR="00990E17" w:rsidRPr="00990E17" w:rsidTr="00506885">
        <w:tc>
          <w:tcPr>
            <w:tcW w:w="6805" w:type="dxa"/>
          </w:tcPr>
          <w:p w:rsidR="00456FD8" w:rsidRPr="00990E17" w:rsidRDefault="00456FD8" w:rsidP="00506885">
            <w:pPr>
              <w:spacing w:before="0"/>
              <w:rPr>
                <w:sz w:val="27"/>
                <w:szCs w:val="27"/>
                <w:lang w:val="uk-UA"/>
              </w:rPr>
            </w:pPr>
            <w:r w:rsidRPr="00990E17">
              <w:rPr>
                <w:sz w:val="27"/>
                <w:szCs w:val="27"/>
                <w:lang w:val="uk-UA"/>
              </w:rPr>
              <w:t>Надходження капітальних інвестицій за рік</w:t>
            </w:r>
          </w:p>
        </w:tc>
        <w:tc>
          <w:tcPr>
            <w:tcW w:w="1417" w:type="dxa"/>
          </w:tcPr>
          <w:p w:rsidR="00456FD8" w:rsidRPr="00990E17" w:rsidRDefault="00456FD8" w:rsidP="00506885">
            <w:pPr>
              <w:spacing w:before="0"/>
              <w:jc w:val="right"/>
              <w:rPr>
                <w:sz w:val="27"/>
                <w:szCs w:val="27"/>
                <w:lang w:val="en-US"/>
              </w:rPr>
            </w:pPr>
            <w:r w:rsidRPr="00990E17">
              <w:rPr>
                <w:sz w:val="27"/>
                <w:szCs w:val="27"/>
                <w:lang w:val="en-US"/>
              </w:rPr>
              <w:t>1 820</w:t>
            </w:r>
          </w:p>
        </w:tc>
        <w:tc>
          <w:tcPr>
            <w:tcW w:w="1494" w:type="dxa"/>
          </w:tcPr>
          <w:p w:rsidR="00456FD8" w:rsidRPr="00990E17" w:rsidRDefault="00456FD8" w:rsidP="00506885">
            <w:pPr>
              <w:spacing w:before="0"/>
              <w:jc w:val="right"/>
              <w:rPr>
                <w:sz w:val="27"/>
                <w:szCs w:val="27"/>
                <w:lang w:val="en-US"/>
              </w:rPr>
            </w:pPr>
            <w:r w:rsidRPr="00990E17">
              <w:rPr>
                <w:sz w:val="27"/>
                <w:szCs w:val="27"/>
                <w:lang w:val="en-US"/>
              </w:rPr>
              <w:t>781</w:t>
            </w:r>
          </w:p>
        </w:tc>
      </w:tr>
      <w:tr w:rsidR="00990E17" w:rsidRPr="00990E17" w:rsidTr="00506885">
        <w:tc>
          <w:tcPr>
            <w:tcW w:w="6805" w:type="dxa"/>
          </w:tcPr>
          <w:p w:rsidR="00456FD8" w:rsidRPr="00990E17" w:rsidRDefault="00456FD8" w:rsidP="00506885">
            <w:pPr>
              <w:spacing w:before="0"/>
              <w:rPr>
                <w:sz w:val="27"/>
                <w:szCs w:val="27"/>
                <w:lang w:val="uk-UA"/>
              </w:rPr>
            </w:pPr>
            <w:r w:rsidRPr="00990E17">
              <w:rPr>
                <w:sz w:val="27"/>
                <w:szCs w:val="27"/>
                <w:lang w:val="uk-UA"/>
              </w:rPr>
              <w:t>Введено в експлуатацію основних засобів (примітка 6.3)</w:t>
            </w:r>
          </w:p>
        </w:tc>
        <w:tc>
          <w:tcPr>
            <w:tcW w:w="1417" w:type="dxa"/>
          </w:tcPr>
          <w:p w:rsidR="00456FD8" w:rsidRPr="00990E17" w:rsidRDefault="00456FD8" w:rsidP="00506885">
            <w:pPr>
              <w:spacing w:before="0"/>
              <w:jc w:val="right"/>
              <w:rPr>
                <w:sz w:val="27"/>
                <w:szCs w:val="27"/>
                <w:lang w:val="uk-UA"/>
              </w:rPr>
            </w:pPr>
            <w:r w:rsidRPr="00990E17">
              <w:rPr>
                <w:sz w:val="27"/>
                <w:szCs w:val="27"/>
                <w:lang w:val="uk-UA"/>
              </w:rPr>
              <w:t>(1 431)</w:t>
            </w:r>
          </w:p>
        </w:tc>
        <w:tc>
          <w:tcPr>
            <w:tcW w:w="1494" w:type="dxa"/>
          </w:tcPr>
          <w:p w:rsidR="00456FD8" w:rsidRPr="00990E17" w:rsidRDefault="00456FD8" w:rsidP="00506885">
            <w:pPr>
              <w:spacing w:before="0"/>
              <w:jc w:val="right"/>
              <w:rPr>
                <w:sz w:val="27"/>
                <w:szCs w:val="27"/>
                <w:lang w:val="uk-UA"/>
              </w:rPr>
            </w:pPr>
            <w:r w:rsidRPr="00990E17">
              <w:rPr>
                <w:sz w:val="27"/>
                <w:szCs w:val="27"/>
                <w:lang w:val="uk-UA"/>
              </w:rPr>
              <w:t>(314)</w:t>
            </w:r>
          </w:p>
        </w:tc>
      </w:tr>
      <w:tr w:rsidR="00990E17" w:rsidRPr="00990E17" w:rsidTr="00506885">
        <w:tc>
          <w:tcPr>
            <w:tcW w:w="6805" w:type="dxa"/>
          </w:tcPr>
          <w:p w:rsidR="00456FD8" w:rsidRPr="00990E17" w:rsidRDefault="00456FD8" w:rsidP="00506885">
            <w:pPr>
              <w:spacing w:before="0"/>
              <w:rPr>
                <w:sz w:val="27"/>
                <w:szCs w:val="27"/>
                <w:lang w:val="uk-UA"/>
              </w:rPr>
            </w:pPr>
            <w:r w:rsidRPr="00990E17">
              <w:rPr>
                <w:sz w:val="27"/>
                <w:szCs w:val="27"/>
                <w:lang w:val="uk-UA"/>
              </w:rPr>
              <w:t>Введено в експлуатацію нематеріальних активів (примітка 6.1)</w:t>
            </w:r>
          </w:p>
        </w:tc>
        <w:tc>
          <w:tcPr>
            <w:tcW w:w="1417" w:type="dxa"/>
            <w:tcBorders>
              <w:bottom w:val="single" w:sz="4" w:space="0" w:color="auto"/>
            </w:tcBorders>
          </w:tcPr>
          <w:p w:rsidR="00456FD8" w:rsidRPr="00990E17" w:rsidRDefault="00456FD8" w:rsidP="00506885">
            <w:pPr>
              <w:spacing w:before="0"/>
              <w:jc w:val="right"/>
              <w:rPr>
                <w:sz w:val="27"/>
                <w:szCs w:val="27"/>
              </w:rPr>
            </w:pPr>
            <w:r w:rsidRPr="00990E17">
              <w:rPr>
                <w:sz w:val="27"/>
                <w:szCs w:val="27"/>
              </w:rPr>
              <w:t>(1 449)</w:t>
            </w:r>
          </w:p>
        </w:tc>
        <w:tc>
          <w:tcPr>
            <w:tcW w:w="1494" w:type="dxa"/>
            <w:tcBorders>
              <w:bottom w:val="single" w:sz="4" w:space="0" w:color="auto"/>
            </w:tcBorders>
          </w:tcPr>
          <w:p w:rsidR="00456FD8" w:rsidRPr="00990E17" w:rsidRDefault="00456FD8" w:rsidP="00506885">
            <w:pPr>
              <w:spacing w:before="0"/>
              <w:jc w:val="right"/>
              <w:rPr>
                <w:sz w:val="27"/>
                <w:szCs w:val="27"/>
              </w:rPr>
            </w:pPr>
            <w:r w:rsidRPr="00990E17">
              <w:rPr>
                <w:sz w:val="27"/>
                <w:szCs w:val="27"/>
              </w:rPr>
              <w:t>(117)</w:t>
            </w:r>
          </w:p>
        </w:tc>
      </w:tr>
      <w:tr w:rsidR="00990E17" w:rsidRPr="00990E17" w:rsidTr="00506885">
        <w:tc>
          <w:tcPr>
            <w:tcW w:w="6805" w:type="dxa"/>
          </w:tcPr>
          <w:p w:rsidR="00456FD8" w:rsidRPr="00990E17" w:rsidRDefault="00456FD8" w:rsidP="00506885">
            <w:pPr>
              <w:spacing w:before="0"/>
              <w:rPr>
                <w:b/>
                <w:bCs/>
                <w:sz w:val="27"/>
                <w:szCs w:val="27"/>
                <w:lang w:val="uk-UA"/>
              </w:rPr>
            </w:pPr>
            <w:r w:rsidRPr="00990E17">
              <w:rPr>
                <w:b/>
                <w:bCs/>
                <w:sz w:val="27"/>
                <w:szCs w:val="27"/>
                <w:lang w:val="uk-UA"/>
              </w:rPr>
              <w:t>На 31 грудня</w:t>
            </w:r>
          </w:p>
        </w:tc>
        <w:tc>
          <w:tcPr>
            <w:tcW w:w="1417" w:type="dxa"/>
            <w:tcBorders>
              <w:top w:val="single" w:sz="4" w:space="0" w:color="auto"/>
              <w:bottom w:val="double" w:sz="4" w:space="0" w:color="auto"/>
            </w:tcBorders>
            <w:vAlign w:val="bottom"/>
          </w:tcPr>
          <w:p w:rsidR="00456FD8" w:rsidRPr="00990E17" w:rsidRDefault="00456FD8" w:rsidP="00506885">
            <w:pPr>
              <w:spacing w:before="0"/>
              <w:jc w:val="right"/>
              <w:rPr>
                <w:b/>
                <w:bCs/>
                <w:sz w:val="27"/>
                <w:szCs w:val="27"/>
                <w:lang w:val="en-US"/>
              </w:rPr>
            </w:pPr>
            <w:r w:rsidRPr="00990E17">
              <w:rPr>
                <w:b/>
                <w:bCs/>
                <w:sz w:val="27"/>
                <w:szCs w:val="27"/>
                <w:lang w:val="en-US"/>
              </w:rPr>
              <w:t>-</w:t>
            </w:r>
          </w:p>
        </w:tc>
        <w:tc>
          <w:tcPr>
            <w:tcW w:w="1494" w:type="dxa"/>
            <w:tcBorders>
              <w:top w:val="single" w:sz="4" w:space="0" w:color="auto"/>
              <w:bottom w:val="double" w:sz="4" w:space="0" w:color="auto"/>
            </w:tcBorders>
            <w:vAlign w:val="bottom"/>
          </w:tcPr>
          <w:p w:rsidR="00456FD8" w:rsidRPr="00990E17" w:rsidRDefault="00456FD8" w:rsidP="00506885">
            <w:pPr>
              <w:spacing w:before="0"/>
              <w:jc w:val="right"/>
              <w:rPr>
                <w:b/>
                <w:bCs/>
                <w:sz w:val="27"/>
                <w:szCs w:val="27"/>
                <w:lang w:val="en-US"/>
              </w:rPr>
            </w:pPr>
            <w:r w:rsidRPr="00990E17">
              <w:rPr>
                <w:b/>
                <w:bCs/>
                <w:sz w:val="27"/>
                <w:szCs w:val="27"/>
                <w:lang w:val="en-US"/>
              </w:rPr>
              <w:t>1 060</w:t>
            </w:r>
          </w:p>
        </w:tc>
      </w:tr>
    </w:tbl>
    <w:p w:rsidR="00456FD8" w:rsidRPr="00990E17" w:rsidRDefault="00456FD8" w:rsidP="00FC6761">
      <w:pPr>
        <w:pStyle w:val="30"/>
        <w:keepLines/>
        <w:numPr>
          <w:ilvl w:val="1"/>
          <w:numId w:val="44"/>
        </w:numPr>
        <w:suppressAutoHyphens w:val="0"/>
        <w:spacing w:after="120"/>
        <w:ind w:left="709"/>
        <w:jc w:val="both"/>
        <w:rPr>
          <w:sz w:val="28"/>
          <w:szCs w:val="28"/>
          <w:lang w:val="uk-UA"/>
        </w:rPr>
      </w:pPr>
      <w:bookmarkStart w:id="675" w:name="_Toc4745619"/>
      <w:r w:rsidRPr="00990E17">
        <w:rPr>
          <w:sz w:val="28"/>
          <w:szCs w:val="28"/>
          <w:lang w:val="uk-UA"/>
        </w:rPr>
        <w:t>Основні засоби (код рядка 1010)</w:t>
      </w:r>
      <w:bookmarkEnd w:id="675"/>
    </w:p>
    <w:p w:rsidR="00456FD8" w:rsidRPr="00990E17" w:rsidRDefault="00456FD8" w:rsidP="008F3DB9">
      <w:pPr>
        <w:spacing w:before="0" w:after="0"/>
        <w:jc w:val="both"/>
        <w:rPr>
          <w:sz w:val="28"/>
          <w:szCs w:val="28"/>
          <w:lang w:val="uk-UA"/>
        </w:rPr>
      </w:pPr>
      <w:r w:rsidRPr="00990E17">
        <w:rPr>
          <w:sz w:val="28"/>
          <w:szCs w:val="28"/>
          <w:lang w:val="uk-UA"/>
        </w:rPr>
        <w:t>Станом на 31 грудня 2018 року та на 31 грудня 2017 року основні засоби та рух за відповідні періоди представлені наступним чином:</w:t>
      </w:r>
    </w:p>
    <w:tbl>
      <w:tblPr>
        <w:tblpPr w:leftFromText="180" w:rightFromText="180" w:vertAnchor="text" w:horzAnchor="margin" w:tblpXSpec="center" w:tblpY="257"/>
        <w:tblW w:w="9923" w:type="dxa"/>
        <w:tblLayout w:type="fixed"/>
        <w:tblLook w:val="04A0" w:firstRow="1" w:lastRow="0" w:firstColumn="1" w:lastColumn="0" w:noHBand="0" w:noVBand="1"/>
      </w:tblPr>
      <w:tblGrid>
        <w:gridCol w:w="3828"/>
        <w:gridCol w:w="1701"/>
        <w:gridCol w:w="1984"/>
        <w:gridCol w:w="1276"/>
        <w:gridCol w:w="1134"/>
      </w:tblGrid>
      <w:tr w:rsidR="00990E17" w:rsidRPr="00990E17" w:rsidTr="00506885">
        <w:trPr>
          <w:trHeight w:val="455"/>
        </w:trPr>
        <w:tc>
          <w:tcPr>
            <w:tcW w:w="3828" w:type="dxa"/>
            <w:shd w:val="clear" w:color="auto" w:fill="auto"/>
            <w:hideMark/>
          </w:tcPr>
          <w:p w:rsidR="00456FD8" w:rsidRPr="00990E17" w:rsidRDefault="00456FD8" w:rsidP="00506885">
            <w:pPr>
              <w:spacing w:before="0" w:after="0"/>
              <w:contextualSpacing/>
              <w:jc w:val="right"/>
              <w:rPr>
                <w:b/>
                <w:bCs/>
                <w:sz w:val="27"/>
                <w:szCs w:val="27"/>
                <w:lang w:val="uk-UA" w:eastAsia="ru-RU"/>
              </w:rPr>
            </w:pPr>
          </w:p>
        </w:tc>
        <w:tc>
          <w:tcPr>
            <w:tcW w:w="1701" w:type="dxa"/>
            <w:tcBorders>
              <w:bottom w:val="single" w:sz="4" w:space="0" w:color="auto"/>
            </w:tcBorders>
            <w:shd w:val="clear" w:color="auto" w:fill="auto"/>
            <w:vAlign w:val="bottom"/>
            <w:hideMark/>
          </w:tcPr>
          <w:p w:rsidR="00456FD8" w:rsidRPr="00990E17" w:rsidRDefault="00456FD8" w:rsidP="00506885">
            <w:pPr>
              <w:spacing w:before="0" w:after="0"/>
              <w:contextualSpacing/>
              <w:jc w:val="right"/>
              <w:rPr>
                <w:b/>
                <w:bCs/>
                <w:sz w:val="27"/>
                <w:szCs w:val="27"/>
                <w:lang w:val="uk-UA" w:eastAsia="ru-RU"/>
              </w:rPr>
            </w:pPr>
            <w:r w:rsidRPr="00990E17">
              <w:rPr>
                <w:b/>
                <w:bCs/>
                <w:sz w:val="27"/>
                <w:szCs w:val="27"/>
                <w:lang w:val="uk-UA" w:eastAsia="ru-RU"/>
              </w:rPr>
              <w:t>Меблі та офісне обладнання</w:t>
            </w:r>
          </w:p>
        </w:tc>
        <w:tc>
          <w:tcPr>
            <w:tcW w:w="1984" w:type="dxa"/>
            <w:tcBorders>
              <w:bottom w:val="single" w:sz="4" w:space="0" w:color="auto"/>
            </w:tcBorders>
            <w:shd w:val="clear" w:color="auto" w:fill="auto"/>
            <w:vAlign w:val="bottom"/>
            <w:hideMark/>
          </w:tcPr>
          <w:p w:rsidR="00456FD8" w:rsidRPr="00990E17" w:rsidRDefault="00456FD8" w:rsidP="00506885">
            <w:pPr>
              <w:spacing w:before="0" w:after="0"/>
              <w:contextualSpacing/>
              <w:jc w:val="right"/>
              <w:rPr>
                <w:b/>
                <w:bCs/>
                <w:sz w:val="27"/>
                <w:szCs w:val="27"/>
                <w:lang w:val="uk-UA" w:eastAsia="ru-RU"/>
              </w:rPr>
            </w:pPr>
            <w:r w:rsidRPr="00990E17">
              <w:rPr>
                <w:b/>
                <w:bCs/>
                <w:sz w:val="27"/>
                <w:szCs w:val="27"/>
                <w:lang w:val="uk-UA" w:eastAsia="ru-RU"/>
              </w:rPr>
              <w:t>Комп’ютерне обладнання</w:t>
            </w:r>
          </w:p>
        </w:tc>
        <w:tc>
          <w:tcPr>
            <w:tcW w:w="1276" w:type="dxa"/>
            <w:tcBorders>
              <w:bottom w:val="single" w:sz="4" w:space="0" w:color="auto"/>
            </w:tcBorders>
            <w:shd w:val="clear" w:color="auto" w:fill="auto"/>
            <w:vAlign w:val="bottom"/>
            <w:hideMark/>
          </w:tcPr>
          <w:p w:rsidR="00456FD8" w:rsidRPr="00990E17" w:rsidRDefault="00456FD8" w:rsidP="00506885">
            <w:pPr>
              <w:spacing w:before="0" w:after="0"/>
              <w:contextualSpacing/>
              <w:jc w:val="right"/>
              <w:rPr>
                <w:b/>
                <w:bCs/>
                <w:sz w:val="27"/>
                <w:szCs w:val="27"/>
                <w:lang w:val="uk-UA" w:eastAsia="ru-RU"/>
              </w:rPr>
            </w:pPr>
            <w:r w:rsidRPr="00990E17">
              <w:rPr>
                <w:b/>
                <w:bCs/>
                <w:sz w:val="27"/>
                <w:szCs w:val="27"/>
                <w:lang w:val="uk-UA" w:eastAsia="ru-RU"/>
              </w:rPr>
              <w:t xml:space="preserve">Інші основні засоби </w:t>
            </w:r>
          </w:p>
        </w:tc>
        <w:tc>
          <w:tcPr>
            <w:tcW w:w="1134" w:type="dxa"/>
            <w:tcBorders>
              <w:bottom w:val="single" w:sz="4" w:space="0" w:color="auto"/>
            </w:tcBorders>
            <w:shd w:val="clear" w:color="auto" w:fill="auto"/>
            <w:vAlign w:val="bottom"/>
            <w:hideMark/>
          </w:tcPr>
          <w:p w:rsidR="00456FD8" w:rsidRPr="00990E17" w:rsidRDefault="00456FD8" w:rsidP="00506885">
            <w:pPr>
              <w:spacing w:before="0" w:after="0"/>
              <w:contextualSpacing/>
              <w:jc w:val="right"/>
              <w:rPr>
                <w:b/>
                <w:bCs/>
                <w:sz w:val="27"/>
                <w:szCs w:val="27"/>
                <w:lang w:val="uk-UA" w:eastAsia="ru-RU"/>
              </w:rPr>
            </w:pPr>
            <w:r w:rsidRPr="00990E17">
              <w:rPr>
                <w:b/>
                <w:bCs/>
                <w:sz w:val="27"/>
                <w:szCs w:val="27"/>
                <w:lang w:val="uk-UA" w:eastAsia="ru-RU"/>
              </w:rPr>
              <w:t>Всього</w:t>
            </w:r>
          </w:p>
        </w:tc>
      </w:tr>
      <w:tr w:rsidR="00990E17" w:rsidRPr="00990E17" w:rsidTr="00506885">
        <w:trPr>
          <w:trHeight w:val="225"/>
        </w:trPr>
        <w:tc>
          <w:tcPr>
            <w:tcW w:w="3828" w:type="dxa"/>
            <w:shd w:val="clear" w:color="auto" w:fill="auto"/>
            <w:noWrap/>
            <w:vAlign w:val="bottom"/>
            <w:hideMark/>
          </w:tcPr>
          <w:p w:rsidR="00456FD8" w:rsidRPr="00990E17" w:rsidRDefault="00456FD8" w:rsidP="00506885">
            <w:pPr>
              <w:spacing w:before="0" w:after="0"/>
              <w:contextualSpacing/>
              <w:rPr>
                <w:sz w:val="27"/>
                <w:szCs w:val="27"/>
                <w:lang w:val="uk-UA"/>
              </w:rPr>
            </w:pP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i/>
                <w:sz w:val="27"/>
                <w:szCs w:val="27"/>
                <w:lang w:val="uk-UA"/>
              </w:rPr>
            </w:pPr>
            <w:r w:rsidRPr="00990E17">
              <w:rPr>
                <w:i/>
                <w:sz w:val="27"/>
                <w:szCs w:val="27"/>
                <w:lang w:val="uk-UA"/>
              </w:rPr>
              <w:t>Первісна вартість:</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i/>
                <w:sz w:val="27"/>
                <w:szCs w:val="27"/>
                <w:lang w:val="uk-UA"/>
              </w:rPr>
            </w:pPr>
            <w:r w:rsidRPr="00990E17">
              <w:rPr>
                <w:b/>
                <w:sz w:val="27"/>
                <w:szCs w:val="27"/>
                <w:lang w:val="uk-UA"/>
              </w:rPr>
              <w:t>На 1 січня 2017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uk-UA"/>
              </w:rPr>
              <w:t>285</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1 683</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57</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2 025</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sz w:val="27"/>
                <w:szCs w:val="27"/>
                <w:lang w:val="uk-UA"/>
              </w:rPr>
            </w:pPr>
            <w:r w:rsidRPr="00990E17">
              <w:rPr>
                <w:sz w:val="27"/>
                <w:szCs w:val="27"/>
                <w:lang w:val="uk-UA"/>
              </w:rPr>
              <w:t>Введено в експлуатацію за рік</w:t>
            </w: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40</w:t>
            </w: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238</w:t>
            </w: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rPr>
            </w:pPr>
            <w:r w:rsidRPr="00990E17">
              <w:rPr>
                <w:sz w:val="27"/>
                <w:szCs w:val="27"/>
                <w:lang w:val="en-US"/>
              </w:rPr>
              <w:t>3</w:t>
            </w:r>
            <w:r w:rsidRPr="00990E17">
              <w:rPr>
                <w:sz w:val="27"/>
                <w:szCs w:val="27"/>
              </w:rPr>
              <w:t>7</w:t>
            </w: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rPr>
            </w:pPr>
            <w:r w:rsidRPr="00990E17">
              <w:rPr>
                <w:sz w:val="27"/>
                <w:szCs w:val="27"/>
                <w:lang w:val="en-US"/>
              </w:rPr>
              <w:t>31</w:t>
            </w:r>
            <w:r w:rsidRPr="00990E17">
              <w:rPr>
                <w:sz w:val="27"/>
                <w:szCs w:val="27"/>
              </w:rPr>
              <w:t>5</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sz w:val="27"/>
                <w:szCs w:val="27"/>
                <w:lang w:val="uk-UA"/>
              </w:rPr>
            </w:pPr>
            <w:r w:rsidRPr="00990E17">
              <w:rPr>
                <w:sz w:val="27"/>
                <w:szCs w:val="27"/>
                <w:lang w:val="uk-UA"/>
              </w:rPr>
              <w:t>Вибуло за рік</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b/>
                <w:sz w:val="27"/>
                <w:szCs w:val="27"/>
                <w:lang w:val="uk-UA"/>
              </w:rPr>
            </w:pPr>
            <w:r w:rsidRPr="00990E17">
              <w:rPr>
                <w:b/>
                <w:sz w:val="27"/>
                <w:szCs w:val="27"/>
                <w:lang w:val="uk-UA"/>
              </w:rPr>
              <w:t>На 31 грудня 2017 року / 1 січня 2018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325</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1 921</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9</w:t>
            </w:r>
            <w:r w:rsidRPr="00990E17">
              <w:rPr>
                <w:b/>
                <w:sz w:val="27"/>
                <w:szCs w:val="27"/>
              </w:rPr>
              <w:t>4</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2 3</w:t>
            </w:r>
            <w:r w:rsidRPr="00990E17">
              <w:rPr>
                <w:b/>
                <w:sz w:val="27"/>
                <w:szCs w:val="27"/>
              </w:rPr>
              <w:t>40</w:t>
            </w: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sz w:val="27"/>
                <w:szCs w:val="27"/>
                <w:lang w:val="uk-UA"/>
              </w:rPr>
            </w:pPr>
            <w:r w:rsidRPr="00990E17">
              <w:rPr>
                <w:sz w:val="27"/>
                <w:szCs w:val="27"/>
                <w:lang w:val="uk-UA"/>
              </w:rPr>
              <w:t>Введено в експлуатацію за рік</w:t>
            </w: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81</w:t>
            </w: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1 322</w:t>
            </w: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28</w:t>
            </w: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1 431</w:t>
            </w: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sz w:val="27"/>
                <w:szCs w:val="27"/>
                <w:lang w:val="uk-UA"/>
              </w:rPr>
            </w:pPr>
            <w:r w:rsidRPr="00990E17">
              <w:rPr>
                <w:sz w:val="27"/>
                <w:szCs w:val="27"/>
                <w:lang w:val="uk-UA"/>
              </w:rPr>
              <w:t>Вибуло за рік</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(26)</w:t>
            </w: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r w:rsidRPr="00990E17">
              <w:rPr>
                <w:sz w:val="27"/>
                <w:szCs w:val="27"/>
              </w:rPr>
              <w:t>60</w:t>
            </w:r>
            <w:r w:rsidRPr="00990E17">
              <w:rPr>
                <w:sz w:val="27"/>
                <w:szCs w:val="27"/>
                <w:lang w:val="en-US"/>
              </w:rPr>
              <w:t>)</w:t>
            </w: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(4)</w:t>
            </w: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r w:rsidRPr="00990E17">
              <w:rPr>
                <w:sz w:val="27"/>
                <w:szCs w:val="27"/>
              </w:rPr>
              <w:t>90</w:t>
            </w:r>
            <w:r w:rsidRPr="00990E17">
              <w:rPr>
                <w:sz w:val="27"/>
                <w:szCs w:val="27"/>
                <w:lang w:val="en-US"/>
              </w:rPr>
              <w:t>)</w:t>
            </w: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b/>
                <w:sz w:val="27"/>
                <w:szCs w:val="27"/>
                <w:lang w:val="uk-UA"/>
              </w:rPr>
            </w:pPr>
            <w:r w:rsidRPr="00990E17">
              <w:rPr>
                <w:b/>
                <w:sz w:val="27"/>
                <w:szCs w:val="27"/>
                <w:lang w:val="uk-UA"/>
              </w:rPr>
              <w:t>На 31 грудня 2018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380</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3 18</w:t>
            </w:r>
            <w:r w:rsidRPr="00990E17">
              <w:rPr>
                <w:b/>
                <w:sz w:val="27"/>
                <w:szCs w:val="27"/>
              </w:rPr>
              <w:t>3</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11</w:t>
            </w:r>
            <w:r w:rsidRPr="00990E17">
              <w:rPr>
                <w:b/>
                <w:sz w:val="27"/>
                <w:szCs w:val="27"/>
              </w:rPr>
              <w:t>8</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3 68</w:t>
            </w:r>
            <w:r w:rsidRPr="00990E17">
              <w:rPr>
                <w:b/>
                <w:sz w:val="27"/>
                <w:szCs w:val="27"/>
              </w:rPr>
              <w:t>1</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sz w:val="27"/>
                <w:szCs w:val="27"/>
                <w:lang w:val="uk-UA"/>
              </w:rPr>
            </w:pP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i/>
                <w:iCs/>
                <w:sz w:val="27"/>
                <w:szCs w:val="27"/>
                <w:lang w:val="uk-UA"/>
              </w:rPr>
            </w:pP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i/>
                <w:iCs/>
                <w:sz w:val="27"/>
                <w:szCs w:val="27"/>
                <w:lang w:val="uk-UA"/>
              </w:rPr>
            </w:pP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i/>
                <w:iCs/>
                <w:sz w:val="27"/>
                <w:szCs w:val="27"/>
                <w:lang w:val="uk-UA"/>
              </w:rPr>
            </w:pP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i/>
                <w:iCs/>
                <w:sz w:val="27"/>
                <w:szCs w:val="27"/>
                <w:lang w:val="uk-UA"/>
              </w:rPr>
            </w:pP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i/>
                <w:sz w:val="27"/>
                <w:szCs w:val="27"/>
                <w:lang w:val="uk-UA"/>
              </w:rPr>
            </w:pPr>
            <w:r w:rsidRPr="00990E17">
              <w:rPr>
                <w:i/>
                <w:sz w:val="27"/>
                <w:szCs w:val="27"/>
                <w:lang w:val="uk-UA"/>
              </w:rPr>
              <w:t>Амортизація:</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i/>
                <w:sz w:val="27"/>
                <w:szCs w:val="27"/>
                <w:lang w:val="uk-UA"/>
              </w:rPr>
            </w:pPr>
            <w:r w:rsidRPr="00990E17">
              <w:rPr>
                <w:b/>
                <w:sz w:val="27"/>
                <w:szCs w:val="27"/>
                <w:lang w:val="uk-UA"/>
              </w:rPr>
              <w:t>На 1 січня 2017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270</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1 581</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48</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1 899</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sz w:val="27"/>
                <w:szCs w:val="27"/>
                <w:lang w:val="uk-UA"/>
              </w:rPr>
            </w:pPr>
            <w:r w:rsidRPr="00990E17">
              <w:rPr>
                <w:sz w:val="27"/>
                <w:szCs w:val="27"/>
                <w:lang w:val="uk-UA"/>
              </w:rPr>
              <w:t>Нараховано за рік</w:t>
            </w: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53</w:t>
            </w: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235</w:t>
            </w: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rPr>
            </w:pPr>
            <w:r w:rsidRPr="00990E17">
              <w:rPr>
                <w:sz w:val="27"/>
                <w:szCs w:val="27"/>
                <w:lang w:val="en-US"/>
              </w:rPr>
              <w:t>1</w:t>
            </w:r>
            <w:r w:rsidRPr="00990E17">
              <w:rPr>
                <w:sz w:val="27"/>
                <w:szCs w:val="27"/>
              </w:rPr>
              <w:t>2</w:t>
            </w: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rPr>
            </w:pPr>
            <w:r w:rsidRPr="00990E17">
              <w:rPr>
                <w:sz w:val="27"/>
                <w:szCs w:val="27"/>
              </w:rPr>
              <w:t>300</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sz w:val="27"/>
                <w:szCs w:val="27"/>
                <w:lang w:val="uk-UA"/>
              </w:rPr>
            </w:pPr>
            <w:r w:rsidRPr="00990E17">
              <w:rPr>
                <w:sz w:val="27"/>
                <w:szCs w:val="27"/>
                <w:lang w:val="uk-UA"/>
              </w:rPr>
              <w:t xml:space="preserve">Вибуло за рік </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b/>
                <w:sz w:val="27"/>
                <w:szCs w:val="27"/>
                <w:lang w:val="uk-UA"/>
              </w:rPr>
            </w:pPr>
            <w:r w:rsidRPr="00990E17">
              <w:rPr>
                <w:b/>
                <w:sz w:val="27"/>
                <w:szCs w:val="27"/>
                <w:lang w:val="uk-UA"/>
              </w:rPr>
              <w:t>На 31 грудня 2017 року / 1 січня 2018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323</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1 816</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rPr>
              <w:t>60</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2 19</w:t>
            </w:r>
            <w:r w:rsidRPr="00990E17">
              <w:rPr>
                <w:b/>
                <w:sz w:val="27"/>
                <w:szCs w:val="27"/>
              </w:rPr>
              <w:t>9</w:t>
            </w: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sz w:val="27"/>
                <w:szCs w:val="27"/>
                <w:lang w:val="uk-UA"/>
              </w:rPr>
            </w:pPr>
            <w:r w:rsidRPr="00990E17">
              <w:rPr>
                <w:sz w:val="27"/>
                <w:szCs w:val="27"/>
                <w:lang w:val="uk-UA"/>
              </w:rPr>
              <w:t>Нараховано за рік</w:t>
            </w: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83</w:t>
            </w: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286</w:t>
            </w: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24</w:t>
            </w: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393</w:t>
            </w: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sz w:val="27"/>
                <w:szCs w:val="27"/>
                <w:lang w:val="uk-UA"/>
              </w:rPr>
            </w:pPr>
            <w:r w:rsidRPr="00990E17">
              <w:rPr>
                <w:sz w:val="27"/>
                <w:szCs w:val="27"/>
                <w:lang w:val="uk-UA"/>
              </w:rPr>
              <w:t xml:space="preserve">Вибуло за рік </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(26)</w:t>
            </w: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r w:rsidRPr="00990E17">
              <w:rPr>
                <w:sz w:val="27"/>
                <w:szCs w:val="27"/>
              </w:rPr>
              <w:t>60</w:t>
            </w:r>
            <w:r w:rsidRPr="00990E17">
              <w:rPr>
                <w:sz w:val="27"/>
                <w:szCs w:val="27"/>
                <w:lang w:val="en-US"/>
              </w:rPr>
              <w:t>)</w:t>
            </w: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(4)</w:t>
            </w: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(88)</w:t>
            </w: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b/>
                <w:sz w:val="27"/>
                <w:szCs w:val="27"/>
                <w:lang w:val="uk-UA"/>
              </w:rPr>
            </w:pPr>
            <w:r w:rsidRPr="00990E17">
              <w:rPr>
                <w:b/>
                <w:sz w:val="27"/>
                <w:szCs w:val="27"/>
                <w:lang w:val="uk-UA"/>
              </w:rPr>
              <w:t>На 31 грудня 2018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380</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2 04</w:t>
            </w:r>
            <w:r w:rsidRPr="00990E17">
              <w:rPr>
                <w:b/>
                <w:sz w:val="27"/>
                <w:szCs w:val="27"/>
              </w:rPr>
              <w:t>2</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rPr>
              <w:t>80</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2 50</w:t>
            </w:r>
            <w:r w:rsidRPr="00990E17">
              <w:rPr>
                <w:b/>
                <w:sz w:val="27"/>
                <w:szCs w:val="27"/>
              </w:rPr>
              <w:t>2</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sz w:val="27"/>
                <w:szCs w:val="27"/>
                <w:lang w:val="uk-UA"/>
              </w:rPr>
            </w:pP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r>
      <w:tr w:rsidR="00990E17" w:rsidRPr="00990E17" w:rsidTr="00506885">
        <w:trPr>
          <w:trHeight w:val="240"/>
        </w:trPr>
        <w:tc>
          <w:tcPr>
            <w:tcW w:w="3828" w:type="dxa"/>
            <w:shd w:val="clear" w:color="auto" w:fill="auto"/>
            <w:noWrap/>
            <w:hideMark/>
          </w:tcPr>
          <w:p w:rsidR="00456FD8" w:rsidRPr="00990E17" w:rsidRDefault="00456FD8" w:rsidP="00506885">
            <w:pPr>
              <w:spacing w:before="0" w:after="0"/>
              <w:contextualSpacing/>
              <w:rPr>
                <w:i/>
                <w:sz w:val="27"/>
                <w:szCs w:val="27"/>
                <w:lang w:val="uk-UA"/>
              </w:rPr>
            </w:pPr>
            <w:r w:rsidRPr="00990E17">
              <w:rPr>
                <w:i/>
                <w:sz w:val="27"/>
                <w:szCs w:val="27"/>
                <w:lang w:val="uk-UA"/>
              </w:rPr>
              <w:t>Балансова вартість</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bCs/>
                <w:i/>
                <w:sz w:val="27"/>
                <w:szCs w:val="27"/>
                <w:lang w:val="uk-UA"/>
              </w:rPr>
            </w:pP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bCs/>
                <w:i/>
                <w:sz w:val="27"/>
                <w:szCs w:val="27"/>
                <w:lang w:val="uk-UA"/>
              </w:rPr>
            </w:pP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bCs/>
                <w:i/>
                <w:sz w:val="27"/>
                <w:szCs w:val="27"/>
                <w:lang w:val="uk-UA"/>
              </w:rPr>
            </w:pP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bCs/>
                <w:i/>
                <w:sz w:val="27"/>
                <w:szCs w:val="27"/>
                <w:lang w:val="uk-UA"/>
              </w:rPr>
            </w:pPr>
          </w:p>
        </w:tc>
      </w:tr>
      <w:tr w:rsidR="00990E17" w:rsidRPr="00990E17" w:rsidTr="00506885">
        <w:trPr>
          <w:trHeight w:val="240"/>
        </w:trPr>
        <w:tc>
          <w:tcPr>
            <w:tcW w:w="3828" w:type="dxa"/>
            <w:shd w:val="clear" w:color="auto" w:fill="auto"/>
            <w:noWrap/>
          </w:tcPr>
          <w:p w:rsidR="00456FD8" w:rsidRPr="00990E17" w:rsidRDefault="00456FD8" w:rsidP="00506885">
            <w:pPr>
              <w:spacing w:before="0" w:after="0"/>
              <w:contextualSpacing/>
              <w:rPr>
                <w:b/>
                <w:sz w:val="27"/>
                <w:szCs w:val="27"/>
                <w:lang w:val="uk-UA"/>
              </w:rPr>
            </w:pPr>
            <w:r w:rsidRPr="00990E17">
              <w:rPr>
                <w:b/>
                <w:sz w:val="27"/>
                <w:szCs w:val="27"/>
                <w:lang w:val="uk-UA"/>
              </w:rPr>
              <w:t>На 1 січня 2017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uk-UA"/>
              </w:rPr>
            </w:pPr>
            <w:r w:rsidRPr="00990E17">
              <w:rPr>
                <w:b/>
                <w:bCs/>
                <w:sz w:val="27"/>
                <w:szCs w:val="27"/>
                <w:lang w:val="uk-UA"/>
              </w:rPr>
              <w:t>15</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uk-UA"/>
              </w:rPr>
            </w:pPr>
            <w:r w:rsidRPr="00990E17">
              <w:rPr>
                <w:b/>
                <w:bCs/>
                <w:sz w:val="27"/>
                <w:szCs w:val="27"/>
                <w:lang w:val="uk-UA"/>
              </w:rPr>
              <w:t>102</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uk-UA"/>
              </w:rPr>
            </w:pPr>
            <w:r w:rsidRPr="00990E17">
              <w:rPr>
                <w:b/>
                <w:bCs/>
                <w:sz w:val="27"/>
                <w:szCs w:val="27"/>
                <w:lang w:val="uk-UA"/>
              </w:rPr>
              <w:t>9</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uk-UA"/>
              </w:rPr>
            </w:pPr>
            <w:r w:rsidRPr="00990E17">
              <w:rPr>
                <w:b/>
                <w:bCs/>
                <w:sz w:val="27"/>
                <w:szCs w:val="27"/>
                <w:lang w:val="uk-UA"/>
              </w:rPr>
              <w:t>126</w:t>
            </w:r>
          </w:p>
        </w:tc>
      </w:tr>
      <w:tr w:rsidR="00990E17" w:rsidRPr="00990E17" w:rsidTr="00506885">
        <w:trPr>
          <w:trHeight w:val="240"/>
        </w:trPr>
        <w:tc>
          <w:tcPr>
            <w:tcW w:w="3828" w:type="dxa"/>
            <w:shd w:val="clear" w:color="auto" w:fill="auto"/>
            <w:noWrap/>
            <w:hideMark/>
          </w:tcPr>
          <w:p w:rsidR="00456FD8" w:rsidRPr="00990E17" w:rsidRDefault="00456FD8" w:rsidP="00506885">
            <w:pPr>
              <w:spacing w:before="0" w:after="0"/>
              <w:contextualSpacing/>
              <w:rPr>
                <w:b/>
                <w:sz w:val="27"/>
                <w:szCs w:val="27"/>
                <w:lang w:val="uk-UA"/>
              </w:rPr>
            </w:pPr>
            <w:r w:rsidRPr="00990E17">
              <w:rPr>
                <w:b/>
                <w:sz w:val="27"/>
                <w:szCs w:val="27"/>
                <w:lang w:val="uk-UA"/>
              </w:rPr>
              <w:t>На 31 грудня 2017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2</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105</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34</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141</w:t>
            </w:r>
          </w:p>
        </w:tc>
      </w:tr>
      <w:tr w:rsidR="00990E17" w:rsidRPr="00990E17" w:rsidTr="00506885">
        <w:trPr>
          <w:trHeight w:val="240"/>
        </w:trPr>
        <w:tc>
          <w:tcPr>
            <w:tcW w:w="3828" w:type="dxa"/>
            <w:shd w:val="clear" w:color="auto" w:fill="auto"/>
            <w:noWrap/>
          </w:tcPr>
          <w:p w:rsidR="00456FD8" w:rsidRPr="00990E17" w:rsidRDefault="00456FD8" w:rsidP="00506885">
            <w:pPr>
              <w:spacing w:before="0" w:after="0"/>
              <w:contextualSpacing/>
              <w:rPr>
                <w:b/>
                <w:sz w:val="27"/>
                <w:szCs w:val="27"/>
                <w:lang w:val="uk-UA"/>
              </w:rPr>
            </w:pPr>
            <w:r w:rsidRPr="00990E17">
              <w:rPr>
                <w:b/>
                <w:sz w:val="27"/>
                <w:szCs w:val="27"/>
                <w:lang w:val="uk-UA"/>
              </w:rPr>
              <w:t>На 31 грудня 2018 року</w:t>
            </w:r>
          </w:p>
        </w:tc>
        <w:tc>
          <w:tcPr>
            <w:tcW w:w="1701" w:type="dxa"/>
            <w:tcBorders>
              <w:top w:val="single" w:sz="4" w:space="0" w:color="auto"/>
              <w:bottom w:val="doub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uk-UA" w:eastAsia="en-US"/>
              </w:rPr>
            </w:pPr>
            <w:r w:rsidRPr="00990E17">
              <w:rPr>
                <w:b/>
                <w:bCs/>
                <w:sz w:val="27"/>
                <w:szCs w:val="27"/>
                <w:lang w:val="uk-UA" w:eastAsia="en-US"/>
              </w:rPr>
              <w:t>-</w:t>
            </w:r>
          </w:p>
        </w:tc>
        <w:tc>
          <w:tcPr>
            <w:tcW w:w="1984" w:type="dxa"/>
            <w:tcBorders>
              <w:top w:val="single" w:sz="4" w:space="0" w:color="auto"/>
              <w:bottom w:val="doub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1 141</w:t>
            </w:r>
          </w:p>
        </w:tc>
        <w:tc>
          <w:tcPr>
            <w:tcW w:w="1276" w:type="dxa"/>
            <w:tcBorders>
              <w:top w:val="single" w:sz="4" w:space="0" w:color="auto"/>
              <w:bottom w:val="doub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38</w:t>
            </w:r>
          </w:p>
        </w:tc>
        <w:tc>
          <w:tcPr>
            <w:tcW w:w="1134" w:type="dxa"/>
            <w:tcBorders>
              <w:top w:val="single" w:sz="4" w:space="0" w:color="auto"/>
              <w:bottom w:val="doub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1 179</w:t>
            </w:r>
          </w:p>
        </w:tc>
      </w:tr>
    </w:tbl>
    <w:p w:rsidR="00456FD8" w:rsidRPr="00990E17" w:rsidRDefault="00456FD8" w:rsidP="00FC6761">
      <w:pPr>
        <w:pStyle w:val="30"/>
        <w:keepLines/>
        <w:numPr>
          <w:ilvl w:val="1"/>
          <w:numId w:val="44"/>
        </w:numPr>
        <w:suppressAutoHyphens w:val="0"/>
        <w:spacing w:after="0"/>
        <w:ind w:left="709"/>
        <w:jc w:val="both"/>
        <w:rPr>
          <w:sz w:val="28"/>
          <w:szCs w:val="28"/>
          <w:lang w:val="uk-UA"/>
        </w:rPr>
      </w:pPr>
      <w:bookmarkStart w:id="676" w:name="_Toc4745620"/>
      <w:r w:rsidRPr="00990E17">
        <w:rPr>
          <w:sz w:val="28"/>
          <w:szCs w:val="28"/>
          <w:lang w:val="uk-UA"/>
        </w:rPr>
        <w:t>Позики надані клієнтам (код рядка 1040 та 1125)</w:t>
      </w:r>
      <w:bookmarkEnd w:id="676"/>
    </w:p>
    <w:p w:rsidR="00456FD8" w:rsidRPr="00990E17" w:rsidRDefault="00456FD8" w:rsidP="00456FD8">
      <w:pPr>
        <w:jc w:val="both"/>
        <w:rPr>
          <w:sz w:val="28"/>
          <w:szCs w:val="28"/>
          <w:lang w:val="uk-UA"/>
        </w:rPr>
      </w:pPr>
      <w:r w:rsidRPr="00990E17">
        <w:rPr>
          <w:sz w:val="28"/>
          <w:szCs w:val="28"/>
          <w:lang w:val="uk-UA"/>
        </w:rPr>
        <w:t>Позики надані клієнтам станом на 31 грудня 2018 року та 31 грудня 2017 року представлені наступним чином:</w:t>
      </w: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444"/>
        <w:gridCol w:w="2410"/>
      </w:tblGrid>
      <w:tr w:rsidR="00990E17" w:rsidRPr="00990E17" w:rsidTr="00456FD8">
        <w:tc>
          <w:tcPr>
            <w:tcW w:w="4820" w:type="dxa"/>
          </w:tcPr>
          <w:p w:rsidR="00456FD8" w:rsidRPr="00990E17" w:rsidRDefault="00456FD8" w:rsidP="00506885">
            <w:pPr>
              <w:spacing w:before="0"/>
              <w:rPr>
                <w:sz w:val="27"/>
                <w:szCs w:val="27"/>
                <w:lang w:val="uk-UA"/>
              </w:rPr>
            </w:pPr>
          </w:p>
        </w:tc>
        <w:tc>
          <w:tcPr>
            <w:tcW w:w="2444"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2018 року</w:t>
            </w:r>
          </w:p>
        </w:tc>
        <w:tc>
          <w:tcPr>
            <w:tcW w:w="2410"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 xml:space="preserve">31 грудня 2017 року </w:t>
            </w:r>
          </w:p>
        </w:tc>
      </w:tr>
      <w:tr w:rsidR="00990E17" w:rsidRPr="00990E17" w:rsidTr="00456FD8">
        <w:tc>
          <w:tcPr>
            <w:tcW w:w="4820" w:type="dxa"/>
          </w:tcPr>
          <w:p w:rsidR="00456FD8" w:rsidRPr="00990E17" w:rsidRDefault="00456FD8" w:rsidP="00506885">
            <w:pPr>
              <w:spacing w:before="0"/>
              <w:rPr>
                <w:sz w:val="27"/>
                <w:szCs w:val="27"/>
                <w:lang w:val="uk-UA"/>
              </w:rPr>
            </w:pPr>
            <w:r w:rsidRPr="00990E17">
              <w:rPr>
                <w:sz w:val="27"/>
                <w:szCs w:val="27"/>
                <w:lang w:val="uk-UA"/>
              </w:rPr>
              <w:t>Довгострокова дебіторська заборгованість</w:t>
            </w:r>
          </w:p>
        </w:tc>
        <w:tc>
          <w:tcPr>
            <w:tcW w:w="2444" w:type="dxa"/>
            <w:tcBorders>
              <w:top w:val="single" w:sz="4" w:space="0" w:color="auto"/>
            </w:tcBorders>
          </w:tcPr>
          <w:p w:rsidR="00456FD8" w:rsidRPr="00990E17" w:rsidRDefault="00456FD8" w:rsidP="00506885">
            <w:pPr>
              <w:spacing w:before="0"/>
              <w:jc w:val="right"/>
              <w:rPr>
                <w:sz w:val="27"/>
                <w:szCs w:val="27"/>
                <w:lang w:val="uk-UA"/>
              </w:rPr>
            </w:pPr>
            <w:r w:rsidRPr="00990E17">
              <w:rPr>
                <w:sz w:val="27"/>
                <w:szCs w:val="27"/>
                <w:lang w:val="uk-UA"/>
              </w:rPr>
              <w:t>558 876</w:t>
            </w:r>
          </w:p>
        </w:tc>
        <w:tc>
          <w:tcPr>
            <w:tcW w:w="2410"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494 532</w:t>
            </w:r>
          </w:p>
        </w:tc>
      </w:tr>
      <w:tr w:rsidR="00990E17" w:rsidRPr="00990E17" w:rsidTr="00456FD8">
        <w:tc>
          <w:tcPr>
            <w:tcW w:w="4820" w:type="dxa"/>
          </w:tcPr>
          <w:p w:rsidR="00456FD8" w:rsidRPr="00990E17" w:rsidRDefault="00456FD8" w:rsidP="00506885">
            <w:pPr>
              <w:spacing w:before="0"/>
              <w:rPr>
                <w:sz w:val="27"/>
                <w:szCs w:val="27"/>
                <w:lang w:val="uk-UA"/>
              </w:rPr>
            </w:pPr>
            <w:r w:rsidRPr="00990E17">
              <w:rPr>
                <w:sz w:val="27"/>
                <w:szCs w:val="27"/>
                <w:lang w:val="uk-UA"/>
              </w:rPr>
              <w:t>Дебіторська заборгованість за товари, роботи, послуги</w:t>
            </w:r>
          </w:p>
        </w:tc>
        <w:tc>
          <w:tcPr>
            <w:tcW w:w="2444" w:type="dxa"/>
            <w:tcBorders>
              <w:bottom w:val="single" w:sz="4" w:space="0" w:color="auto"/>
            </w:tcBorders>
          </w:tcPr>
          <w:p w:rsidR="00456FD8" w:rsidRPr="00990E17" w:rsidRDefault="00456FD8" w:rsidP="00506885">
            <w:pPr>
              <w:spacing w:before="0"/>
              <w:jc w:val="right"/>
              <w:rPr>
                <w:sz w:val="27"/>
                <w:szCs w:val="27"/>
                <w:lang w:val="uk-UA"/>
              </w:rPr>
            </w:pPr>
            <w:r w:rsidRPr="00990E17">
              <w:rPr>
                <w:sz w:val="27"/>
                <w:szCs w:val="27"/>
                <w:lang w:val="uk-UA"/>
              </w:rPr>
              <w:t>186 478</w:t>
            </w:r>
          </w:p>
        </w:tc>
        <w:tc>
          <w:tcPr>
            <w:tcW w:w="2410"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181 744</w:t>
            </w:r>
          </w:p>
        </w:tc>
      </w:tr>
      <w:tr w:rsidR="00990E17" w:rsidRPr="00990E17" w:rsidTr="00456FD8">
        <w:tc>
          <w:tcPr>
            <w:tcW w:w="4820" w:type="dxa"/>
          </w:tcPr>
          <w:p w:rsidR="00456FD8" w:rsidRPr="00990E17" w:rsidRDefault="00456FD8" w:rsidP="00506885">
            <w:pPr>
              <w:spacing w:before="0"/>
              <w:rPr>
                <w:b/>
                <w:bCs/>
                <w:sz w:val="27"/>
                <w:szCs w:val="27"/>
                <w:lang w:val="uk-UA"/>
              </w:rPr>
            </w:pPr>
            <w:r w:rsidRPr="00990E17">
              <w:rPr>
                <w:b/>
                <w:bCs/>
                <w:sz w:val="27"/>
                <w:szCs w:val="27"/>
                <w:lang w:val="uk-UA"/>
              </w:rPr>
              <w:t xml:space="preserve">Всього </w:t>
            </w:r>
          </w:p>
        </w:tc>
        <w:tc>
          <w:tcPr>
            <w:tcW w:w="2444"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745 354</w:t>
            </w:r>
          </w:p>
        </w:tc>
        <w:tc>
          <w:tcPr>
            <w:tcW w:w="2410"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676 276</w:t>
            </w:r>
          </w:p>
        </w:tc>
      </w:tr>
    </w:tbl>
    <w:p w:rsidR="00456FD8" w:rsidRPr="00990E17" w:rsidRDefault="00456FD8" w:rsidP="00456FD8">
      <w:pPr>
        <w:spacing w:before="0"/>
        <w:rPr>
          <w:sz w:val="28"/>
          <w:szCs w:val="28"/>
          <w:lang w:val="uk-UA"/>
        </w:rPr>
      </w:pPr>
    </w:p>
    <w:p w:rsidR="00456FD8" w:rsidRPr="00990E17" w:rsidRDefault="00456FD8" w:rsidP="00456FD8">
      <w:pPr>
        <w:spacing w:before="0"/>
        <w:rPr>
          <w:sz w:val="28"/>
          <w:szCs w:val="28"/>
          <w:lang w:val="uk-UA"/>
        </w:rPr>
      </w:pPr>
      <w:r w:rsidRPr="00990E17">
        <w:rPr>
          <w:sz w:val="28"/>
          <w:szCs w:val="28"/>
          <w:lang w:val="uk-UA"/>
        </w:rPr>
        <w:t>Всі позики надані фізичним особам та включають такі продукти: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0"/>
        <w:gridCol w:w="2182"/>
        <w:gridCol w:w="2162"/>
      </w:tblGrid>
      <w:tr w:rsidR="00990E17" w:rsidRPr="00990E17" w:rsidTr="00506885">
        <w:tc>
          <w:tcPr>
            <w:tcW w:w="5510" w:type="dxa"/>
          </w:tcPr>
          <w:p w:rsidR="00456FD8" w:rsidRPr="00990E17" w:rsidRDefault="00456FD8" w:rsidP="00506885">
            <w:pPr>
              <w:spacing w:before="0"/>
              <w:rPr>
                <w:sz w:val="27"/>
                <w:szCs w:val="27"/>
                <w:lang w:val="uk-UA"/>
              </w:rPr>
            </w:pPr>
          </w:p>
        </w:tc>
        <w:tc>
          <w:tcPr>
            <w:tcW w:w="2182"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2018 року</w:t>
            </w:r>
          </w:p>
        </w:tc>
        <w:tc>
          <w:tcPr>
            <w:tcW w:w="2162"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2017 року</w:t>
            </w:r>
          </w:p>
        </w:tc>
      </w:tr>
      <w:tr w:rsidR="00990E17" w:rsidRPr="00990E17" w:rsidTr="00506885">
        <w:tc>
          <w:tcPr>
            <w:tcW w:w="5510" w:type="dxa"/>
          </w:tcPr>
          <w:p w:rsidR="00456FD8" w:rsidRPr="00990E17" w:rsidRDefault="00456FD8" w:rsidP="00506885">
            <w:pPr>
              <w:spacing w:before="0"/>
              <w:rPr>
                <w:sz w:val="27"/>
                <w:szCs w:val="27"/>
                <w:lang w:val="uk-UA"/>
              </w:rPr>
            </w:pPr>
            <w:r w:rsidRPr="00990E17">
              <w:rPr>
                <w:sz w:val="27"/>
                <w:szCs w:val="27"/>
                <w:lang w:val="uk-UA"/>
              </w:rPr>
              <w:t>Кредити готівкою</w:t>
            </w:r>
          </w:p>
        </w:tc>
        <w:tc>
          <w:tcPr>
            <w:tcW w:w="2182" w:type="dxa"/>
            <w:tcBorders>
              <w:top w:val="single" w:sz="4" w:space="0" w:color="auto"/>
            </w:tcBorders>
          </w:tcPr>
          <w:p w:rsidR="00456FD8" w:rsidRPr="00990E17" w:rsidRDefault="00456FD8" w:rsidP="00506885">
            <w:pPr>
              <w:spacing w:before="0"/>
              <w:jc w:val="right"/>
              <w:rPr>
                <w:sz w:val="27"/>
                <w:szCs w:val="27"/>
                <w:lang w:val="uk-UA"/>
              </w:rPr>
            </w:pPr>
            <w:r w:rsidRPr="00990E17">
              <w:rPr>
                <w:sz w:val="27"/>
                <w:szCs w:val="27"/>
                <w:lang w:val="uk-UA"/>
              </w:rPr>
              <w:t>41 544</w:t>
            </w:r>
          </w:p>
        </w:tc>
        <w:tc>
          <w:tcPr>
            <w:tcW w:w="2162"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37 484</w:t>
            </w:r>
          </w:p>
        </w:tc>
      </w:tr>
      <w:tr w:rsidR="00990E17" w:rsidRPr="00990E17" w:rsidTr="00506885">
        <w:tc>
          <w:tcPr>
            <w:tcW w:w="5510" w:type="dxa"/>
          </w:tcPr>
          <w:p w:rsidR="00456FD8" w:rsidRPr="00990E17" w:rsidRDefault="00456FD8" w:rsidP="00506885">
            <w:pPr>
              <w:spacing w:before="0"/>
              <w:rPr>
                <w:sz w:val="27"/>
                <w:szCs w:val="27"/>
                <w:lang w:val="uk-UA"/>
              </w:rPr>
            </w:pPr>
            <w:r w:rsidRPr="00990E17">
              <w:rPr>
                <w:sz w:val="27"/>
                <w:szCs w:val="27"/>
                <w:lang w:val="uk-UA"/>
              </w:rPr>
              <w:t>Споживчі кредити</w:t>
            </w:r>
          </w:p>
        </w:tc>
        <w:tc>
          <w:tcPr>
            <w:tcW w:w="2182" w:type="dxa"/>
            <w:tcBorders>
              <w:bottom w:val="single" w:sz="4" w:space="0" w:color="auto"/>
            </w:tcBorders>
          </w:tcPr>
          <w:p w:rsidR="00456FD8" w:rsidRPr="00990E17" w:rsidRDefault="00456FD8" w:rsidP="00506885">
            <w:pPr>
              <w:spacing w:before="0"/>
              <w:jc w:val="right"/>
              <w:rPr>
                <w:sz w:val="27"/>
                <w:szCs w:val="27"/>
                <w:lang w:val="uk-UA"/>
              </w:rPr>
            </w:pPr>
            <w:r w:rsidRPr="00990E17">
              <w:rPr>
                <w:sz w:val="27"/>
                <w:szCs w:val="27"/>
                <w:lang w:val="uk-UA"/>
              </w:rPr>
              <w:t>910 365</w:t>
            </w:r>
          </w:p>
        </w:tc>
        <w:tc>
          <w:tcPr>
            <w:tcW w:w="2162"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837 307</w:t>
            </w:r>
          </w:p>
        </w:tc>
      </w:tr>
      <w:tr w:rsidR="00990E17" w:rsidRPr="00990E17" w:rsidTr="00506885">
        <w:tc>
          <w:tcPr>
            <w:tcW w:w="5510" w:type="dxa"/>
          </w:tcPr>
          <w:p w:rsidR="00456FD8" w:rsidRPr="00990E17" w:rsidRDefault="00456FD8" w:rsidP="00506885">
            <w:pPr>
              <w:spacing w:before="0"/>
              <w:rPr>
                <w:b/>
                <w:bCs/>
                <w:sz w:val="27"/>
                <w:szCs w:val="27"/>
                <w:lang w:val="uk-UA"/>
              </w:rPr>
            </w:pPr>
            <w:r w:rsidRPr="00990E17">
              <w:rPr>
                <w:b/>
                <w:bCs/>
                <w:sz w:val="27"/>
                <w:szCs w:val="27"/>
                <w:lang w:val="uk-UA"/>
              </w:rPr>
              <w:t>Всього до формування резерву на очікувані кредитні збитки</w:t>
            </w:r>
          </w:p>
        </w:tc>
        <w:tc>
          <w:tcPr>
            <w:tcW w:w="2182" w:type="dxa"/>
            <w:tcBorders>
              <w:top w:val="single" w:sz="4" w:space="0" w:color="auto"/>
              <w:bottom w:val="sing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951 909</w:t>
            </w:r>
          </w:p>
        </w:tc>
        <w:tc>
          <w:tcPr>
            <w:tcW w:w="2162" w:type="dxa"/>
            <w:tcBorders>
              <w:top w:val="single" w:sz="4" w:space="0" w:color="auto"/>
              <w:bottom w:val="sing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874 791</w:t>
            </w:r>
          </w:p>
        </w:tc>
      </w:tr>
      <w:tr w:rsidR="00990E17" w:rsidRPr="00990E17" w:rsidTr="00506885">
        <w:tc>
          <w:tcPr>
            <w:tcW w:w="5510" w:type="dxa"/>
          </w:tcPr>
          <w:p w:rsidR="00456FD8" w:rsidRPr="00990E17" w:rsidRDefault="00456FD8" w:rsidP="00506885">
            <w:pPr>
              <w:spacing w:before="0"/>
              <w:rPr>
                <w:sz w:val="27"/>
                <w:szCs w:val="27"/>
                <w:lang w:val="uk-UA"/>
              </w:rPr>
            </w:pPr>
            <w:r w:rsidRPr="00990E17">
              <w:rPr>
                <w:sz w:val="27"/>
                <w:szCs w:val="27"/>
                <w:lang w:val="uk-UA"/>
              </w:rPr>
              <w:t>Резерв на очікуванні кредитні збитки</w:t>
            </w:r>
          </w:p>
        </w:tc>
        <w:tc>
          <w:tcPr>
            <w:tcW w:w="2182" w:type="dxa"/>
            <w:tcBorders>
              <w:top w:val="single" w:sz="4" w:space="0" w:color="auto"/>
              <w:bottom w:val="single" w:sz="4" w:space="0" w:color="auto"/>
            </w:tcBorders>
          </w:tcPr>
          <w:p w:rsidR="00456FD8" w:rsidRPr="00990E17" w:rsidRDefault="00456FD8" w:rsidP="00506885">
            <w:pPr>
              <w:spacing w:before="0"/>
              <w:jc w:val="right"/>
              <w:rPr>
                <w:sz w:val="27"/>
                <w:szCs w:val="27"/>
                <w:lang w:val="uk-UA"/>
              </w:rPr>
            </w:pPr>
            <w:r w:rsidRPr="00990E17">
              <w:rPr>
                <w:sz w:val="27"/>
                <w:szCs w:val="27"/>
                <w:lang w:val="uk-UA"/>
              </w:rPr>
              <w:t>(206 555)</w:t>
            </w:r>
          </w:p>
        </w:tc>
        <w:tc>
          <w:tcPr>
            <w:tcW w:w="2162" w:type="dxa"/>
            <w:tcBorders>
              <w:top w:val="single" w:sz="4" w:space="0" w:color="auto"/>
              <w:bottom w:val="single" w:sz="4" w:space="0" w:color="auto"/>
            </w:tcBorders>
          </w:tcPr>
          <w:p w:rsidR="00456FD8" w:rsidRPr="00990E17" w:rsidRDefault="00456FD8" w:rsidP="00506885">
            <w:pPr>
              <w:spacing w:before="0"/>
              <w:jc w:val="right"/>
              <w:rPr>
                <w:sz w:val="27"/>
                <w:szCs w:val="27"/>
              </w:rPr>
            </w:pPr>
            <w:r w:rsidRPr="00990E17">
              <w:rPr>
                <w:sz w:val="27"/>
                <w:szCs w:val="27"/>
              </w:rPr>
              <w:t>(198</w:t>
            </w:r>
            <w:r w:rsidRPr="00990E17">
              <w:rPr>
                <w:sz w:val="27"/>
                <w:szCs w:val="27"/>
                <w:lang w:val="en-US"/>
              </w:rPr>
              <w:t> </w:t>
            </w:r>
            <w:r w:rsidRPr="00990E17">
              <w:rPr>
                <w:sz w:val="27"/>
                <w:szCs w:val="27"/>
              </w:rPr>
              <w:t>515)</w:t>
            </w:r>
          </w:p>
        </w:tc>
      </w:tr>
      <w:tr w:rsidR="00990E17" w:rsidRPr="00990E17" w:rsidTr="00506885">
        <w:tc>
          <w:tcPr>
            <w:tcW w:w="5510" w:type="dxa"/>
          </w:tcPr>
          <w:p w:rsidR="00456FD8" w:rsidRPr="00990E17" w:rsidRDefault="00456FD8" w:rsidP="00506885">
            <w:pPr>
              <w:spacing w:before="0"/>
              <w:rPr>
                <w:b/>
                <w:bCs/>
                <w:sz w:val="27"/>
                <w:szCs w:val="27"/>
                <w:lang w:val="uk-UA"/>
              </w:rPr>
            </w:pPr>
            <w:r w:rsidRPr="00990E17">
              <w:rPr>
                <w:b/>
                <w:bCs/>
                <w:sz w:val="27"/>
                <w:szCs w:val="27"/>
                <w:lang w:val="uk-UA"/>
              </w:rPr>
              <w:t xml:space="preserve">Всього </w:t>
            </w:r>
          </w:p>
        </w:tc>
        <w:tc>
          <w:tcPr>
            <w:tcW w:w="2182"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745 354</w:t>
            </w:r>
          </w:p>
        </w:tc>
        <w:tc>
          <w:tcPr>
            <w:tcW w:w="2162"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676 276</w:t>
            </w:r>
          </w:p>
        </w:tc>
      </w:tr>
    </w:tbl>
    <w:p w:rsidR="00456FD8" w:rsidRPr="00990E17" w:rsidRDefault="00456FD8" w:rsidP="00456FD8">
      <w:pPr>
        <w:pStyle w:val="23"/>
        <w:spacing w:after="0" w:line="240" w:lineRule="auto"/>
        <w:rPr>
          <w:b/>
          <w:sz w:val="28"/>
          <w:szCs w:val="28"/>
          <w:lang w:val="uk-UA" w:eastAsia="fr-FR"/>
        </w:rPr>
      </w:pPr>
      <w:r w:rsidRPr="00990E17">
        <w:rPr>
          <w:b/>
          <w:sz w:val="28"/>
          <w:szCs w:val="28"/>
          <w:lang w:val="uk-UA" w:eastAsia="fr-FR"/>
        </w:rPr>
        <w:t>Якість позик, наданих клієнтам</w:t>
      </w:r>
    </w:p>
    <w:p w:rsidR="00456FD8" w:rsidRPr="00990E17" w:rsidRDefault="00456FD8" w:rsidP="00456FD8">
      <w:pPr>
        <w:jc w:val="both"/>
        <w:rPr>
          <w:sz w:val="28"/>
          <w:szCs w:val="28"/>
          <w:lang w:val="uk-UA"/>
        </w:rPr>
      </w:pPr>
      <w:r w:rsidRPr="00990E17">
        <w:rPr>
          <w:sz w:val="28"/>
          <w:szCs w:val="28"/>
          <w:lang w:val="uk-UA"/>
        </w:rPr>
        <w:t>У наступній таблиці представлена інформація про якість позик, наданих клієнтам, станом на 31 грудня 2018 року:</w:t>
      </w: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701"/>
        <w:gridCol w:w="1559"/>
        <w:gridCol w:w="1559"/>
        <w:gridCol w:w="2269"/>
      </w:tblGrid>
      <w:tr w:rsidR="00990E17" w:rsidRPr="00990E17" w:rsidTr="00506885">
        <w:tc>
          <w:tcPr>
            <w:tcW w:w="2518" w:type="dxa"/>
          </w:tcPr>
          <w:p w:rsidR="00456FD8" w:rsidRPr="00990E17" w:rsidRDefault="00456FD8" w:rsidP="00506885">
            <w:pPr>
              <w:spacing w:before="0"/>
              <w:rPr>
                <w:b/>
                <w:sz w:val="27"/>
                <w:szCs w:val="27"/>
                <w:lang w:val="uk-UA"/>
              </w:rPr>
            </w:pPr>
            <w:r w:rsidRPr="00990E17">
              <w:rPr>
                <w:b/>
                <w:sz w:val="27"/>
                <w:szCs w:val="27"/>
                <w:lang w:val="uk-UA"/>
              </w:rPr>
              <w:t>На 31 грудня 2018 року</w:t>
            </w:r>
          </w:p>
        </w:tc>
        <w:tc>
          <w:tcPr>
            <w:tcW w:w="1701"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Позики до резервування</w:t>
            </w:r>
          </w:p>
        </w:tc>
        <w:tc>
          <w:tcPr>
            <w:tcW w:w="1559"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Резерв на очікувані кредитні збитки</w:t>
            </w:r>
          </w:p>
        </w:tc>
        <w:tc>
          <w:tcPr>
            <w:tcW w:w="1559"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Позики після резервування</w:t>
            </w:r>
          </w:p>
        </w:tc>
        <w:tc>
          <w:tcPr>
            <w:tcW w:w="2269"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Знецінення по відношенню до позик до резервування</w:t>
            </w:r>
          </w:p>
        </w:tc>
      </w:tr>
      <w:tr w:rsidR="00990E17" w:rsidRPr="00990E17" w:rsidTr="00506885">
        <w:tc>
          <w:tcPr>
            <w:tcW w:w="2518" w:type="dxa"/>
          </w:tcPr>
          <w:p w:rsidR="00456FD8" w:rsidRPr="00990E17" w:rsidRDefault="00456FD8" w:rsidP="00506885">
            <w:pPr>
              <w:rPr>
                <w:sz w:val="27"/>
                <w:szCs w:val="27"/>
                <w:lang w:val="uk-UA"/>
              </w:rPr>
            </w:pPr>
            <w:r w:rsidRPr="00990E17">
              <w:rPr>
                <w:sz w:val="27"/>
                <w:szCs w:val="27"/>
                <w:lang w:val="uk-UA"/>
              </w:rPr>
              <w:t>Споживчі кредити</w:t>
            </w:r>
          </w:p>
        </w:tc>
        <w:tc>
          <w:tcPr>
            <w:tcW w:w="1701" w:type="dxa"/>
            <w:tcBorders>
              <w:top w:val="single" w:sz="4" w:space="0" w:color="auto"/>
            </w:tcBorders>
          </w:tcPr>
          <w:p w:rsidR="00456FD8" w:rsidRPr="00990E17" w:rsidRDefault="00456FD8" w:rsidP="00506885">
            <w:pPr>
              <w:jc w:val="right"/>
              <w:rPr>
                <w:sz w:val="27"/>
                <w:szCs w:val="27"/>
                <w:lang w:val="uk-UA"/>
              </w:rPr>
            </w:pPr>
            <w:r w:rsidRPr="00990E17">
              <w:rPr>
                <w:sz w:val="27"/>
                <w:szCs w:val="27"/>
                <w:lang w:val="uk-UA"/>
              </w:rPr>
              <w:t>910 365</w:t>
            </w:r>
          </w:p>
        </w:tc>
        <w:tc>
          <w:tcPr>
            <w:tcW w:w="1559" w:type="dxa"/>
            <w:tcBorders>
              <w:top w:val="single" w:sz="4" w:space="0" w:color="auto"/>
            </w:tcBorders>
          </w:tcPr>
          <w:p w:rsidR="00456FD8" w:rsidRPr="00990E17" w:rsidRDefault="00456FD8" w:rsidP="00506885">
            <w:pPr>
              <w:jc w:val="right"/>
              <w:rPr>
                <w:sz w:val="27"/>
                <w:szCs w:val="27"/>
                <w:lang w:val="en-US"/>
              </w:rPr>
            </w:pPr>
            <w:r w:rsidRPr="00990E17">
              <w:rPr>
                <w:sz w:val="27"/>
                <w:szCs w:val="27"/>
                <w:lang w:val="en-US"/>
              </w:rPr>
              <w:t>(</w:t>
            </w:r>
            <w:r w:rsidRPr="00990E17">
              <w:rPr>
                <w:sz w:val="27"/>
                <w:szCs w:val="27"/>
                <w:lang w:val="uk-UA"/>
              </w:rPr>
              <w:t>195 535</w:t>
            </w:r>
            <w:r w:rsidRPr="00990E17">
              <w:rPr>
                <w:sz w:val="27"/>
                <w:szCs w:val="27"/>
                <w:lang w:val="en-US"/>
              </w:rPr>
              <w:t>)</w:t>
            </w:r>
          </w:p>
        </w:tc>
        <w:tc>
          <w:tcPr>
            <w:tcW w:w="1559" w:type="dxa"/>
            <w:tcBorders>
              <w:top w:val="single" w:sz="4" w:space="0" w:color="auto"/>
            </w:tcBorders>
          </w:tcPr>
          <w:p w:rsidR="00456FD8" w:rsidRPr="00990E17" w:rsidRDefault="00456FD8" w:rsidP="00506885">
            <w:pPr>
              <w:jc w:val="right"/>
              <w:rPr>
                <w:sz w:val="27"/>
                <w:szCs w:val="27"/>
                <w:lang w:val="uk-UA"/>
              </w:rPr>
            </w:pPr>
            <w:r w:rsidRPr="00990E17">
              <w:rPr>
                <w:sz w:val="27"/>
                <w:szCs w:val="27"/>
                <w:lang w:val="uk-UA"/>
              </w:rPr>
              <w:t>714 830</w:t>
            </w:r>
          </w:p>
        </w:tc>
        <w:tc>
          <w:tcPr>
            <w:tcW w:w="2269" w:type="dxa"/>
            <w:tcBorders>
              <w:top w:val="single" w:sz="4" w:space="0" w:color="auto"/>
            </w:tcBorders>
          </w:tcPr>
          <w:p w:rsidR="00456FD8" w:rsidRPr="00990E17" w:rsidRDefault="00456FD8" w:rsidP="00506885">
            <w:pPr>
              <w:jc w:val="right"/>
              <w:rPr>
                <w:sz w:val="27"/>
                <w:szCs w:val="27"/>
                <w:lang w:val="uk-UA"/>
              </w:rPr>
            </w:pPr>
            <w:r w:rsidRPr="00990E17">
              <w:rPr>
                <w:sz w:val="27"/>
                <w:szCs w:val="27"/>
                <w:lang w:val="en-US"/>
              </w:rPr>
              <w:t>0,2</w:t>
            </w:r>
            <w:r w:rsidRPr="00990E17">
              <w:rPr>
                <w:sz w:val="27"/>
                <w:szCs w:val="27"/>
                <w:lang w:val="uk-UA"/>
              </w:rPr>
              <w:t>1</w:t>
            </w:r>
          </w:p>
        </w:tc>
      </w:tr>
      <w:tr w:rsidR="00990E17" w:rsidRPr="00990E17" w:rsidTr="00506885">
        <w:tc>
          <w:tcPr>
            <w:tcW w:w="2518" w:type="dxa"/>
          </w:tcPr>
          <w:p w:rsidR="00456FD8" w:rsidRPr="00990E17" w:rsidRDefault="00456FD8" w:rsidP="00506885">
            <w:pPr>
              <w:rPr>
                <w:sz w:val="27"/>
                <w:szCs w:val="27"/>
                <w:lang w:val="uk-UA"/>
              </w:rPr>
            </w:pPr>
            <w:r w:rsidRPr="00990E17">
              <w:rPr>
                <w:sz w:val="27"/>
                <w:szCs w:val="27"/>
                <w:lang w:val="uk-UA"/>
              </w:rPr>
              <w:t>Кредити готівкою</w:t>
            </w:r>
          </w:p>
        </w:tc>
        <w:tc>
          <w:tcPr>
            <w:tcW w:w="1701" w:type="dxa"/>
            <w:tcBorders>
              <w:bottom w:val="single" w:sz="4" w:space="0" w:color="auto"/>
            </w:tcBorders>
          </w:tcPr>
          <w:p w:rsidR="00456FD8" w:rsidRPr="00990E17" w:rsidRDefault="00456FD8" w:rsidP="00506885">
            <w:pPr>
              <w:jc w:val="right"/>
              <w:rPr>
                <w:sz w:val="27"/>
                <w:szCs w:val="27"/>
                <w:lang w:val="uk-UA"/>
              </w:rPr>
            </w:pPr>
            <w:r w:rsidRPr="00990E17">
              <w:rPr>
                <w:sz w:val="27"/>
                <w:szCs w:val="27"/>
                <w:lang w:val="uk-UA"/>
              </w:rPr>
              <w:t>41 544</w:t>
            </w:r>
          </w:p>
        </w:tc>
        <w:tc>
          <w:tcPr>
            <w:tcW w:w="1559" w:type="dxa"/>
            <w:tcBorders>
              <w:bottom w:val="single" w:sz="4" w:space="0" w:color="auto"/>
            </w:tcBorders>
          </w:tcPr>
          <w:p w:rsidR="00456FD8" w:rsidRPr="00990E17" w:rsidRDefault="00456FD8" w:rsidP="00506885">
            <w:pPr>
              <w:jc w:val="right"/>
              <w:rPr>
                <w:sz w:val="27"/>
                <w:szCs w:val="27"/>
                <w:lang w:val="en-US"/>
              </w:rPr>
            </w:pPr>
            <w:r w:rsidRPr="00990E17">
              <w:rPr>
                <w:sz w:val="27"/>
                <w:szCs w:val="27"/>
                <w:lang w:val="en-US"/>
              </w:rPr>
              <w:t>(</w:t>
            </w:r>
            <w:r w:rsidRPr="00990E17">
              <w:rPr>
                <w:sz w:val="27"/>
                <w:szCs w:val="27"/>
                <w:lang w:val="uk-UA"/>
              </w:rPr>
              <w:t>11 020</w:t>
            </w:r>
            <w:r w:rsidRPr="00990E17">
              <w:rPr>
                <w:sz w:val="27"/>
                <w:szCs w:val="27"/>
                <w:lang w:val="en-US"/>
              </w:rPr>
              <w:t>)</w:t>
            </w:r>
          </w:p>
        </w:tc>
        <w:tc>
          <w:tcPr>
            <w:tcW w:w="1559" w:type="dxa"/>
            <w:tcBorders>
              <w:bottom w:val="single" w:sz="4" w:space="0" w:color="auto"/>
            </w:tcBorders>
          </w:tcPr>
          <w:p w:rsidR="00456FD8" w:rsidRPr="00990E17" w:rsidRDefault="00456FD8" w:rsidP="00506885">
            <w:pPr>
              <w:jc w:val="right"/>
              <w:rPr>
                <w:sz w:val="27"/>
                <w:szCs w:val="27"/>
                <w:lang w:val="uk-UA"/>
              </w:rPr>
            </w:pPr>
            <w:r w:rsidRPr="00990E17">
              <w:rPr>
                <w:sz w:val="27"/>
                <w:szCs w:val="27"/>
                <w:lang w:val="uk-UA"/>
              </w:rPr>
              <w:t>30 524</w:t>
            </w:r>
          </w:p>
        </w:tc>
        <w:tc>
          <w:tcPr>
            <w:tcW w:w="2269" w:type="dxa"/>
            <w:tcBorders>
              <w:bottom w:val="single" w:sz="4" w:space="0" w:color="auto"/>
            </w:tcBorders>
          </w:tcPr>
          <w:p w:rsidR="00456FD8" w:rsidRPr="00990E17" w:rsidRDefault="00456FD8" w:rsidP="00506885">
            <w:pPr>
              <w:jc w:val="right"/>
              <w:rPr>
                <w:sz w:val="27"/>
                <w:szCs w:val="27"/>
                <w:lang w:val="uk-UA"/>
              </w:rPr>
            </w:pPr>
            <w:r w:rsidRPr="00990E17">
              <w:rPr>
                <w:sz w:val="27"/>
                <w:szCs w:val="27"/>
                <w:lang w:val="en-US"/>
              </w:rPr>
              <w:t>0,2</w:t>
            </w:r>
            <w:r w:rsidRPr="00990E17">
              <w:rPr>
                <w:sz w:val="27"/>
                <w:szCs w:val="27"/>
                <w:lang w:val="uk-UA"/>
              </w:rPr>
              <w:t>7</w:t>
            </w:r>
          </w:p>
        </w:tc>
      </w:tr>
      <w:tr w:rsidR="00990E17" w:rsidRPr="00990E17" w:rsidTr="00506885">
        <w:tc>
          <w:tcPr>
            <w:tcW w:w="2518" w:type="dxa"/>
          </w:tcPr>
          <w:p w:rsidR="00456FD8" w:rsidRPr="00990E17" w:rsidRDefault="00456FD8" w:rsidP="00506885">
            <w:pPr>
              <w:rPr>
                <w:b/>
                <w:sz w:val="27"/>
                <w:szCs w:val="27"/>
                <w:lang w:val="uk-UA"/>
              </w:rPr>
            </w:pPr>
            <w:r w:rsidRPr="00990E17">
              <w:rPr>
                <w:b/>
                <w:sz w:val="27"/>
                <w:szCs w:val="27"/>
                <w:lang w:val="uk-UA"/>
              </w:rPr>
              <w:t>Всього</w:t>
            </w:r>
          </w:p>
        </w:tc>
        <w:tc>
          <w:tcPr>
            <w:tcW w:w="1701" w:type="dxa"/>
            <w:tcBorders>
              <w:top w:val="single" w:sz="4" w:space="0" w:color="auto"/>
              <w:bottom w:val="double" w:sz="4" w:space="0" w:color="auto"/>
            </w:tcBorders>
            <w:vAlign w:val="bottom"/>
          </w:tcPr>
          <w:p w:rsidR="00456FD8" w:rsidRPr="00990E17" w:rsidRDefault="00456FD8" w:rsidP="00506885">
            <w:pPr>
              <w:jc w:val="right"/>
              <w:rPr>
                <w:b/>
                <w:sz w:val="27"/>
                <w:szCs w:val="27"/>
              </w:rPr>
            </w:pPr>
            <w:r w:rsidRPr="00990E17">
              <w:rPr>
                <w:b/>
                <w:sz w:val="27"/>
                <w:szCs w:val="27"/>
              </w:rPr>
              <w:t>951 909</w:t>
            </w:r>
          </w:p>
        </w:tc>
        <w:tc>
          <w:tcPr>
            <w:tcW w:w="1559" w:type="dxa"/>
            <w:tcBorders>
              <w:top w:val="single" w:sz="4" w:space="0" w:color="auto"/>
              <w:bottom w:val="double" w:sz="4" w:space="0" w:color="auto"/>
            </w:tcBorders>
            <w:vAlign w:val="bottom"/>
          </w:tcPr>
          <w:p w:rsidR="00456FD8" w:rsidRPr="00990E17" w:rsidRDefault="00456FD8" w:rsidP="00506885">
            <w:pPr>
              <w:jc w:val="right"/>
              <w:rPr>
                <w:b/>
                <w:sz w:val="27"/>
                <w:szCs w:val="27"/>
                <w:lang w:val="en-US"/>
              </w:rPr>
            </w:pPr>
            <w:r w:rsidRPr="00990E17">
              <w:rPr>
                <w:b/>
                <w:sz w:val="27"/>
                <w:szCs w:val="27"/>
                <w:lang w:val="en-US"/>
              </w:rPr>
              <w:t>(</w:t>
            </w:r>
            <w:r w:rsidRPr="00990E17">
              <w:rPr>
                <w:b/>
                <w:sz w:val="27"/>
                <w:szCs w:val="27"/>
                <w:lang w:val="uk-UA"/>
              </w:rPr>
              <w:t>206 555</w:t>
            </w:r>
            <w:r w:rsidRPr="00990E17">
              <w:rPr>
                <w:b/>
                <w:sz w:val="27"/>
                <w:szCs w:val="27"/>
                <w:lang w:val="en-US"/>
              </w:rPr>
              <w:t>)</w:t>
            </w:r>
          </w:p>
        </w:tc>
        <w:tc>
          <w:tcPr>
            <w:tcW w:w="1559" w:type="dxa"/>
            <w:tcBorders>
              <w:top w:val="single" w:sz="4" w:space="0" w:color="auto"/>
              <w:bottom w:val="double" w:sz="4" w:space="0" w:color="auto"/>
            </w:tcBorders>
            <w:vAlign w:val="bottom"/>
          </w:tcPr>
          <w:p w:rsidR="00456FD8" w:rsidRPr="00990E17" w:rsidRDefault="00456FD8" w:rsidP="00506885">
            <w:pPr>
              <w:jc w:val="right"/>
              <w:rPr>
                <w:b/>
                <w:sz w:val="27"/>
                <w:szCs w:val="27"/>
              </w:rPr>
            </w:pPr>
            <w:r w:rsidRPr="00990E17">
              <w:rPr>
                <w:b/>
                <w:sz w:val="27"/>
                <w:szCs w:val="27"/>
                <w:lang w:val="en-US"/>
              </w:rPr>
              <w:t>7</w:t>
            </w:r>
            <w:r w:rsidRPr="00990E17">
              <w:rPr>
                <w:b/>
                <w:sz w:val="27"/>
                <w:szCs w:val="27"/>
              </w:rPr>
              <w:t>45 354</w:t>
            </w:r>
          </w:p>
        </w:tc>
        <w:tc>
          <w:tcPr>
            <w:tcW w:w="2269" w:type="dxa"/>
            <w:tcBorders>
              <w:top w:val="single" w:sz="4" w:space="0" w:color="auto"/>
              <w:bottom w:val="double" w:sz="4" w:space="0" w:color="auto"/>
            </w:tcBorders>
            <w:vAlign w:val="bottom"/>
          </w:tcPr>
          <w:p w:rsidR="00456FD8" w:rsidRPr="00990E17" w:rsidRDefault="00456FD8" w:rsidP="00506885">
            <w:pPr>
              <w:jc w:val="right"/>
              <w:rPr>
                <w:b/>
                <w:sz w:val="27"/>
                <w:szCs w:val="27"/>
                <w:lang w:val="en-US"/>
              </w:rPr>
            </w:pPr>
            <w:r w:rsidRPr="00990E17">
              <w:rPr>
                <w:b/>
                <w:sz w:val="27"/>
                <w:szCs w:val="27"/>
                <w:lang w:val="en-US"/>
              </w:rPr>
              <w:t>0,21</w:t>
            </w:r>
          </w:p>
        </w:tc>
      </w:tr>
    </w:tbl>
    <w:p w:rsidR="00456FD8" w:rsidRPr="00990E17" w:rsidRDefault="00456FD8" w:rsidP="00456FD8">
      <w:pPr>
        <w:jc w:val="both"/>
        <w:rPr>
          <w:sz w:val="28"/>
          <w:szCs w:val="28"/>
          <w:lang w:val="uk-UA"/>
        </w:rPr>
      </w:pPr>
      <w:r w:rsidRPr="00990E17">
        <w:rPr>
          <w:sz w:val="28"/>
          <w:szCs w:val="28"/>
          <w:lang w:val="uk-UA"/>
        </w:rPr>
        <w:t>У наступній таблиці представлена інформація про якість позик, наданих клієнтам, станом на 31 грудня 2017 року:</w:t>
      </w:r>
    </w:p>
    <w:tbl>
      <w:tblPr>
        <w:tblStyle w:val="aa"/>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884"/>
        <w:gridCol w:w="1518"/>
        <w:gridCol w:w="1884"/>
        <w:gridCol w:w="2072"/>
      </w:tblGrid>
      <w:tr w:rsidR="00990E17" w:rsidRPr="00990E17" w:rsidTr="00506885">
        <w:tc>
          <w:tcPr>
            <w:tcW w:w="2518" w:type="dxa"/>
          </w:tcPr>
          <w:p w:rsidR="00456FD8" w:rsidRPr="00990E17" w:rsidRDefault="00456FD8" w:rsidP="00506885">
            <w:pPr>
              <w:spacing w:before="0"/>
              <w:rPr>
                <w:b/>
                <w:sz w:val="27"/>
                <w:szCs w:val="27"/>
                <w:lang w:val="uk-UA"/>
              </w:rPr>
            </w:pPr>
            <w:r w:rsidRPr="00990E17">
              <w:rPr>
                <w:b/>
                <w:sz w:val="27"/>
                <w:szCs w:val="27"/>
                <w:lang w:val="uk-UA"/>
              </w:rPr>
              <w:t>На 31 грудня 2017 року</w:t>
            </w:r>
          </w:p>
        </w:tc>
        <w:tc>
          <w:tcPr>
            <w:tcW w:w="1884"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Позики до резервування</w:t>
            </w:r>
          </w:p>
        </w:tc>
        <w:tc>
          <w:tcPr>
            <w:tcW w:w="1518"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Резерв на очікувані кредитні збитки</w:t>
            </w:r>
          </w:p>
        </w:tc>
        <w:tc>
          <w:tcPr>
            <w:tcW w:w="1884"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Позики після резервування</w:t>
            </w:r>
          </w:p>
        </w:tc>
        <w:tc>
          <w:tcPr>
            <w:tcW w:w="2072"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Знецінення по відношенню до позик до резервування</w:t>
            </w:r>
          </w:p>
        </w:tc>
      </w:tr>
      <w:tr w:rsidR="00990E17" w:rsidRPr="00990E17" w:rsidTr="00506885">
        <w:tc>
          <w:tcPr>
            <w:tcW w:w="2518" w:type="dxa"/>
          </w:tcPr>
          <w:p w:rsidR="00456FD8" w:rsidRPr="00990E17" w:rsidRDefault="00456FD8" w:rsidP="00506885">
            <w:pPr>
              <w:spacing w:before="0"/>
              <w:rPr>
                <w:sz w:val="27"/>
                <w:szCs w:val="27"/>
                <w:lang w:val="uk-UA"/>
              </w:rPr>
            </w:pPr>
            <w:r w:rsidRPr="00990E17">
              <w:rPr>
                <w:sz w:val="27"/>
                <w:szCs w:val="27"/>
                <w:lang w:val="uk-UA"/>
              </w:rPr>
              <w:t>Споживчі кредити</w:t>
            </w:r>
          </w:p>
        </w:tc>
        <w:tc>
          <w:tcPr>
            <w:tcW w:w="1884"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837 307</w:t>
            </w:r>
          </w:p>
        </w:tc>
        <w:tc>
          <w:tcPr>
            <w:tcW w:w="1518"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(187 743)</w:t>
            </w:r>
          </w:p>
        </w:tc>
        <w:tc>
          <w:tcPr>
            <w:tcW w:w="1884"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649 564</w:t>
            </w:r>
          </w:p>
        </w:tc>
        <w:tc>
          <w:tcPr>
            <w:tcW w:w="2072"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0,22</w:t>
            </w:r>
          </w:p>
        </w:tc>
      </w:tr>
      <w:tr w:rsidR="00990E17" w:rsidRPr="00990E17" w:rsidTr="00506885">
        <w:tc>
          <w:tcPr>
            <w:tcW w:w="2518" w:type="dxa"/>
          </w:tcPr>
          <w:p w:rsidR="00456FD8" w:rsidRPr="00990E17" w:rsidRDefault="00456FD8" w:rsidP="00506885">
            <w:pPr>
              <w:spacing w:before="0"/>
              <w:rPr>
                <w:sz w:val="27"/>
                <w:szCs w:val="27"/>
                <w:lang w:val="uk-UA"/>
              </w:rPr>
            </w:pPr>
            <w:r w:rsidRPr="00990E17">
              <w:rPr>
                <w:sz w:val="27"/>
                <w:szCs w:val="27"/>
                <w:lang w:val="uk-UA"/>
              </w:rPr>
              <w:t>Кредити готівкою</w:t>
            </w:r>
          </w:p>
        </w:tc>
        <w:tc>
          <w:tcPr>
            <w:tcW w:w="1884"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37 484</w:t>
            </w:r>
          </w:p>
        </w:tc>
        <w:tc>
          <w:tcPr>
            <w:tcW w:w="1518"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(10 772)</w:t>
            </w:r>
          </w:p>
        </w:tc>
        <w:tc>
          <w:tcPr>
            <w:tcW w:w="1884"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26 712</w:t>
            </w:r>
          </w:p>
        </w:tc>
        <w:tc>
          <w:tcPr>
            <w:tcW w:w="2072"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0,29</w:t>
            </w:r>
          </w:p>
        </w:tc>
      </w:tr>
      <w:tr w:rsidR="00990E17" w:rsidRPr="00990E17" w:rsidTr="00506885">
        <w:tc>
          <w:tcPr>
            <w:tcW w:w="2518" w:type="dxa"/>
          </w:tcPr>
          <w:p w:rsidR="00456FD8" w:rsidRPr="00990E17" w:rsidRDefault="00456FD8" w:rsidP="00506885">
            <w:pPr>
              <w:spacing w:before="0"/>
              <w:rPr>
                <w:b/>
                <w:sz w:val="27"/>
                <w:szCs w:val="27"/>
                <w:lang w:val="uk-UA"/>
              </w:rPr>
            </w:pPr>
            <w:r w:rsidRPr="00990E17">
              <w:rPr>
                <w:b/>
                <w:sz w:val="27"/>
                <w:szCs w:val="27"/>
                <w:lang w:val="uk-UA"/>
              </w:rPr>
              <w:t>Всього</w:t>
            </w:r>
          </w:p>
        </w:tc>
        <w:tc>
          <w:tcPr>
            <w:tcW w:w="1884"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874 791</w:t>
            </w:r>
          </w:p>
        </w:tc>
        <w:tc>
          <w:tcPr>
            <w:tcW w:w="1518"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(198 515)</w:t>
            </w:r>
          </w:p>
        </w:tc>
        <w:tc>
          <w:tcPr>
            <w:tcW w:w="1884"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676 276</w:t>
            </w:r>
          </w:p>
        </w:tc>
        <w:tc>
          <w:tcPr>
            <w:tcW w:w="2072"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0,23</w:t>
            </w:r>
          </w:p>
        </w:tc>
      </w:tr>
    </w:tbl>
    <w:p w:rsidR="00456FD8" w:rsidRPr="00990E17" w:rsidRDefault="00456FD8" w:rsidP="00456FD8">
      <w:pPr>
        <w:jc w:val="both"/>
        <w:rPr>
          <w:bCs/>
          <w:sz w:val="28"/>
          <w:szCs w:val="28"/>
          <w:lang w:val="uk-UA"/>
        </w:rPr>
      </w:pPr>
      <w:r w:rsidRPr="00990E17">
        <w:rPr>
          <w:bCs/>
          <w:sz w:val="28"/>
          <w:szCs w:val="28"/>
          <w:lang w:val="uk-UA"/>
        </w:rPr>
        <w:t>Позики, надані Компанією станом на 31 грудня 2018 року та на 31 грудня 2017 року, є позиками фізичним особам, які не вимагають забезпечення або поруки.</w:t>
      </w:r>
    </w:p>
    <w:p w:rsidR="00456FD8" w:rsidRPr="00990E17" w:rsidRDefault="00456FD8" w:rsidP="00456FD8">
      <w:pPr>
        <w:spacing w:after="0"/>
        <w:jc w:val="both"/>
        <w:rPr>
          <w:bCs/>
          <w:sz w:val="28"/>
          <w:szCs w:val="28"/>
        </w:rPr>
      </w:pPr>
      <w:r w:rsidRPr="00990E17">
        <w:rPr>
          <w:bCs/>
          <w:sz w:val="28"/>
          <w:szCs w:val="28"/>
          <w:lang w:val="uk-UA"/>
        </w:rPr>
        <w:t>У наступній таблиці представлений рух резервів на очікувані кредитні збитки, наданих клієнтам, за рік що закінчився 31 грудня 2018 року та 31 грудня 2017 року: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1"/>
        <w:gridCol w:w="1640"/>
        <w:gridCol w:w="1773"/>
      </w:tblGrid>
      <w:tr w:rsidR="00990E17" w:rsidRPr="00990E17" w:rsidTr="00506885">
        <w:tc>
          <w:tcPr>
            <w:tcW w:w="6771" w:type="dxa"/>
          </w:tcPr>
          <w:p w:rsidR="00456FD8" w:rsidRPr="00990E17" w:rsidRDefault="00456FD8" w:rsidP="00506885">
            <w:pPr>
              <w:spacing w:before="0"/>
              <w:rPr>
                <w:b/>
                <w:sz w:val="27"/>
                <w:szCs w:val="27"/>
              </w:rPr>
            </w:pPr>
          </w:p>
        </w:tc>
        <w:tc>
          <w:tcPr>
            <w:tcW w:w="1701"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2018</w:t>
            </w:r>
          </w:p>
        </w:tc>
        <w:tc>
          <w:tcPr>
            <w:tcW w:w="1808"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2017</w:t>
            </w:r>
          </w:p>
        </w:tc>
      </w:tr>
      <w:tr w:rsidR="00990E17" w:rsidRPr="00990E17" w:rsidTr="00506885">
        <w:tc>
          <w:tcPr>
            <w:tcW w:w="6771" w:type="dxa"/>
          </w:tcPr>
          <w:p w:rsidR="00456FD8" w:rsidRPr="00990E17" w:rsidRDefault="00456FD8" w:rsidP="00506885">
            <w:pPr>
              <w:spacing w:before="0"/>
              <w:rPr>
                <w:b/>
                <w:sz w:val="27"/>
                <w:szCs w:val="27"/>
                <w:lang w:val="uk-UA"/>
              </w:rPr>
            </w:pPr>
            <w:r w:rsidRPr="00990E17">
              <w:rPr>
                <w:b/>
                <w:sz w:val="27"/>
                <w:szCs w:val="27"/>
                <w:lang w:val="uk-UA"/>
              </w:rPr>
              <w:t>На 1 січня</w:t>
            </w:r>
          </w:p>
        </w:tc>
        <w:tc>
          <w:tcPr>
            <w:tcW w:w="1701" w:type="dxa"/>
            <w:tcBorders>
              <w:top w:val="single" w:sz="4" w:space="0" w:color="auto"/>
              <w:bottom w:val="sing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198 515</w:t>
            </w:r>
          </w:p>
        </w:tc>
        <w:tc>
          <w:tcPr>
            <w:tcW w:w="1808" w:type="dxa"/>
            <w:tcBorders>
              <w:top w:val="single" w:sz="4" w:space="0" w:color="auto"/>
              <w:bottom w:val="sing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129 470</w:t>
            </w:r>
          </w:p>
        </w:tc>
      </w:tr>
      <w:tr w:rsidR="00990E17" w:rsidRPr="00990E17" w:rsidTr="00506885">
        <w:tc>
          <w:tcPr>
            <w:tcW w:w="6771" w:type="dxa"/>
          </w:tcPr>
          <w:p w:rsidR="00456FD8" w:rsidRPr="00990E17" w:rsidRDefault="00456FD8" w:rsidP="00506885">
            <w:pPr>
              <w:spacing w:before="0"/>
              <w:rPr>
                <w:sz w:val="27"/>
                <w:szCs w:val="27"/>
                <w:lang w:val="uk-UA"/>
              </w:rPr>
            </w:pPr>
            <w:r w:rsidRPr="00990E17">
              <w:rPr>
                <w:sz w:val="27"/>
                <w:szCs w:val="27"/>
                <w:lang w:val="uk-UA"/>
              </w:rPr>
              <w:t>Формування резерву</w:t>
            </w:r>
          </w:p>
        </w:tc>
        <w:tc>
          <w:tcPr>
            <w:tcW w:w="1701"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145 702</w:t>
            </w:r>
          </w:p>
        </w:tc>
        <w:tc>
          <w:tcPr>
            <w:tcW w:w="1808"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170 042</w:t>
            </w:r>
          </w:p>
        </w:tc>
      </w:tr>
      <w:tr w:rsidR="00990E17" w:rsidRPr="00990E17" w:rsidTr="00506885">
        <w:tc>
          <w:tcPr>
            <w:tcW w:w="6771" w:type="dxa"/>
          </w:tcPr>
          <w:p w:rsidR="00456FD8" w:rsidRPr="00990E17" w:rsidRDefault="00456FD8" w:rsidP="00506885">
            <w:pPr>
              <w:spacing w:before="0"/>
              <w:rPr>
                <w:sz w:val="27"/>
                <w:szCs w:val="27"/>
                <w:lang w:val="uk-UA"/>
              </w:rPr>
            </w:pPr>
            <w:r w:rsidRPr="00990E17">
              <w:rPr>
                <w:sz w:val="27"/>
                <w:szCs w:val="27"/>
                <w:lang w:val="uk-UA"/>
              </w:rPr>
              <w:t>Списання активів</w:t>
            </w:r>
          </w:p>
        </w:tc>
        <w:tc>
          <w:tcPr>
            <w:tcW w:w="1701"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w:t>
            </w:r>
            <w:r w:rsidRPr="00990E17">
              <w:rPr>
                <w:sz w:val="27"/>
                <w:szCs w:val="27"/>
                <w:lang w:val="uk-UA"/>
              </w:rPr>
              <w:t>137 662</w:t>
            </w:r>
            <w:r w:rsidRPr="00990E17">
              <w:rPr>
                <w:sz w:val="27"/>
                <w:szCs w:val="27"/>
                <w:lang w:val="en-US"/>
              </w:rPr>
              <w:t>)</w:t>
            </w:r>
          </w:p>
        </w:tc>
        <w:tc>
          <w:tcPr>
            <w:tcW w:w="1808"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(100 997)</w:t>
            </w:r>
          </w:p>
        </w:tc>
      </w:tr>
      <w:tr w:rsidR="00990E17" w:rsidRPr="00990E17" w:rsidTr="00506885">
        <w:tc>
          <w:tcPr>
            <w:tcW w:w="6771" w:type="dxa"/>
          </w:tcPr>
          <w:p w:rsidR="00456FD8" w:rsidRPr="00990E17" w:rsidRDefault="00456FD8" w:rsidP="00506885">
            <w:pPr>
              <w:spacing w:before="0"/>
              <w:rPr>
                <w:b/>
                <w:sz w:val="27"/>
                <w:szCs w:val="27"/>
                <w:lang w:val="uk-UA"/>
              </w:rPr>
            </w:pPr>
            <w:r w:rsidRPr="00990E17">
              <w:rPr>
                <w:b/>
                <w:sz w:val="27"/>
                <w:szCs w:val="27"/>
                <w:lang w:val="uk-UA"/>
              </w:rPr>
              <w:t>На 31 грудня</w:t>
            </w:r>
          </w:p>
        </w:tc>
        <w:tc>
          <w:tcPr>
            <w:tcW w:w="1701"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206 555</w:t>
            </w:r>
          </w:p>
        </w:tc>
        <w:tc>
          <w:tcPr>
            <w:tcW w:w="1808"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198 515</w:t>
            </w:r>
          </w:p>
        </w:tc>
      </w:tr>
    </w:tbl>
    <w:p w:rsidR="00456FD8" w:rsidRPr="00990E17" w:rsidRDefault="00456FD8" w:rsidP="00456FD8">
      <w:pPr>
        <w:spacing w:before="0"/>
        <w:jc w:val="both"/>
        <w:rPr>
          <w:bCs/>
          <w:sz w:val="28"/>
          <w:szCs w:val="28"/>
        </w:rPr>
      </w:pPr>
      <w:r w:rsidRPr="00990E17">
        <w:rPr>
          <w:bCs/>
          <w:sz w:val="28"/>
          <w:szCs w:val="28"/>
          <w:lang w:val="uk-UA"/>
        </w:rPr>
        <w:t>У наступній таблиці представлений рух заборгованості по позиках, наданих клієнтам, за рік що закінчився 31 грудня 2018 року та 31 грудня 2017 року: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648"/>
        <w:gridCol w:w="1773"/>
      </w:tblGrid>
      <w:tr w:rsidR="00990E17" w:rsidRPr="00990E17" w:rsidTr="00506885">
        <w:tc>
          <w:tcPr>
            <w:tcW w:w="6204" w:type="dxa"/>
          </w:tcPr>
          <w:p w:rsidR="00456FD8" w:rsidRPr="00990E17" w:rsidRDefault="00456FD8" w:rsidP="00506885">
            <w:pPr>
              <w:spacing w:before="0"/>
              <w:rPr>
                <w:b/>
                <w:sz w:val="27"/>
                <w:szCs w:val="27"/>
                <w:lang w:val="uk-UA"/>
              </w:rPr>
            </w:pPr>
          </w:p>
        </w:tc>
        <w:tc>
          <w:tcPr>
            <w:tcW w:w="1648"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2018</w:t>
            </w:r>
          </w:p>
        </w:tc>
        <w:tc>
          <w:tcPr>
            <w:tcW w:w="1773"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2017</w:t>
            </w:r>
          </w:p>
        </w:tc>
      </w:tr>
      <w:tr w:rsidR="00990E17" w:rsidRPr="00990E17" w:rsidTr="00506885">
        <w:tc>
          <w:tcPr>
            <w:tcW w:w="6204" w:type="dxa"/>
          </w:tcPr>
          <w:p w:rsidR="00456FD8" w:rsidRPr="00990E17" w:rsidRDefault="00456FD8" w:rsidP="00506885">
            <w:pPr>
              <w:spacing w:before="0"/>
              <w:rPr>
                <w:b/>
                <w:sz w:val="27"/>
                <w:szCs w:val="27"/>
                <w:lang w:val="uk-UA"/>
              </w:rPr>
            </w:pPr>
            <w:r w:rsidRPr="00990E17">
              <w:rPr>
                <w:b/>
                <w:sz w:val="27"/>
                <w:szCs w:val="27"/>
                <w:lang w:val="uk-UA"/>
              </w:rPr>
              <w:t>На 1 січня</w:t>
            </w:r>
          </w:p>
        </w:tc>
        <w:tc>
          <w:tcPr>
            <w:tcW w:w="1648" w:type="dxa"/>
            <w:tcBorders>
              <w:top w:val="single" w:sz="4" w:space="0" w:color="auto"/>
              <w:bottom w:val="sing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874 791</w:t>
            </w:r>
          </w:p>
        </w:tc>
        <w:tc>
          <w:tcPr>
            <w:tcW w:w="1773" w:type="dxa"/>
            <w:tcBorders>
              <w:top w:val="single" w:sz="4" w:space="0" w:color="auto"/>
              <w:bottom w:val="sing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864 799</w:t>
            </w:r>
          </w:p>
        </w:tc>
      </w:tr>
      <w:tr w:rsidR="00990E17" w:rsidRPr="00990E17" w:rsidTr="00506885">
        <w:tc>
          <w:tcPr>
            <w:tcW w:w="6204" w:type="dxa"/>
          </w:tcPr>
          <w:p w:rsidR="00456FD8" w:rsidRPr="00990E17" w:rsidRDefault="00456FD8" w:rsidP="00506885">
            <w:pPr>
              <w:spacing w:before="0"/>
              <w:rPr>
                <w:sz w:val="27"/>
                <w:szCs w:val="27"/>
                <w:lang w:val="uk-UA"/>
              </w:rPr>
            </w:pPr>
            <w:r w:rsidRPr="00990E17">
              <w:rPr>
                <w:sz w:val="27"/>
                <w:szCs w:val="27"/>
                <w:lang w:val="uk-UA"/>
              </w:rPr>
              <w:t>Надходження коштів</w:t>
            </w:r>
          </w:p>
        </w:tc>
        <w:tc>
          <w:tcPr>
            <w:tcW w:w="1648"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1 366 052</w:t>
            </w:r>
          </w:p>
        </w:tc>
        <w:tc>
          <w:tcPr>
            <w:tcW w:w="1773"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1 266 931</w:t>
            </w:r>
          </w:p>
        </w:tc>
      </w:tr>
      <w:tr w:rsidR="00990E17" w:rsidRPr="00990E17" w:rsidTr="00506885">
        <w:tc>
          <w:tcPr>
            <w:tcW w:w="6204" w:type="dxa"/>
          </w:tcPr>
          <w:p w:rsidR="00456FD8" w:rsidRPr="00990E17" w:rsidRDefault="00456FD8" w:rsidP="00506885">
            <w:pPr>
              <w:spacing w:before="0"/>
              <w:rPr>
                <w:sz w:val="27"/>
                <w:szCs w:val="27"/>
                <w:lang w:val="uk-UA"/>
              </w:rPr>
            </w:pPr>
            <w:r w:rsidRPr="00990E17">
              <w:rPr>
                <w:sz w:val="27"/>
                <w:szCs w:val="27"/>
                <w:lang w:val="uk-UA"/>
              </w:rPr>
              <w:t>Видача коштів</w:t>
            </w:r>
          </w:p>
        </w:tc>
        <w:tc>
          <w:tcPr>
            <w:tcW w:w="1648" w:type="dxa"/>
          </w:tcPr>
          <w:p w:rsidR="00456FD8" w:rsidRPr="00990E17" w:rsidRDefault="00456FD8" w:rsidP="00506885">
            <w:pPr>
              <w:spacing w:before="0"/>
              <w:jc w:val="right"/>
              <w:rPr>
                <w:sz w:val="27"/>
                <w:szCs w:val="27"/>
                <w:lang w:val="en-US"/>
              </w:rPr>
            </w:pPr>
            <w:r w:rsidRPr="00990E17">
              <w:rPr>
                <w:sz w:val="27"/>
                <w:szCs w:val="27"/>
                <w:lang w:val="en-US"/>
              </w:rPr>
              <w:t>(1 288 934)</w:t>
            </w:r>
          </w:p>
        </w:tc>
        <w:tc>
          <w:tcPr>
            <w:tcW w:w="1773" w:type="dxa"/>
          </w:tcPr>
          <w:p w:rsidR="00456FD8" w:rsidRPr="00990E17" w:rsidRDefault="00456FD8" w:rsidP="00506885">
            <w:pPr>
              <w:spacing w:before="0"/>
              <w:jc w:val="right"/>
              <w:rPr>
                <w:sz w:val="27"/>
                <w:szCs w:val="27"/>
                <w:lang w:val="en-US"/>
              </w:rPr>
            </w:pPr>
            <w:r w:rsidRPr="00990E17">
              <w:rPr>
                <w:sz w:val="27"/>
                <w:szCs w:val="27"/>
                <w:lang w:val="en-US"/>
              </w:rPr>
              <w:t>(1 256 939)</w:t>
            </w:r>
          </w:p>
        </w:tc>
      </w:tr>
      <w:tr w:rsidR="00990E17" w:rsidRPr="00990E17" w:rsidTr="00506885">
        <w:tc>
          <w:tcPr>
            <w:tcW w:w="6204" w:type="dxa"/>
          </w:tcPr>
          <w:p w:rsidR="00456FD8" w:rsidRPr="00990E17" w:rsidRDefault="00456FD8" w:rsidP="00506885">
            <w:pPr>
              <w:spacing w:before="0"/>
              <w:rPr>
                <w:b/>
                <w:sz w:val="27"/>
                <w:szCs w:val="27"/>
                <w:lang w:val="uk-UA"/>
              </w:rPr>
            </w:pPr>
            <w:r w:rsidRPr="00990E17">
              <w:rPr>
                <w:b/>
                <w:sz w:val="27"/>
                <w:szCs w:val="27"/>
                <w:lang w:val="uk-UA"/>
              </w:rPr>
              <w:t>На 31 грудня</w:t>
            </w:r>
          </w:p>
        </w:tc>
        <w:tc>
          <w:tcPr>
            <w:tcW w:w="1648"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951 909</w:t>
            </w:r>
          </w:p>
        </w:tc>
        <w:tc>
          <w:tcPr>
            <w:tcW w:w="1773"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874 791</w:t>
            </w:r>
          </w:p>
        </w:tc>
      </w:tr>
    </w:tbl>
    <w:p w:rsidR="00456FD8" w:rsidRPr="00990E17" w:rsidRDefault="00456FD8" w:rsidP="00456FD8">
      <w:pPr>
        <w:jc w:val="both"/>
        <w:rPr>
          <w:bCs/>
          <w:sz w:val="28"/>
          <w:szCs w:val="28"/>
          <w:lang w:val="uk-UA"/>
        </w:rPr>
      </w:pPr>
      <w:r w:rsidRPr="00990E17">
        <w:rPr>
          <w:bCs/>
          <w:sz w:val="28"/>
          <w:szCs w:val="28"/>
          <w:lang w:val="uk-UA"/>
        </w:rPr>
        <w:t>Для цілей складання Звіту про рух грошових коштів надходження коштів від позик наданих клієнтам відображено у статті 3000 «Надходження від реалізації продукції (товарів, робіт, послуг)» та у статті 3055 «Надходження фінансових установ від повернення позик», а видача позик наданих клієнтам відображено у статті 3155 «Витрачання фінансових установ на надання позик».</w:t>
      </w:r>
    </w:p>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77" w:name="_Toc4745621"/>
      <w:r w:rsidRPr="00990E17">
        <w:rPr>
          <w:sz w:val="28"/>
          <w:szCs w:val="28"/>
          <w:lang w:val="uk-UA"/>
        </w:rPr>
        <w:t>Дебіторська заборгованість за розрахунками з нарахованих доходів (код рядка 1140)</w:t>
      </w:r>
      <w:bookmarkEnd w:id="677"/>
    </w:p>
    <w:p w:rsidR="00456FD8" w:rsidRPr="00990E17" w:rsidRDefault="00456FD8" w:rsidP="00456FD8">
      <w:pPr>
        <w:spacing w:before="0" w:after="0"/>
        <w:jc w:val="both"/>
        <w:rPr>
          <w:sz w:val="28"/>
          <w:szCs w:val="28"/>
          <w:lang w:val="uk-UA"/>
        </w:rPr>
      </w:pPr>
      <w:r w:rsidRPr="00990E17">
        <w:rPr>
          <w:sz w:val="28"/>
          <w:szCs w:val="28"/>
          <w:lang w:val="uk-UA"/>
        </w:rPr>
        <w:t>Станом на 31 грудня 2018 року та на 31 грудня 2017 року дебіторська заборгованість за розрахунками з нарахованих доходів складається з нарахованих процентних доходів за позиками, наданими клієнтам і представлена наступним чином:</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693"/>
        <w:gridCol w:w="2693"/>
      </w:tblGrid>
      <w:tr w:rsidR="00990E17" w:rsidRPr="00990E17" w:rsidTr="00506885">
        <w:tc>
          <w:tcPr>
            <w:tcW w:w="4503" w:type="dxa"/>
          </w:tcPr>
          <w:p w:rsidR="00456FD8" w:rsidRPr="00990E17" w:rsidRDefault="00456FD8" w:rsidP="00506885">
            <w:pPr>
              <w:spacing w:before="0"/>
              <w:rPr>
                <w:sz w:val="27"/>
                <w:szCs w:val="27"/>
                <w:lang w:val="uk-UA"/>
              </w:rPr>
            </w:pPr>
          </w:p>
        </w:tc>
        <w:tc>
          <w:tcPr>
            <w:tcW w:w="2693"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2018 року</w:t>
            </w:r>
          </w:p>
        </w:tc>
        <w:tc>
          <w:tcPr>
            <w:tcW w:w="2693"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2017 року</w:t>
            </w:r>
          </w:p>
        </w:tc>
      </w:tr>
      <w:tr w:rsidR="00990E17" w:rsidRPr="00990E17" w:rsidTr="00506885">
        <w:tc>
          <w:tcPr>
            <w:tcW w:w="4503" w:type="dxa"/>
          </w:tcPr>
          <w:p w:rsidR="00456FD8" w:rsidRPr="00990E17" w:rsidRDefault="00456FD8" w:rsidP="00506885">
            <w:pPr>
              <w:spacing w:before="0"/>
              <w:rPr>
                <w:sz w:val="27"/>
                <w:szCs w:val="27"/>
                <w:lang w:val="uk-UA"/>
              </w:rPr>
            </w:pPr>
            <w:r w:rsidRPr="00990E17">
              <w:rPr>
                <w:sz w:val="27"/>
                <w:szCs w:val="27"/>
                <w:lang w:val="uk-UA"/>
              </w:rPr>
              <w:t>Заборгованість за щомісячну комісію</w:t>
            </w:r>
          </w:p>
        </w:tc>
        <w:tc>
          <w:tcPr>
            <w:tcW w:w="2693" w:type="dxa"/>
            <w:tcBorders>
              <w:top w:val="single" w:sz="4" w:space="0" w:color="auto"/>
            </w:tcBorders>
          </w:tcPr>
          <w:p w:rsidR="00456FD8" w:rsidRPr="00990E17" w:rsidRDefault="00456FD8" w:rsidP="00506885">
            <w:pPr>
              <w:spacing w:before="0"/>
              <w:jc w:val="right"/>
              <w:rPr>
                <w:sz w:val="27"/>
                <w:szCs w:val="27"/>
              </w:rPr>
            </w:pPr>
            <w:r w:rsidRPr="00990E17">
              <w:rPr>
                <w:sz w:val="27"/>
                <w:szCs w:val="27"/>
              </w:rPr>
              <w:t>30 076</w:t>
            </w:r>
          </w:p>
        </w:tc>
        <w:tc>
          <w:tcPr>
            <w:tcW w:w="2693"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12 990</w:t>
            </w:r>
          </w:p>
        </w:tc>
      </w:tr>
      <w:tr w:rsidR="00990E17" w:rsidRPr="00990E17" w:rsidTr="00506885">
        <w:tc>
          <w:tcPr>
            <w:tcW w:w="4503" w:type="dxa"/>
          </w:tcPr>
          <w:p w:rsidR="00456FD8" w:rsidRPr="00990E17" w:rsidRDefault="00456FD8" w:rsidP="00506885">
            <w:pPr>
              <w:spacing w:before="0"/>
              <w:rPr>
                <w:sz w:val="27"/>
                <w:szCs w:val="27"/>
                <w:lang w:val="uk-UA"/>
              </w:rPr>
            </w:pPr>
            <w:r w:rsidRPr="00990E17">
              <w:rPr>
                <w:sz w:val="27"/>
                <w:szCs w:val="27"/>
                <w:lang w:val="uk-UA"/>
              </w:rPr>
              <w:t>Заборгованість за процентами</w:t>
            </w:r>
          </w:p>
        </w:tc>
        <w:tc>
          <w:tcPr>
            <w:tcW w:w="2693"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2 900</w:t>
            </w:r>
          </w:p>
        </w:tc>
        <w:tc>
          <w:tcPr>
            <w:tcW w:w="2693"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2 298</w:t>
            </w:r>
          </w:p>
        </w:tc>
      </w:tr>
      <w:tr w:rsidR="00990E17" w:rsidRPr="00990E17" w:rsidTr="00506885">
        <w:tc>
          <w:tcPr>
            <w:tcW w:w="4503" w:type="dxa"/>
          </w:tcPr>
          <w:p w:rsidR="00456FD8" w:rsidRPr="00990E17" w:rsidRDefault="00456FD8" w:rsidP="00506885">
            <w:pPr>
              <w:spacing w:before="0"/>
              <w:rPr>
                <w:b/>
                <w:bCs/>
                <w:sz w:val="27"/>
                <w:szCs w:val="27"/>
                <w:lang w:val="uk-UA"/>
              </w:rPr>
            </w:pPr>
            <w:r w:rsidRPr="00990E17">
              <w:rPr>
                <w:b/>
                <w:bCs/>
                <w:sz w:val="27"/>
                <w:szCs w:val="27"/>
                <w:lang w:val="uk-UA"/>
              </w:rPr>
              <w:t xml:space="preserve">Всього </w:t>
            </w:r>
          </w:p>
        </w:tc>
        <w:tc>
          <w:tcPr>
            <w:tcW w:w="2693"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rPr>
            </w:pPr>
            <w:r w:rsidRPr="00990E17">
              <w:rPr>
                <w:b/>
                <w:sz w:val="27"/>
                <w:szCs w:val="27"/>
              </w:rPr>
              <w:t>32 976</w:t>
            </w:r>
          </w:p>
        </w:tc>
        <w:tc>
          <w:tcPr>
            <w:tcW w:w="2693"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15 288</w:t>
            </w:r>
          </w:p>
        </w:tc>
      </w:tr>
    </w:tbl>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78" w:name="_Toc4745622"/>
      <w:r w:rsidRPr="00990E17">
        <w:rPr>
          <w:sz w:val="28"/>
          <w:szCs w:val="28"/>
          <w:lang w:val="uk-UA"/>
        </w:rPr>
        <w:t>Інша поточна дебіторська заборгованість (код рядка 1155)</w:t>
      </w:r>
      <w:bookmarkEnd w:id="678"/>
    </w:p>
    <w:p w:rsidR="00456FD8" w:rsidRPr="00990E17" w:rsidRDefault="00456FD8" w:rsidP="00456FD8">
      <w:pPr>
        <w:jc w:val="both"/>
        <w:rPr>
          <w:sz w:val="28"/>
          <w:szCs w:val="28"/>
          <w:lang w:val="uk-UA"/>
        </w:rPr>
      </w:pPr>
      <w:r w:rsidRPr="00990E17">
        <w:rPr>
          <w:sz w:val="28"/>
          <w:szCs w:val="28"/>
          <w:lang w:val="uk-UA"/>
        </w:rPr>
        <w:t>Станом на 31 грудня 2018 року та на 31 грудня 2017 поточна дебіторська заборгованість представлена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314"/>
        <w:gridCol w:w="2150"/>
      </w:tblGrid>
      <w:tr w:rsidR="00990E17" w:rsidRPr="00990E17" w:rsidTr="00B405D6">
        <w:tc>
          <w:tcPr>
            <w:tcW w:w="5211" w:type="dxa"/>
          </w:tcPr>
          <w:p w:rsidR="00456FD8" w:rsidRPr="00990E17" w:rsidRDefault="00456FD8" w:rsidP="00506885">
            <w:pPr>
              <w:spacing w:before="0"/>
              <w:rPr>
                <w:sz w:val="27"/>
                <w:szCs w:val="27"/>
                <w:lang w:val="uk-UA"/>
              </w:rPr>
            </w:pPr>
          </w:p>
        </w:tc>
        <w:tc>
          <w:tcPr>
            <w:tcW w:w="2314"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2018 року</w:t>
            </w:r>
          </w:p>
        </w:tc>
        <w:tc>
          <w:tcPr>
            <w:tcW w:w="2150"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2017 року</w:t>
            </w:r>
          </w:p>
        </w:tc>
      </w:tr>
      <w:tr w:rsidR="00990E17" w:rsidRPr="00990E17" w:rsidTr="00B405D6">
        <w:tc>
          <w:tcPr>
            <w:tcW w:w="5211" w:type="dxa"/>
          </w:tcPr>
          <w:p w:rsidR="00456FD8" w:rsidRPr="00990E17" w:rsidRDefault="00456FD8" w:rsidP="00506885">
            <w:pPr>
              <w:spacing w:before="0"/>
              <w:rPr>
                <w:sz w:val="27"/>
                <w:szCs w:val="27"/>
                <w:lang w:val="uk-UA"/>
              </w:rPr>
            </w:pPr>
            <w:r w:rsidRPr="00990E17">
              <w:rPr>
                <w:sz w:val="27"/>
                <w:szCs w:val="27"/>
                <w:lang w:val="uk-UA"/>
              </w:rPr>
              <w:t>Аванси видані</w:t>
            </w:r>
          </w:p>
        </w:tc>
        <w:tc>
          <w:tcPr>
            <w:tcW w:w="2314"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11 198</w:t>
            </w:r>
          </w:p>
        </w:tc>
        <w:tc>
          <w:tcPr>
            <w:tcW w:w="2150"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2 571</w:t>
            </w:r>
          </w:p>
        </w:tc>
      </w:tr>
      <w:tr w:rsidR="00990E17" w:rsidRPr="00990E17" w:rsidTr="00B405D6">
        <w:tc>
          <w:tcPr>
            <w:tcW w:w="5211" w:type="dxa"/>
          </w:tcPr>
          <w:p w:rsidR="00456FD8" w:rsidRPr="00990E17" w:rsidRDefault="00456FD8" w:rsidP="00506885">
            <w:pPr>
              <w:spacing w:before="0"/>
              <w:rPr>
                <w:sz w:val="27"/>
                <w:szCs w:val="27"/>
                <w:lang w:val="uk-UA"/>
              </w:rPr>
            </w:pPr>
            <w:r w:rsidRPr="00990E17">
              <w:rPr>
                <w:sz w:val="27"/>
                <w:szCs w:val="27"/>
                <w:lang w:val="uk-UA"/>
              </w:rPr>
              <w:t>Фінансова допомога</w:t>
            </w:r>
          </w:p>
        </w:tc>
        <w:tc>
          <w:tcPr>
            <w:tcW w:w="2314" w:type="dxa"/>
          </w:tcPr>
          <w:p w:rsidR="00456FD8" w:rsidRPr="00990E17" w:rsidRDefault="00456FD8" w:rsidP="00506885">
            <w:pPr>
              <w:spacing w:before="0"/>
              <w:jc w:val="right"/>
              <w:rPr>
                <w:sz w:val="27"/>
                <w:szCs w:val="27"/>
                <w:lang w:val="en-US"/>
              </w:rPr>
            </w:pPr>
            <w:r w:rsidRPr="00990E17">
              <w:rPr>
                <w:sz w:val="27"/>
                <w:szCs w:val="27"/>
                <w:lang w:val="en-US"/>
              </w:rPr>
              <w:t>7 795</w:t>
            </w:r>
          </w:p>
        </w:tc>
        <w:tc>
          <w:tcPr>
            <w:tcW w:w="2150" w:type="dxa"/>
          </w:tcPr>
          <w:p w:rsidR="00456FD8" w:rsidRPr="00990E17" w:rsidRDefault="00456FD8" w:rsidP="00506885">
            <w:pPr>
              <w:spacing w:before="0"/>
              <w:jc w:val="right"/>
              <w:rPr>
                <w:sz w:val="27"/>
                <w:szCs w:val="27"/>
                <w:lang w:val="en-US"/>
              </w:rPr>
            </w:pPr>
            <w:r w:rsidRPr="00990E17">
              <w:rPr>
                <w:sz w:val="27"/>
                <w:szCs w:val="27"/>
                <w:lang w:val="en-US"/>
              </w:rPr>
              <w:t>7 795</w:t>
            </w:r>
          </w:p>
        </w:tc>
      </w:tr>
      <w:tr w:rsidR="00990E17" w:rsidRPr="00990E17" w:rsidTr="00B405D6">
        <w:tc>
          <w:tcPr>
            <w:tcW w:w="5211" w:type="dxa"/>
          </w:tcPr>
          <w:p w:rsidR="00456FD8" w:rsidRPr="00990E17" w:rsidRDefault="00456FD8" w:rsidP="00506885">
            <w:pPr>
              <w:spacing w:before="0"/>
              <w:rPr>
                <w:sz w:val="27"/>
                <w:szCs w:val="27"/>
                <w:lang w:val="uk-UA"/>
              </w:rPr>
            </w:pPr>
            <w:r w:rsidRPr="00990E17">
              <w:rPr>
                <w:sz w:val="27"/>
                <w:szCs w:val="27"/>
                <w:lang w:val="uk-UA"/>
              </w:rPr>
              <w:t>Інша дебіторська заборгованість</w:t>
            </w:r>
          </w:p>
        </w:tc>
        <w:tc>
          <w:tcPr>
            <w:tcW w:w="2314" w:type="dxa"/>
            <w:tcBorders>
              <w:bottom w:val="single" w:sz="4" w:space="0" w:color="auto"/>
            </w:tcBorders>
          </w:tcPr>
          <w:p w:rsidR="00456FD8" w:rsidRPr="00990E17" w:rsidRDefault="00456FD8" w:rsidP="00506885">
            <w:pPr>
              <w:spacing w:before="0"/>
              <w:jc w:val="right"/>
              <w:rPr>
                <w:sz w:val="27"/>
                <w:szCs w:val="27"/>
              </w:rPr>
            </w:pPr>
            <w:r w:rsidRPr="00990E17">
              <w:rPr>
                <w:sz w:val="27"/>
                <w:szCs w:val="27"/>
                <w:lang w:val="en-US"/>
              </w:rPr>
              <w:t>9</w:t>
            </w:r>
            <w:r w:rsidRPr="00990E17">
              <w:rPr>
                <w:sz w:val="27"/>
                <w:szCs w:val="27"/>
              </w:rPr>
              <w:t>70</w:t>
            </w:r>
          </w:p>
        </w:tc>
        <w:tc>
          <w:tcPr>
            <w:tcW w:w="2150"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417</w:t>
            </w:r>
          </w:p>
        </w:tc>
      </w:tr>
      <w:tr w:rsidR="00990E17" w:rsidRPr="00990E17" w:rsidTr="00B405D6">
        <w:tc>
          <w:tcPr>
            <w:tcW w:w="5211" w:type="dxa"/>
          </w:tcPr>
          <w:p w:rsidR="00456FD8" w:rsidRPr="00990E17" w:rsidRDefault="00456FD8" w:rsidP="00506885">
            <w:pPr>
              <w:spacing w:before="0"/>
              <w:rPr>
                <w:b/>
                <w:bCs/>
                <w:sz w:val="27"/>
                <w:szCs w:val="27"/>
                <w:lang w:val="uk-UA"/>
              </w:rPr>
            </w:pPr>
            <w:r w:rsidRPr="00990E17">
              <w:rPr>
                <w:b/>
                <w:bCs/>
                <w:sz w:val="27"/>
                <w:szCs w:val="27"/>
                <w:lang w:val="uk-UA"/>
              </w:rPr>
              <w:t>Всього інша поточна дебіторська заборгованість</w:t>
            </w:r>
          </w:p>
        </w:tc>
        <w:tc>
          <w:tcPr>
            <w:tcW w:w="2314"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rPr>
            </w:pPr>
            <w:r w:rsidRPr="00990E17">
              <w:rPr>
                <w:b/>
                <w:sz w:val="27"/>
                <w:szCs w:val="27"/>
                <w:lang w:val="en-US"/>
              </w:rPr>
              <w:t>19 9</w:t>
            </w:r>
            <w:r w:rsidRPr="00990E17">
              <w:rPr>
                <w:b/>
                <w:sz w:val="27"/>
                <w:szCs w:val="27"/>
              </w:rPr>
              <w:t>63</w:t>
            </w:r>
          </w:p>
        </w:tc>
        <w:tc>
          <w:tcPr>
            <w:tcW w:w="2150"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10 783</w:t>
            </w:r>
          </w:p>
        </w:tc>
      </w:tr>
    </w:tbl>
    <w:p w:rsidR="00456FD8" w:rsidRPr="00990E17" w:rsidRDefault="00456FD8" w:rsidP="00456FD8">
      <w:pPr>
        <w:jc w:val="both"/>
        <w:rPr>
          <w:sz w:val="28"/>
          <w:szCs w:val="28"/>
          <w:lang w:val="uk-UA"/>
        </w:rPr>
      </w:pPr>
      <w:r w:rsidRPr="00990E17">
        <w:rPr>
          <w:sz w:val="28"/>
          <w:szCs w:val="28"/>
          <w:lang w:val="uk-UA"/>
        </w:rPr>
        <w:t xml:space="preserve">Протягом 2018 року було надано фінансову допомогу компанії  ТОВ «Центр фінансових рішень» на суму 7 795 тис. грн. та погашено на 7 795 тис. грн. Також було надано фінансову допомогу іншим компаніям на суму 15 081 тис. грн. та погашено у розмірі 15 081 тис. грн. </w:t>
      </w:r>
    </w:p>
    <w:p w:rsidR="00456FD8" w:rsidRPr="00990E17" w:rsidRDefault="00456FD8" w:rsidP="00FC6761">
      <w:pPr>
        <w:pStyle w:val="30"/>
        <w:keepLines/>
        <w:numPr>
          <w:ilvl w:val="1"/>
          <w:numId w:val="44"/>
        </w:numPr>
        <w:suppressAutoHyphens w:val="0"/>
        <w:spacing w:before="200" w:after="0"/>
        <w:ind w:left="709"/>
        <w:jc w:val="both"/>
        <w:rPr>
          <w:sz w:val="28"/>
          <w:szCs w:val="28"/>
          <w:lang w:val="uk-UA"/>
        </w:rPr>
      </w:pPr>
      <w:bookmarkStart w:id="679" w:name="_Toc4745623"/>
      <w:r w:rsidRPr="00990E17">
        <w:rPr>
          <w:sz w:val="28"/>
          <w:szCs w:val="28"/>
          <w:lang w:val="uk-UA"/>
        </w:rPr>
        <w:t>Поточні фінансові інвестиції (код рядка 1160)</w:t>
      </w:r>
      <w:bookmarkEnd w:id="679"/>
    </w:p>
    <w:p w:rsidR="00456FD8" w:rsidRPr="00990E17" w:rsidRDefault="00456FD8" w:rsidP="00456FD8">
      <w:pPr>
        <w:jc w:val="both"/>
        <w:rPr>
          <w:sz w:val="28"/>
          <w:szCs w:val="28"/>
          <w:lang w:val="uk-UA"/>
        </w:rPr>
      </w:pPr>
      <w:r w:rsidRPr="00990E17">
        <w:rPr>
          <w:sz w:val="28"/>
          <w:szCs w:val="28"/>
          <w:lang w:val="uk-UA"/>
        </w:rPr>
        <w:t>Станом на 31 грудня 2018 року та на 31 грудня 2017 року поточні фінансові інвестиції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310"/>
        <w:gridCol w:w="2146"/>
      </w:tblGrid>
      <w:tr w:rsidR="00990E17" w:rsidRPr="00990E17" w:rsidTr="00B405D6">
        <w:tc>
          <w:tcPr>
            <w:tcW w:w="5211" w:type="dxa"/>
          </w:tcPr>
          <w:p w:rsidR="00456FD8" w:rsidRPr="00990E17" w:rsidRDefault="00456FD8" w:rsidP="008C58F3">
            <w:pPr>
              <w:spacing w:before="0"/>
              <w:rPr>
                <w:sz w:val="27"/>
                <w:szCs w:val="27"/>
                <w:lang w:val="uk-UA"/>
              </w:rPr>
            </w:pPr>
          </w:p>
        </w:tc>
        <w:tc>
          <w:tcPr>
            <w:tcW w:w="2310" w:type="dxa"/>
            <w:tcBorders>
              <w:bottom w:val="single" w:sz="4" w:space="0" w:color="auto"/>
            </w:tcBorders>
          </w:tcPr>
          <w:p w:rsidR="00456FD8" w:rsidRPr="00990E17" w:rsidRDefault="00456FD8" w:rsidP="008C58F3">
            <w:pPr>
              <w:spacing w:before="0"/>
              <w:jc w:val="right"/>
              <w:rPr>
                <w:b/>
                <w:sz w:val="27"/>
                <w:szCs w:val="27"/>
                <w:lang w:val="uk-UA"/>
              </w:rPr>
            </w:pPr>
            <w:r w:rsidRPr="00990E17">
              <w:rPr>
                <w:b/>
                <w:sz w:val="27"/>
                <w:szCs w:val="27"/>
                <w:lang w:val="uk-UA"/>
              </w:rPr>
              <w:t>31 грудня 2018 року</w:t>
            </w:r>
          </w:p>
        </w:tc>
        <w:tc>
          <w:tcPr>
            <w:tcW w:w="2146" w:type="dxa"/>
            <w:tcBorders>
              <w:bottom w:val="single" w:sz="4" w:space="0" w:color="auto"/>
            </w:tcBorders>
          </w:tcPr>
          <w:p w:rsidR="00456FD8" w:rsidRPr="00990E17" w:rsidRDefault="00456FD8" w:rsidP="008C58F3">
            <w:pPr>
              <w:spacing w:before="0"/>
              <w:jc w:val="right"/>
              <w:rPr>
                <w:b/>
                <w:sz w:val="27"/>
                <w:szCs w:val="27"/>
                <w:lang w:val="uk-UA"/>
              </w:rPr>
            </w:pPr>
            <w:r w:rsidRPr="00990E17">
              <w:rPr>
                <w:b/>
                <w:sz w:val="27"/>
                <w:szCs w:val="27"/>
                <w:lang w:val="uk-UA"/>
              </w:rPr>
              <w:t>31 грудня 2017 року</w:t>
            </w:r>
          </w:p>
        </w:tc>
      </w:tr>
      <w:tr w:rsidR="00990E17" w:rsidRPr="00990E17" w:rsidTr="00B405D6">
        <w:tc>
          <w:tcPr>
            <w:tcW w:w="5211" w:type="dxa"/>
          </w:tcPr>
          <w:p w:rsidR="00456FD8" w:rsidRPr="00990E17" w:rsidRDefault="00456FD8" w:rsidP="008C58F3">
            <w:pPr>
              <w:spacing w:before="0"/>
              <w:rPr>
                <w:sz w:val="27"/>
                <w:szCs w:val="27"/>
                <w:lang w:val="uk-UA"/>
              </w:rPr>
            </w:pPr>
            <w:r w:rsidRPr="00990E17">
              <w:rPr>
                <w:sz w:val="27"/>
                <w:szCs w:val="27"/>
                <w:lang w:val="uk-UA"/>
              </w:rPr>
              <w:t>ПАТ «Дніпровагонмаш»</w:t>
            </w:r>
          </w:p>
        </w:tc>
        <w:tc>
          <w:tcPr>
            <w:tcW w:w="2310" w:type="dxa"/>
            <w:tcBorders>
              <w:top w:val="single" w:sz="4" w:space="0" w:color="auto"/>
            </w:tcBorders>
          </w:tcPr>
          <w:p w:rsidR="00456FD8" w:rsidRPr="00990E17" w:rsidRDefault="00456FD8" w:rsidP="008C58F3">
            <w:pPr>
              <w:spacing w:before="0"/>
              <w:jc w:val="right"/>
              <w:rPr>
                <w:sz w:val="27"/>
                <w:szCs w:val="27"/>
                <w:lang w:val="en-US"/>
              </w:rPr>
            </w:pPr>
            <w:r w:rsidRPr="00990E17">
              <w:rPr>
                <w:sz w:val="27"/>
                <w:szCs w:val="27"/>
                <w:lang w:val="en-US"/>
              </w:rPr>
              <w:t>22 440</w:t>
            </w:r>
          </w:p>
        </w:tc>
        <w:tc>
          <w:tcPr>
            <w:tcW w:w="2146" w:type="dxa"/>
            <w:tcBorders>
              <w:top w:val="single" w:sz="4" w:space="0" w:color="auto"/>
            </w:tcBorders>
          </w:tcPr>
          <w:p w:rsidR="00456FD8" w:rsidRPr="00990E17" w:rsidRDefault="00456FD8" w:rsidP="008C58F3">
            <w:pPr>
              <w:spacing w:before="0"/>
              <w:jc w:val="right"/>
              <w:rPr>
                <w:sz w:val="27"/>
                <w:szCs w:val="27"/>
                <w:lang w:val="uk-UA"/>
              </w:rPr>
            </w:pPr>
            <w:r w:rsidRPr="00990E17">
              <w:rPr>
                <w:sz w:val="27"/>
                <w:szCs w:val="27"/>
                <w:lang w:val="en-US"/>
              </w:rPr>
              <w:t>22 440</w:t>
            </w:r>
          </w:p>
        </w:tc>
      </w:tr>
      <w:tr w:rsidR="00990E17" w:rsidRPr="00990E17" w:rsidTr="00B405D6">
        <w:tc>
          <w:tcPr>
            <w:tcW w:w="5211" w:type="dxa"/>
          </w:tcPr>
          <w:p w:rsidR="00456FD8" w:rsidRPr="00990E17" w:rsidRDefault="00456FD8" w:rsidP="008C58F3">
            <w:pPr>
              <w:spacing w:before="0"/>
              <w:rPr>
                <w:sz w:val="27"/>
                <w:szCs w:val="27"/>
                <w:lang w:val="uk-UA"/>
              </w:rPr>
            </w:pPr>
            <w:r w:rsidRPr="00990E17">
              <w:rPr>
                <w:sz w:val="27"/>
                <w:szCs w:val="27"/>
                <w:lang w:val="uk-UA"/>
              </w:rPr>
              <w:t>ПАТ «ДЕЗ№20ЦА»</w:t>
            </w:r>
          </w:p>
        </w:tc>
        <w:tc>
          <w:tcPr>
            <w:tcW w:w="2310" w:type="dxa"/>
            <w:tcBorders>
              <w:bottom w:val="single" w:sz="4" w:space="0" w:color="auto"/>
            </w:tcBorders>
          </w:tcPr>
          <w:p w:rsidR="00456FD8" w:rsidRPr="00990E17" w:rsidRDefault="00456FD8" w:rsidP="008C58F3">
            <w:pPr>
              <w:spacing w:before="0"/>
              <w:jc w:val="right"/>
              <w:rPr>
                <w:sz w:val="27"/>
                <w:szCs w:val="27"/>
                <w:lang w:val="en-US"/>
              </w:rPr>
            </w:pPr>
            <w:r w:rsidRPr="00990E17">
              <w:rPr>
                <w:sz w:val="27"/>
                <w:szCs w:val="27"/>
                <w:lang w:val="en-US"/>
              </w:rPr>
              <w:t>14 114</w:t>
            </w:r>
          </w:p>
        </w:tc>
        <w:tc>
          <w:tcPr>
            <w:tcW w:w="2146" w:type="dxa"/>
            <w:tcBorders>
              <w:bottom w:val="single" w:sz="4" w:space="0" w:color="auto"/>
            </w:tcBorders>
          </w:tcPr>
          <w:p w:rsidR="00456FD8" w:rsidRPr="00990E17" w:rsidRDefault="00456FD8" w:rsidP="008C58F3">
            <w:pPr>
              <w:spacing w:before="0"/>
              <w:jc w:val="right"/>
              <w:rPr>
                <w:sz w:val="27"/>
                <w:szCs w:val="27"/>
                <w:lang w:val="uk-UA"/>
              </w:rPr>
            </w:pPr>
            <w:r w:rsidRPr="00990E17">
              <w:rPr>
                <w:sz w:val="27"/>
                <w:szCs w:val="27"/>
                <w:lang w:val="en-US"/>
              </w:rPr>
              <w:t>14 114</w:t>
            </w:r>
          </w:p>
        </w:tc>
      </w:tr>
      <w:tr w:rsidR="00990E17" w:rsidRPr="00990E17" w:rsidTr="00B405D6">
        <w:tc>
          <w:tcPr>
            <w:tcW w:w="5211" w:type="dxa"/>
          </w:tcPr>
          <w:p w:rsidR="00456FD8" w:rsidRPr="00990E17" w:rsidRDefault="00456FD8" w:rsidP="008C58F3">
            <w:pPr>
              <w:spacing w:before="0"/>
              <w:rPr>
                <w:b/>
                <w:bCs/>
                <w:sz w:val="27"/>
                <w:szCs w:val="27"/>
                <w:lang w:val="uk-UA"/>
              </w:rPr>
            </w:pPr>
            <w:r w:rsidRPr="00990E17">
              <w:rPr>
                <w:b/>
                <w:bCs/>
                <w:sz w:val="27"/>
                <w:szCs w:val="27"/>
                <w:lang w:val="uk-UA"/>
              </w:rPr>
              <w:t>Всього поточні фінансові інвестиції</w:t>
            </w:r>
          </w:p>
        </w:tc>
        <w:tc>
          <w:tcPr>
            <w:tcW w:w="2310" w:type="dxa"/>
            <w:tcBorders>
              <w:top w:val="single" w:sz="4" w:space="0" w:color="auto"/>
              <w:bottom w:val="double" w:sz="4" w:space="0" w:color="auto"/>
            </w:tcBorders>
            <w:vAlign w:val="bottom"/>
          </w:tcPr>
          <w:p w:rsidR="00456FD8" w:rsidRPr="00990E17" w:rsidRDefault="00456FD8" w:rsidP="008C58F3">
            <w:pPr>
              <w:spacing w:before="0"/>
              <w:jc w:val="right"/>
              <w:rPr>
                <w:b/>
                <w:sz w:val="27"/>
                <w:szCs w:val="27"/>
                <w:lang w:val="en-US"/>
              </w:rPr>
            </w:pPr>
            <w:r w:rsidRPr="00990E17">
              <w:rPr>
                <w:b/>
                <w:sz w:val="27"/>
                <w:szCs w:val="27"/>
                <w:lang w:val="en-US"/>
              </w:rPr>
              <w:t>36 554</w:t>
            </w:r>
          </w:p>
        </w:tc>
        <w:tc>
          <w:tcPr>
            <w:tcW w:w="2146" w:type="dxa"/>
            <w:tcBorders>
              <w:top w:val="single" w:sz="4" w:space="0" w:color="auto"/>
              <w:bottom w:val="double" w:sz="4" w:space="0" w:color="auto"/>
            </w:tcBorders>
            <w:vAlign w:val="bottom"/>
          </w:tcPr>
          <w:p w:rsidR="00456FD8" w:rsidRPr="00990E17" w:rsidRDefault="00456FD8" w:rsidP="008C58F3">
            <w:pPr>
              <w:spacing w:before="0"/>
              <w:jc w:val="right"/>
              <w:rPr>
                <w:b/>
                <w:sz w:val="27"/>
                <w:szCs w:val="27"/>
                <w:lang w:val="uk-UA"/>
              </w:rPr>
            </w:pPr>
            <w:r w:rsidRPr="00990E17">
              <w:rPr>
                <w:b/>
                <w:sz w:val="27"/>
                <w:szCs w:val="27"/>
                <w:lang w:val="en-US"/>
              </w:rPr>
              <w:t>36 554</w:t>
            </w:r>
          </w:p>
        </w:tc>
      </w:tr>
    </w:tbl>
    <w:p w:rsidR="00456FD8" w:rsidRPr="00990E17" w:rsidRDefault="00456FD8" w:rsidP="008C58F3">
      <w:pPr>
        <w:jc w:val="both"/>
        <w:rPr>
          <w:sz w:val="28"/>
          <w:szCs w:val="28"/>
          <w:lang w:val="uk-UA"/>
        </w:rPr>
      </w:pPr>
      <w:r w:rsidRPr="00990E17">
        <w:rPr>
          <w:bCs/>
          <w:sz w:val="28"/>
          <w:szCs w:val="28"/>
          <w:lang w:val="uk-UA"/>
        </w:rPr>
        <w:t xml:space="preserve">У 2018 та 2017 році цінних паперів та корпоративних прав Компанія не придбавала та не переоцінювала придбані акції у зв’язку із тим, що змін котирувань акцій вказаних компаній не відбулося. Компанія володіє 9,33% акцій </w:t>
      </w:r>
      <w:r w:rsidRPr="00990E17">
        <w:rPr>
          <w:sz w:val="28"/>
          <w:szCs w:val="28"/>
          <w:lang w:val="uk-UA"/>
        </w:rPr>
        <w:t>ПАТ «ДЕЗ№20ЦА» та 1,32% акцій ПАТ «Дніпровагонмаш» та не має змоги здійснювати фактичний контроль.</w:t>
      </w:r>
    </w:p>
    <w:p w:rsidR="00456FD8" w:rsidRPr="00990E17" w:rsidRDefault="00456FD8" w:rsidP="008C58F3">
      <w:pPr>
        <w:jc w:val="both"/>
        <w:rPr>
          <w:rFonts w:ascii="Arial" w:hAnsi="Arial" w:cs="Arial"/>
          <w:sz w:val="20"/>
          <w:lang w:val="uk-UA"/>
        </w:rPr>
      </w:pPr>
      <w:r w:rsidRPr="00990E17">
        <w:rPr>
          <w:sz w:val="28"/>
          <w:szCs w:val="28"/>
          <w:lang w:val="uk-UA"/>
        </w:rPr>
        <w:t>Інвестиції відображаються у звіті про фінансовий стан за справедливою вартістю через прибутки та збитки. У зв’язку з відсутністю активних ринків для даного виду фінансових активів Керівництво вважає що станом на 31 грудня 2018 року та 31 грудня 2017 року прийнятною оцінкою справедливої вартості інвестицій є їх собівартість.</w:t>
      </w:r>
    </w:p>
    <w:p w:rsidR="00456FD8" w:rsidRPr="00990E17" w:rsidRDefault="00456FD8" w:rsidP="00FC6761">
      <w:pPr>
        <w:pStyle w:val="30"/>
        <w:keepLines/>
        <w:numPr>
          <w:ilvl w:val="1"/>
          <w:numId w:val="44"/>
        </w:numPr>
        <w:suppressAutoHyphens w:val="0"/>
        <w:spacing w:before="200" w:after="0"/>
        <w:ind w:left="709"/>
        <w:jc w:val="both"/>
        <w:rPr>
          <w:sz w:val="28"/>
          <w:szCs w:val="28"/>
          <w:lang w:val="uk-UA"/>
        </w:rPr>
      </w:pPr>
      <w:bookmarkStart w:id="680" w:name="_Toc4745624"/>
      <w:r w:rsidRPr="00990E17">
        <w:rPr>
          <w:sz w:val="28"/>
          <w:szCs w:val="28"/>
          <w:lang w:val="uk-UA"/>
        </w:rPr>
        <w:t>Грошові кошти та їх еквіваленти (код рядка 1165)</w:t>
      </w:r>
      <w:bookmarkEnd w:id="680"/>
    </w:p>
    <w:p w:rsidR="00456FD8" w:rsidRPr="00990E17" w:rsidRDefault="00456FD8" w:rsidP="00456FD8">
      <w:pPr>
        <w:jc w:val="both"/>
        <w:rPr>
          <w:sz w:val="28"/>
          <w:szCs w:val="28"/>
          <w:lang w:val="uk-UA"/>
        </w:rPr>
      </w:pPr>
      <w:r w:rsidRPr="00990E17">
        <w:rPr>
          <w:sz w:val="28"/>
          <w:szCs w:val="28"/>
          <w:lang w:val="uk-UA"/>
        </w:rPr>
        <w:t>Станом на 31 грудня 2018 року та на 31 грудня 2017 року грошові кошти та їх еквіваленти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2320"/>
        <w:gridCol w:w="2157"/>
      </w:tblGrid>
      <w:tr w:rsidR="00990E17" w:rsidRPr="00990E17" w:rsidTr="008C58F3">
        <w:tc>
          <w:tcPr>
            <w:tcW w:w="5377" w:type="dxa"/>
          </w:tcPr>
          <w:p w:rsidR="00456FD8" w:rsidRPr="00990E17" w:rsidRDefault="00456FD8" w:rsidP="008C58F3">
            <w:pPr>
              <w:spacing w:before="0"/>
              <w:rPr>
                <w:sz w:val="27"/>
                <w:szCs w:val="27"/>
                <w:lang w:val="uk-UA"/>
              </w:rPr>
            </w:pPr>
          </w:p>
        </w:tc>
        <w:tc>
          <w:tcPr>
            <w:tcW w:w="2320" w:type="dxa"/>
            <w:tcBorders>
              <w:bottom w:val="single" w:sz="4" w:space="0" w:color="auto"/>
            </w:tcBorders>
          </w:tcPr>
          <w:p w:rsidR="00456FD8" w:rsidRPr="00990E17" w:rsidRDefault="00456FD8" w:rsidP="008C58F3">
            <w:pPr>
              <w:spacing w:before="0"/>
              <w:jc w:val="right"/>
              <w:rPr>
                <w:b/>
                <w:sz w:val="27"/>
                <w:szCs w:val="27"/>
                <w:lang w:val="uk-UA"/>
              </w:rPr>
            </w:pPr>
            <w:r w:rsidRPr="00990E17">
              <w:rPr>
                <w:b/>
                <w:sz w:val="27"/>
                <w:szCs w:val="27"/>
                <w:lang w:val="uk-UA"/>
              </w:rPr>
              <w:t>31 грудня 2018 року</w:t>
            </w:r>
          </w:p>
        </w:tc>
        <w:tc>
          <w:tcPr>
            <w:tcW w:w="2157" w:type="dxa"/>
            <w:tcBorders>
              <w:bottom w:val="single" w:sz="4" w:space="0" w:color="auto"/>
            </w:tcBorders>
          </w:tcPr>
          <w:p w:rsidR="00456FD8" w:rsidRPr="00990E17" w:rsidRDefault="00456FD8" w:rsidP="008C58F3">
            <w:pPr>
              <w:spacing w:before="0"/>
              <w:jc w:val="right"/>
              <w:rPr>
                <w:b/>
                <w:sz w:val="27"/>
                <w:szCs w:val="27"/>
                <w:lang w:val="uk-UA"/>
              </w:rPr>
            </w:pPr>
            <w:r w:rsidRPr="00990E17">
              <w:rPr>
                <w:b/>
                <w:sz w:val="27"/>
                <w:szCs w:val="27"/>
                <w:lang w:val="uk-UA"/>
              </w:rPr>
              <w:t>31 грудня 2017 року</w:t>
            </w:r>
          </w:p>
        </w:tc>
      </w:tr>
      <w:tr w:rsidR="00990E17" w:rsidRPr="00990E17" w:rsidTr="008C58F3">
        <w:tc>
          <w:tcPr>
            <w:tcW w:w="5377" w:type="dxa"/>
          </w:tcPr>
          <w:p w:rsidR="00456FD8" w:rsidRPr="00990E17" w:rsidRDefault="00456FD8" w:rsidP="008C58F3">
            <w:pPr>
              <w:spacing w:before="0"/>
              <w:rPr>
                <w:sz w:val="27"/>
                <w:szCs w:val="27"/>
                <w:lang w:val="uk-UA"/>
              </w:rPr>
            </w:pPr>
            <w:r w:rsidRPr="00990E17">
              <w:rPr>
                <w:sz w:val="27"/>
                <w:szCs w:val="27"/>
                <w:lang w:val="uk-UA"/>
              </w:rPr>
              <w:t>Грошові кошти в дорозі</w:t>
            </w:r>
          </w:p>
        </w:tc>
        <w:tc>
          <w:tcPr>
            <w:tcW w:w="2320" w:type="dxa"/>
            <w:tcBorders>
              <w:top w:val="single" w:sz="4" w:space="0" w:color="auto"/>
            </w:tcBorders>
          </w:tcPr>
          <w:p w:rsidR="00456FD8" w:rsidRPr="00990E17" w:rsidRDefault="00456FD8" w:rsidP="008C58F3">
            <w:pPr>
              <w:spacing w:before="0"/>
              <w:jc w:val="right"/>
              <w:rPr>
                <w:sz w:val="27"/>
                <w:szCs w:val="27"/>
                <w:lang w:val="en-US"/>
              </w:rPr>
            </w:pPr>
            <w:r w:rsidRPr="00990E17">
              <w:rPr>
                <w:sz w:val="27"/>
                <w:szCs w:val="27"/>
                <w:lang w:val="en-US"/>
              </w:rPr>
              <w:t>5 374</w:t>
            </w:r>
          </w:p>
        </w:tc>
        <w:tc>
          <w:tcPr>
            <w:tcW w:w="2157" w:type="dxa"/>
            <w:tcBorders>
              <w:top w:val="single" w:sz="4" w:space="0" w:color="auto"/>
            </w:tcBorders>
          </w:tcPr>
          <w:p w:rsidR="00456FD8" w:rsidRPr="00990E17" w:rsidRDefault="00456FD8" w:rsidP="008C58F3">
            <w:pPr>
              <w:spacing w:before="0"/>
              <w:jc w:val="right"/>
              <w:rPr>
                <w:sz w:val="27"/>
                <w:szCs w:val="27"/>
                <w:lang w:val="en-US"/>
              </w:rPr>
            </w:pPr>
            <w:r w:rsidRPr="00990E17">
              <w:rPr>
                <w:sz w:val="27"/>
                <w:szCs w:val="27"/>
                <w:lang w:val="en-US"/>
              </w:rPr>
              <w:t>3 215</w:t>
            </w:r>
          </w:p>
        </w:tc>
      </w:tr>
      <w:tr w:rsidR="00990E17" w:rsidRPr="00990E17" w:rsidTr="008C58F3">
        <w:tc>
          <w:tcPr>
            <w:tcW w:w="5377" w:type="dxa"/>
          </w:tcPr>
          <w:p w:rsidR="00456FD8" w:rsidRPr="00990E17" w:rsidRDefault="00456FD8" w:rsidP="008C58F3">
            <w:pPr>
              <w:spacing w:before="0"/>
              <w:rPr>
                <w:sz w:val="27"/>
                <w:szCs w:val="27"/>
                <w:lang w:val="uk-UA"/>
              </w:rPr>
            </w:pPr>
            <w:r w:rsidRPr="00990E17">
              <w:rPr>
                <w:sz w:val="27"/>
                <w:szCs w:val="27"/>
                <w:lang w:val="uk-UA"/>
              </w:rPr>
              <w:t>Грошові кошти на рахунках в банках</w:t>
            </w:r>
          </w:p>
        </w:tc>
        <w:tc>
          <w:tcPr>
            <w:tcW w:w="2320" w:type="dxa"/>
            <w:tcBorders>
              <w:bottom w:val="single" w:sz="4" w:space="0" w:color="auto"/>
            </w:tcBorders>
          </w:tcPr>
          <w:p w:rsidR="00456FD8" w:rsidRPr="00990E17" w:rsidRDefault="00456FD8" w:rsidP="008C58F3">
            <w:pPr>
              <w:spacing w:before="0"/>
              <w:jc w:val="right"/>
              <w:rPr>
                <w:sz w:val="27"/>
                <w:szCs w:val="27"/>
                <w:lang w:val="en-US"/>
              </w:rPr>
            </w:pPr>
            <w:r w:rsidRPr="00990E17">
              <w:rPr>
                <w:sz w:val="27"/>
                <w:szCs w:val="27"/>
                <w:lang w:val="en-US"/>
              </w:rPr>
              <w:t>21</w:t>
            </w:r>
          </w:p>
        </w:tc>
        <w:tc>
          <w:tcPr>
            <w:tcW w:w="2157" w:type="dxa"/>
            <w:tcBorders>
              <w:bottom w:val="single" w:sz="4" w:space="0" w:color="auto"/>
            </w:tcBorders>
          </w:tcPr>
          <w:p w:rsidR="00456FD8" w:rsidRPr="00990E17" w:rsidRDefault="00456FD8" w:rsidP="008C58F3">
            <w:pPr>
              <w:spacing w:before="0"/>
              <w:jc w:val="right"/>
              <w:rPr>
                <w:sz w:val="27"/>
                <w:szCs w:val="27"/>
                <w:lang w:val="en-US"/>
              </w:rPr>
            </w:pPr>
            <w:r w:rsidRPr="00990E17">
              <w:rPr>
                <w:sz w:val="27"/>
                <w:szCs w:val="27"/>
                <w:lang w:val="en-US"/>
              </w:rPr>
              <w:t>1 933</w:t>
            </w:r>
          </w:p>
        </w:tc>
      </w:tr>
      <w:tr w:rsidR="00990E17" w:rsidRPr="00990E17" w:rsidTr="008C58F3">
        <w:tc>
          <w:tcPr>
            <w:tcW w:w="5377" w:type="dxa"/>
          </w:tcPr>
          <w:p w:rsidR="00456FD8" w:rsidRPr="00990E17" w:rsidRDefault="00456FD8" w:rsidP="008C58F3">
            <w:pPr>
              <w:spacing w:before="0"/>
              <w:rPr>
                <w:b/>
                <w:bCs/>
                <w:sz w:val="27"/>
                <w:szCs w:val="27"/>
                <w:lang w:val="uk-UA"/>
              </w:rPr>
            </w:pPr>
            <w:r w:rsidRPr="00990E17">
              <w:rPr>
                <w:b/>
                <w:bCs/>
                <w:sz w:val="27"/>
                <w:szCs w:val="27"/>
                <w:lang w:val="uk-UA"/>
              </w:rPr>
              <w:t>Всього грошові кошти та їх еквіваленти</w:t>
            </w:r>
          </w:p>
        </w:tc>
        <w:tc>
          <w:tcPr>
            <w:tcW w:w="2320" w:type="dxa"/>
            <w:tcBorders>
              <w:top w:val="single" w:sz="4" w:space="0" w:color="auto"/>
              <w:bottom w:val="double" w:sz="4" w:space="0" w:color="auto"/>
            </w:tcBorders>
            <w:vAlign w:val="bottom"/>
          </w:tcPr>
          <w:p w:rsidR="00456FD8" w:rsidRPr="00990E17" w:rsidRDefault="00456FD8" w:rsidP="008C58F3">
            <w:pPr>
              <w:spacing w:before="0"/>
              <w:jc w:val="right"/>
              <w:rPr>
                <w:b/>
                <w:sz w:val="27"/>
                <w:szCs w:val="27"/>
                <w:lang w:val="en-US"/>
              </w:rPr>
            </w:pPr>
            <w:r w:rsidRPr="00990E17">
              <w:rPr>
                <w:b/>
                <w:sz w:val="27"/>
                <w:szCs w:val="27"/>
                <w:lang w:val="en-US"/>
              </w:rPr>
              <w:t>5 395</w:t>
            </w:r>
          </w:p>
        </w:tc>
        <w:tc>
          <w:tcPr>
            <w:tcW w:w="2157" w:type="dxa"/>
            <w:tcBorders>
              <w:top w:val="single" w:sz="4" w:space="0" w:color="auto"/>
              <w:bottom w:val="double" w:sz="4" w:space="0" w:color="auto"/>
            </w:tcBorders>
            <w:vAlign w:val="bottom"/>
          </w:tcPr>
          <w:p w:rsidR="00456FD8" w:rsidRPr="00990E17" w:rsidRDefault="00456FD8" w:rsidP="008C58F3">
            <w:pPr>
              <w:spacing w:before="0"/>
              <w:jc w:val="right"/>
              <w:rPr>
                <w:b/>
                <w:sz w:val="27"/>
                <w:szCs w:val="27"/>
                <w:lang w:val="en-US"/>
              </w:rPr>
            </w:pPr>
            <w:r w:rsidRPr="00990E17">
              <w:rPr>
                <w:b/>
                <w:sz w:val="27"/>
                <w:szCs w:val="27"/>
                <w:lang w:val="en-US"/>
              </w:rPr>
              <w:t>5 148</w:t>
            </w:r>
          </w:p>
        </w:tc>
      </w:tr>
    </w:tbl>
    <w:p w:rsidR="00456FD8" w:rsidRPr="00990E17" w:rsidRDefault="00456FD8" w:rsidP="002F671E">
      <w:pPr>
        <w:spacing w:before="0"/>
        <w:jc w:val="both"/>
        <w:rPr>
          <w:bCs/>
          <w:sz w:val="28"/>
          <w:szCs w:val="28"/>
          <w:lang w:val="uk-UA"/>
        </w:rPr>
      </w:pPr>
      <w:r w:rsidRPr="00990E17">
        <w:rPr>
          <w:bCs/>
          <w:sz w:val="28"/>
          <w:szCs w:val="28"/>
          <w:lang w:val="uk-UA"/>
        </w:rPr>
        <w:t>Компанія має поточні рахунки в банках АТ ТАСКомбанк, АТ РайфайзенБанк Аваль, ПАТ Укрсоцбанк та станом на 31 грудня 2018 та 2017 року залишків на депозитних рахунках у банках не має.</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81" w:name="_Toc4745625"/>
      <w:r w:rsidRPr="00990E17">
        <w:rPr>
          <w:sz w:val="28"/>
          <w:szCs w:val="28"/>
          <w:lang w:val="uk-UA"/>
        </w:rPr>
        <w:t>Статутний капітал (код рядка 1400)</w:t>
      </w:r>
      <w:bookmarkEnd w:id="681"/>
    </w:p>
    <w:p w:rsidR="00456FD8" w:rsidRPr="00990E17" w:rsidRDefault="00456FD8" w:rsidP="002F671E">
      <w:pPr>
        <w:spacing w:before="0"/>
        <w:jc w:val="both"/>
        <w:rPr>
          <w:bCs/>
          <w:sz w:val="28"/>
          <w:szCs w:val="28"/>
          <w:lang w:val="uk-UA"/>
        </w:rPr>
      </w:pPr>
      <w:r w:rsidRPr="00990E17">
        <w:rPr>
          <w:bCs/>
          <w:sz w:val="28"/>
          <w:szCs w:val="28"/>
          <w:lang w:val="uk-UA"/>
        </w:rPr>
        <w:t>Компанія зареєстрована та діє у формі товариства з обмеженою відповідальністю відповідно до законодавства України. До складу капіталу Компанії входять статутний капітал, резервний капітал та нерозподілений прибуток. Компанія підтримує розмір свого капіталу згідно вимог законодавства України. Статутний капітал Компанії становить 145 000 тисяч гривень. Станом на 31 грудня 2018 року та на 31 грудня 2017 року  основними учасниками Компанії є ТОВ «Центр Фінансових Рішень», якому належить 144 999 тис. грн. або 99,99% статутного капіталу, а також ДЕВІСАЛ ЛІМІТЕД, якому належить 1 тис. грн. або 0,01% статутного капіталу.</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82" w:name="_Toc4745626"/>
      <w:r w:rsidRPr="00990E17">
        <w:rPr>
          <w:sz w:val="28"/>
          <w:szCs w:val="28"/>
          <w:lang w:val="uk-UA"/>
        </w:rPr>
        <w:t>Кредити та позики отримані (код рядка 1510 та 1600)</w:t>
      </w:r>
      <w:bookmarkEnd w:id="682"/>
    </w:p>
    <w:p w:rsidR="00456FD8" w:rsidRPr="00990E17" w:rsidRDefault="00456FD8" w:rsidP="002F671E">
      <w:pPr>
        <w:spacing w:before="0"/>
        <w:jc w:val="both"/>
        <w:rPr>
          <w:sz w:val="28"/>
          <w:szCs w:val="28"/>
          <w:lang w:val="uk-UA"/>
        </w:rPr>
      </w:pPr>
      <w:r w:rsidRPr="00990E17">
        <w:rPr>
          <w:sz w:val="28"/>
          <w:szCs w:val="28"/>
          <w:lang w:val="uk-UA"/>
        </w:rPr>
        <w:t>Станом на 31 грудня 2018 року та на 31 грудня 2017 року кредити та позики отримані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2314"/>
        <w:gridCol w:w="2150"/>
      </w:tblGrid>
      <w:tr w:rsidR="00990E17" w:rsidRPr="00990E17" w:rsidTr="002F671E">
        <w:tc>
          <w:tcPr>
            <w:tcW w:w="5390" w:type="dxa"/>
          </w:tcPr>
          <w:p w:rsidR="00456FD8" w:rsidRPr="00990E17" w:rsidRDefault="00456FD8" w:rsidP="002F671E">
            <w:pPr>
              <w:spacing w:before="0"/>
              <w:rPr>
                <w:sz w:val="27"/>
                <w:szCs w:val="27"/>
                <w:lang w:val="uk-UA"/>
              </w:rPr>
            </w:pPr>
          </w:p>
        </w:tc>
        <w:tc>
          <w:tcPr>
            <w:tcW w:w="2314" w:type="dxa"/>
          </w:tcPr>
          <w:p w:rsidR="00456FD8" w:rsidRPr="00990E17" w:rsidRDefault="00456FD8" w:rsidP="002F671E">
            <w:pPr>
              <w:spacing w:before="0"/>
              <w:jc w:val="right"/>
              <w:rPr>
                <w:b/>
                <w:sz w:val="27"/>
                <w:szCs w:val="27"/>
                <w:lang w:val="uk-UA"/>
              </w:rPr>
            </w:pPr>
            <w:r w:rsidRPr="00990E17">
              <w:rPr>
                <w:b/>
                <w:sz w:val="27"/>
                <w:szCs w:val="27"/>
                <w:lang w:val="uk-UA"/>
              </w:rPr>
              <w:t>31 грудня 2018 року</w:t>
            </w:r>
          </w:p>
        </w:tc>
        <w:tc>
          <w:tcPr>
            <w:tcW w:w="2150" w:type="dxa"/>
          </w:tcPr>
          <w:p w:rsidR="00456FD8" w:rsidRPr="00990E17" w:rsidRDefault="00456FD8" w:rsidP="002F671E">
            <w:pPr>
              <w:spacing w:before="0"/>
              <w:jc w:val="right"/>
              <w:rPr>
                <w:b/>
                <w:sz w:val="27"/>
                <w:szCs w:val="27"/>
                <w:lang w:val="uk-UA"/>
              </w:rPr>
            </w:pPr>
            <w:r w:rsidRPr="00990E17">
              <w:rPr>
                <w:b/>
                <w:sz w:val="27"/>
                <w:szCs w:val="27"/>
                <w:lang w:val="uk-UA"/>
              </w:rPr>
              <w:t>31 грудня 2017 року</w:t>
            </w:r>
          </w:p>
        </w:tc>
      </w:tr>
      <w:tr w:rsidR="00990E17" w:rsidRPr="00990E17" w:rsidTr="002F671E">
        <w:tc>
          <w:tcPr>
            <w:tcW w:w="5390" w:type="dxa"/>
          </w:tcPr>
          <w:p w:rsidR="00456FD8" w:rsidRPr="00990E17" w:rsidRDefault="00456FD8" w:rsidP="002F671E">
            <w:pPr>
              <w:spacing w:before="0"/>
              <w:rPr>
                <w:sz w:val="27"/>
                <w:szCs w:val="27"/>
                <w:lang w:val="uk-UA"/>
              </w:rPr>
            </w:pPr>
            <w:r w:rsidRPr="00990E17">
              <w:rPr>
                <w:sz w:val="27"/>
                <w:szCs w:val="27"/>
                <w:lang w:val="uk-UA"/>
              </w:rPr>
              <w:t>Довгострокові банківські кредити</w:t>
            </w:r>
          </w:p>
        </w:tc>
        <w:tc>
          <w:tcPr>
            <w:tcW w:w="2314" w:type="dxa"/>
          </w:tcPr>
          <w:p w:rsidR="00456FD8" w:rsidRPr="00990E17" w:rsidRDefault="00456FD8" w:rsidP="002F671E">
            <w:pPr>
              <w:spacing w:before="0"/>
              <w:jc w:val="right"/>
              <w:rPr>
                <w:sz w:val="27"/>
                <w:szCs w:val="27"/>
                <w:lang w:val="uk-UA"/>
              </w:rPr>
            </w:pPr>
            <w:r w:rsidRPr="00990E17">
              <w:rPr>
                <w:sz w:val="27"/>
                <w:szCs w:val="27"/>
                <w:lang w:val="uk-UA"/>
              </w:rPr>
              <w:t>82 000</w:t>
            </w:r>
          </w:p>
        </w:tc>
        <w:tc>
          <w:tcPr>
            <w:tcW w:w="2150" w:type="dxa"/>
          </w:tcPr>
          <w:p w:rsidR="00456FD8" w:rsidRPr="00990E17" w:rsidRDefault="00456FD8" w:rsidP="002F671E">
            <w:pPr>
              <w:spacing w:before="0"/>
              <w:jc w:val="right"/>
              <w:rPr>
                <w:sz w:val="27"/>
                <w:szCs w:val="27"/>
                <w:lang w:val="uk-UA"/>
              </w:rPr>
            </w:pPr>
            <w:r w:rsidRPr="00990E17">
              <w:rPr>
                <w:sz w:val="27"/>
                <w:szCs w:val="27"/>
                <w:lang w:val="uk-UA"/>
              </w:rPr>
              <w:t>70 205</w:t>
            </w:r>
          </w:p>
        </w:tc>
      </w:tr>
      <w:tr w:rsidR="00990E17" w:rsidRPr="00990E17" w:rsidTr="002F671E">
        <w:tc>
          <w:tcPr>
            <w:tcW w:w="5390" w:type="dxa"/>
          </w:tcPr>
          <w:p w:rsidR="00456FD8" w:rsidRPr="00990E17" w:rsidRDefault="00456FD8" w:rsidP="002F671E">
            <w:pPr>
              <w:spacing w:before="0"/>
              <w:rPr>
                <w:sz w:val="27"/>
                <w:szCs w:val="27"/>
                <w:lang w:val="uk-UA"/>
              </w:rPr>
            </w:pPr>
            <w:r w:rsidRPr="00990E17">
              <w:rPr>
                <w:sz w:val="27"/>
                <w:szCs w:val="27"/>
                <w:lang w:val="uk-UA"/>
              </w:rPr>
              <w:t>Поточна частина довгострокових кредитів</w:t>
            </w:r>
          </w:p>
        </w:tc>
        <w:tc>
          <w:tcPr>
            <w:tcW w:w="2314" w:type="dxa"/>
            <w:tcBorders>
              <w:bottom w:val="single" w:sz="4" w:space="0" w:color="auto"/>
            </w:tcBorders>
          </w:tcPr>
          <w:p w:rsidR="00456FD8" w:rsidRPr="00990E17" w:rsidRDefault="00456FD8" w:rsidP="002F671E">
            <w:pPr>
              <w:spacing w:before="0"/>
              <w:jc w:val="right"/>
              <w:rPr>
                <w:sz w:val="27"/>
                <w:szCs w:val="27"/>
                <w:lang w:val="uk-UA"/>
              </w:rPr>
            </w:pPr>
            <w:r w:rsidRPr="00990E17">
              <w:rPr>
                <w:sz w:val="27"/>
                <w:szCs w:val="27"/>
                <w:lang w:val="uk-UA"/>
              </w:rPr>
              <w:t>124 500</w:t>
            </w:r>
          </w:p>
        </w:tc>
        <w:tc>
          <w:tcPr>
            <w:tcW w:w="2150" w:type="dxa"/>
            <w:tcBorders>
              <w:bottom w:val="single" w:sz="4" w:space="0" w:color="auto"/>
            </w:tcBorders>
          </w:tcPr>
          <w:p w:rsidR="00456FD8" w:rsidRPr="00990E17" w:rsidRDefault="00456FD8" w:rsidP="002F671E">
            <w:pPr>
              <w:spacing w:before="0"/>
              <w:jc w:val="right"/>
              <w:rPr>
                <w:sz w:val="27"/>
                <w:szCs w:val="27"/>
                <w:lang w:val="uk-UA"/>
              </w:rPr>
            </w:pPr>
            <w:r w:rsidRPr="00990E17">
              <w:rPr>
                <w:sz w:val="27"/>
                <w:szCs w:val="27"/>
                <w:lang w:val="uk-UA"/>
              </w:rPr>
              <w:t>56 345</w:t>
            </w:r>
          </w:p>
        </w:tc>
      </w:tr>
      <w:tr w:rsidR="00990E17" w:rsidRPr="00990E17" w:rsidTr="002F671E">
        <w:tc>
          <w:tcPr>
            <w:tcW w:w="5390" w:type="dxa"/>
          </w:tcPr>
          <w:p w:rsidR="00456FD8" w:rsidRPr="00990E17" w:rsidRDefault="00456FD8" w:rsidP="002F671E">
            <w:pPr>
              <w:spacing w:before="0"/>
              <w:rPr>
                <w:sz w:val="27"/>
                <w:szCs w:val="27"/>
                <w:lang w:val="uk-UA"/>
              </w:rPr>
            </w:pPr>
            <w:r w:rsidRPr="00990E17">
              <w:rPr>
                <w:sz w:val="27"/>
                <w:szCs w:val="27"/>
                <w:lang w:val="uk-UA"/>
              </w:rPr>
              <w:t>Всього довгострокові кредити</w:t>
            </w:r>
          </w:p>
        </w:tc>
        <w:tc>
          <w:tcPr>
            <w:tcW w:w="2314" w:type="dxa"/>
            <w:tcBorders>
              <w:top w:val="single" w:sz="4" w:space="0" w:color="auto"/>
              <w:bottom w:val="single" w:sz="4" w:space="0" w:color="auto"/>
            </w:tcBorders>
          </w:tcPr>
          <w:p w:rsidR="00456FD8" w:rsidRPr="00990E17" w:rsidRDefault="00456FD8" w:rsidP="002F671E">
            <w:pPr>
              <w:spacing w:before="0"/>
              <w:jc w:val="right"/>
              <w:rPr>
                <w:sz w:val="27"/>
                <w:szCs w:val="27"/>
                <w:lang w:val="uk-UA"/>
              </w:rPr>
            </w:pPr>
            <w:r w:rsidRPr="00990E17">
              <w:rPr>
                <w:sz w:val="27"/>
                <w:szCs w:val="27"/>
                <w:lang w:val="uk-UA"/>
              </w:rPr>
              <w:t>206 500</w:t>
            </w:r>
          </w:p>
        </w:tc>
        <w:tc>
          <w:tcPr>
            <w:tcW w:w="2150" w:type="dxa"/>
            <w:tcBorders>
              <w:top w:val="single" w:sz="4" w:space="0" w:color="auto"/>
              <w:bottom w:val="single" w:sz="4" w:space="0" w:color="auto"/>
            </w:tcBorders>
          </w:tcPr>
          <w:p w:rsidR="00456FD8" w:rsidRPr="00990E17" w:rsidRDefault="00456FD8" w:rsidP="002F671E">
            <w:pPr>
              <w:spacing w:before="0"/>
              <w:jc w:val="right"/>
              <w:rPr>
                <w:sz w:val="27"/>
                <w:szCs w:val="27"/>
                <w:lang w:val="uk-UA"/>
              </w:rPr>
            </w:pPr>
            <w:r w:rsidRPr="00990E17">
              <w:rPr>
                <w:sz w:val="27"/>
                <w:szCs w:val="27"/>
                <w:lang w:val="uk-UA"/>
              </w:rPr>
              <w:t>126 550</w:t>
            </w:r>
          </w:p>
        </w:tc>
      </w:tr>
      <w:tr w:rsidR="00990E17" w:rsidRPr="00990E17" w:rsidTr="002F671E">
        <w:tc>
          <w:tcPr>
            <w:tcW w:w="5390" w:type="dxa"/>
          </w:tcPr>
          <w:p w:rsidR="00456FD8" w:rsidRPr="00990E17" w:rsidRDefault="00456FD8" w:rsidP="002F671E">
            <w:pPr>
              <w:spacing w:before="0"/>
              <w:rPr>
                <w:sz w:val="27"/>
                <w:szCs w:val="27"/>
                <w:lang w:val="uk-UA"/>
              </w:rPr>
            </w:pPr>
            <w:r w:rsidRPr="00990E17">
              <w:rPr>
                <w:sz w:val="27"/>
                <w:szCs w:val="27"/>
                <w:lang w:val="uk-UA"/>
              </w:rPr>
              <w:t>Короткострокові банківські кредити</w:t>
            </w:r>
          </w:p>
        </w:tc>
        <w:tc>
          <w:tcPr>
            <w:tcW w:w="2314" w:type="dxa"/>
            <w:tcBorders>
              <w:top w:val="single" w:sz="4" w:space="0" w:color="auto"/>
              <w:bottom w:val="single" w:sz="4" w:space="0" w:color="auto"/>
            </w:tcBorders>
          </w:tcPr>
          <w:p w:rsidR="00456FD8" w:rsidRPr="00990E17" w:rsidRDefault="00456FD8" w:rsidP="002F671E">
            <w:pPr>
              <w:spacing w:before="0"/>
              <w:jc w:val="right"/>
              <w:rPr>
                <w:sz w:val="27"/>
                <w:szCs w:val="27"/>
                <w:lang w:val="en-US"/>
              </w:rPr>
            </w:pPr>
            <w:r w:rsidRPr="00990E17">
              <w:rPr>
                <w:sz w:val="27"/>
                <w:szCs w:val="27"/>
                <w:lang w:val="en-US"/>
              </w:rPr>
              <w:t>105 461</w:t>
            </w:r>
          </w:p>
        </w:tc>
        <w:tc>
          <w:tcPr>
            <w:tcW w:w="2150" w:type="dxa"/>
            <w:tcBorders>
              <w:top w:val="single" w:sz="4" w:space="0" w:color="auto"/>
              <w:bottom w:val="single" w:sz="4" w:space="0" w:color="auto"/>
            </w:tcBorders>
          </w:tcPr>
          <w:p w:rsidR="00456FD8" w:rsidRPr="00990E17" w:rsidRDefault="00456FD8" w:rsidP="002F671E">
            <w:pPr>
              <w:spacing w:before="0"/>
              <w:jc w:val="right"/>
              <w:rPr>
                <w:sz w:val="27"/>
                <w:szCs w:val="27"/>
                <w:lang w:val="en-US"/>
              </w:rPr>
            </w:pPr>
            <w:r w:rsidRPr="00990E17">
              <w:rPr>
                <w:sz w:val="27"/>
                <w:szCs w:val="27"/>
                <w:lang w:val="en-US"/>
              </w:rPr>
              <w:t>109 139</w:t>
            </w:r>
          </w:p>
        </w:tc>
      </w:tr>
      <w:tr w:rsidR="00990E17" w:rsidRPr="00990E17" w:rsidTr="002F671E">
        <w:tc>
          <w:tcPr>
            <w:tcW w:w="5390" w:type="dxa"/>
          </w:tcPr>
          <w:p w:rsidR="00456FD8" w:rsidRPr="00990E17" w:rsidRDefault="00456FD8" w:rsidP="002F671E">
            <w:pPr>
              <w:spacing w:before="0"/>
              <w:rPr>
                <w:b/>
                <w:bCs/>
                <w:sz w:val="27"/>
                <w:szCs w:val="27"/>
                <w:lang w:val="uk-UA"/>
              </w:rPr>
            </w:pPr>
            <w:r w:rsidRPr="00990E17">
              <w:rPr>
                <w:b/>
                <w:bCs/>
                <w:sz w:val="27"/>
                <w:szCs w:val="27"/>
                <w:lang w:val="uk-UA"/>
              </w:rPr>
              <w:t>Всього кредити та позики отримані</w:t>
            </w:r>
          </w:p>
        </w:tc>
        <w:tc>
          <w:tcPr>
            <w:tcW w:w="2314" w:type="dxa"/>
            <w:tcBorders>
              <w:top w:val="single" w:sz="4" w:space="0" w:color="auto"/>
              <w:bottom w:val="double" w:sz="4" w:space="0" w:color="auto"/>
            </w:tcBorders>
            <w:vAlign w:val="bottom"/>
          </w:tcPr>
          <w:p w:rsidR="00456FD8" w:rsidRPr="00990E17" w:rsidRDefault="00456FD8" w:rsidP="002F671E">
            <w:pPr>
              <w:spacing w:before="0"/>
              <w:jc w:val="right"/>
              <w:rPr>
                <w:b/>
                <w:sz w:val="27"/>
                <w:szCs w:val="27"/>
                <w:lang w:val="en-US"/>
              </w:rPr>
            </w:pPr>
            <w:r w:rsidRPr="00990E17">
              <w:rPr>
                <w:b/>
                <w:sz w:val="27"/>
                <w:szCs w:val="27"/>
                <w:lang w:val="en-US"/>
              </w:rPr>
              <w:t>311 961</w:t>
            </w:r>
          </w:p>
        </w:tc>
        <w:tc>
          <w:tcPr>
            <w:tcW w:w="2150" w:type="dxa"/>
            <w:tcBorders>
              <w:top w:val="single" w:sz="4" w:space="0" w:color="auto"/>
              <w:bottom w:val="double" w:sz="4" w:space="0" w:color="auto"/>
            </w:tcBorders>
            <w:vAlign w:val="bottom"/>
          </w:tcPr>
          <w:p w:rsidR="00456FD8" w:rsidRPr="00990E17" w:rsidRDefault="00456FD8" w:rsidP="002F671E">
            <w:pPr>
              <w:spacing w:before="0"/>
              <w:jc w:val="right"/>
              <w:rPr>
                <w:b/>
                <w:sz w:val="27"/>
                <w:szCs w:val="27"/>
                <w:lang w:val="en-US"/>
              </w:rPr>
            </w:pPr>
            <w:r w:rsidRPr="00990E17">
              <w:rPr>
                <w:b/>
                <w:sz w:val="27"/>
                <w:szCs w:val="27"/>
                <w:lang w:val="en-US"/>
              </w:rPr>
              <w:t>235 689</w:t>
            </w:r>
          </w:p>
        </w:tc>
      </w:tr>
    </w:tbl>
    <w:p w:rsidR="00456FD8" w:rsidRPr="00990E17" w:rsidRDefault="00456FD8" w:rsidP="002F671E">
      <w:pPr>
        <w:jc w:val="both"/>
        <w:rPr>
          <w:bCs/>
          <w:sz w:val="28"/>
          <w:szCs w:val="28"/>
          <w:lang w:val="uk-UA"/>
        </w:rPr>
      </w:pPr>
      <w:r w:rsidRPr="00990E17">
        <w:rPr>
          <w:bCs/>
          <w:sz w:val="28"/>
          <w:szCs w:val="28"/>
          <w:lang w:val="uk-UA"/>
        </w:rPr>
        <w:t>Станом на 31 грудня 2018 та 2017 років Компанія мала відновлювальні кредитні лінії з номінальним лімітом в розмірі 195 000 тис. грн. Балансова вартість позик, отриманих в рамках відновлюваних кредитних ліній, становила 187 000 тис. грн. та 117 500 тис. грн., відповідно.</w:t>
      </w:r>
    </w:p>
    <w:p w:rsidR="00456FD8" w:rsidRPr="00990E17" w:rsidRDefault="00456FD8" w:rsidP="002F671E">
      <w:pPr>
        <w:jc w:val="both"/>
        <w:rPr>
          <w:bCs/>
          <w:sz w:val="28"/>
          <w:szCs w:val="28"/>
          <w:lang w:val="uk-UA"/>
        </w:rPr>
      </w:pPr>
      <w:r w:rsidRPr="00990E17">
        <w:rPr>
          <w:bCs/>
          <w:sz w:val="28"/>
          <w:szCs w:val="28"/>
          <w:lang w:val="uk-UA"/>
        </w:rPr>
        <w:t>Станом на 31 грудня 2018 року банківські кредити та позики отримані були забезпечені 99,99% часткою корпоративних прав підприємства групи ТАС, акціями на суму 145 314 тис. грн. та нерухомістю у розмірі 636 667 тис. грн, що надали пов’язані сторони.</w:t>
      </w:r>
    </w:p>
    <w:p w:rsidR="00456FD8" w:rsidRPr="00990E17" w:rsidRDefault="00456FD8" w:rsidP="002F671E">
      <w:pPr>
        <w:jc w:val="both"/>
        <w:rPr>
          <w:bCs/>
          <w:sz w:val="28"/>
          <w:szCs w:val="28"/>
          <w:lang w:val="uk-UA"/>
        </w:rPr>
      </w:pPr>
      <w:r w:rsidRPr="00990E17">
        <w:rPr>
          <w:bCs/>
          <w:sz w:val="28"/>
          <w:szCs w:val="28"/>
          <w:lang w:val="uk-UA"/>
        </w:rPr>
        <w:t>У наступній таблиці представлений рух кредитів та позик отриманих, за рік що закінчився 31 грудня 2018 року та 31 грудня 2017 року:</w:t>
      </w:r>
    </w:p>
    <w:tbl>
      <w:tblPr>
        <w:tblStyle w:val="aa"/>
        <w:tblW w:w="0" w:type="auto"/>
        <w:tblLook w:val="04A0" w:firstRow="1" w:lastRow="0" w:firstColumn="1" w:lastColumn="0" w:noHBand="0" w:noVBand="1"/>
      </w:tblPr>
      <w:tblGrid>
        <w:gridCol w:w="6414"/>
        <w:gridCol w:w="1670"/>
        <w:gridCol w:w="1770"/>
      </w:tblGrid>
      <w:tr w:rsidR="00990E17" w:rsidRPr="00990E17" w:rsidTr="00506885">
        <w:tc>
          <w:tcPr>
            <w:tcW w:w="6771" w:type="dxa"/>
            <w:tcBorders>
              <w:top w:val="nil"/>
              <w:left w:val="nil"/>
              <w:bottom w:val="nil"/>
              <w:right w:val="nil"/>
            </w:tcBorders>
          </w:tcPr>
          <w:p w:rsidR="00456FD8" w:rsidRPr="00990E17" w:rsidRDefault="00456FD8" w:rsidP="002F671E">
            <w:pPr>
              <w:spacing w:before="0"/>
              <w:rPr>
                <w:b/>
                <w:sz w:val="27"/>
                <w:szCs w:val="27"/>
                <w:lang w:val="uk-UA"/>
              </w:rPr>
            </w:pPr>
          </w:p>
        </w:tc>
        <w:tc>
          <w:tcPr>
            <w:tcW w:w="1701" w:type="dxa"/>
            <w:tcBorders>
              <w:top w:val="nil"/>
              <w:left w:val="nil"/>
              <w:bottom w:val="single" w:sz="4" w:space="0" w:color="auto"/>
              <w:right w:val="nil"/>
            </w:tcBorders>
          </w:tcPr>
          <w:p w:rsidR="00456FD8" w:rsidRPr="00990E17" w:rsidRDefault="00456FD8" w:rsidP="002F671E">
            <w:pPr>
              <w:spacing w:before="0"/>
              <w:jc w:val="right"/>
              <w:rPr>
                <w:b/>
                <w:sz w:val="27"/>
                <w:szCs w:val="27"/>
                <w:lang w:val="uk-UA"/>
              </w:rPr>
            </w:pPr>
            <w:r w:rsidRPr="00990E17">
              <w:rPr>
                <w:b/>
                <w:sz w:val="27"/>
                <w:szCs w:val="27"/>
                <w:lang w:val="uk-UA"/>
              </w:rPr>
              <w:t>2018</w:t>
            </w:r>
          </w:p>
        </w:tc>
        <w:tc>
          <w:tcPr>
            <w:tcW w:w="1808" w:type="dxa"/>
            <w:tcBorders>
              <w:top w:val="nil"/>
              <w:left w:val="nil"/>
              <w:bottom w:val="single" w:sz="4" w:space="0" w:color="auto"/>
              <w:right w:val="nil"/>
            </w:tcBorders>
          </w:tcPr>
          <w:p w:rsidR="00456FD8" w:rsidRPr="00990E17" w:rsidRDefault="00456FD8" w:rsidP="002F671E">
            <w:pPr>
              <w:spacing w:before="0"/>
              <w:jc w:val="right"/>
              <w:rPr>
                <w:b/>
                <w:sz w:val="27"/>
                <w:szCs w:val="27"/>
                <w:lang w:val="uk-UA"/>
              </w:rPr>
            </w:pPr>
            <w:r w:rsidRPr="00990E17">
              <w:rPr>
                <w:b/>
                <w:sz w:val="27"/>
                <w:szCs w:val="27"/>
                <w:lang w:val="uk-UA"/>
              </w:rPr>
              <w:t>2017</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2F671E">
            <w:pPr>
              <w:spacing w:before="0"/>
              <w:rPr>
                <w:b/>
                <w:sz w:val="27"/>
                <w:szCs w:val="27"/>
                <w:lang w:val="uk-UA"/>
              </w:rPr>
            </w:pPr>
            <w:r w:rsidRPr="00990E17">
              <w:rPr>
                <w:b/>
                <w:sz w:val="27"/>
                <w:szCs w:val="27"/>
                <w:lang w:val="uk-UA"/>
              </w:rPr>
              <w:t>На 1 січня</w:t>
            </w:r>
          </w:p>
        </w:tc>
        <w:tc>
          <w:tcPr>
            <w:tcW w:w="1701" w:type="dxa"/>
            <w:tcBorders>
              <w:top w:val="single" w:sz="4" w:space="0" w:color="auto"/>
              <w:bottom w:val="single" w:sz="4" w:space="0" w:color="auto"/>
            </w:tcBorders>
          </w:tcPr>
          <w:p w:rsidR="00456FD8" w:rsidRPr="00990E17" w:rsidRDefault="00456FD8" w:rsidP="002F671E">
            <w:pPr>
              <w:spacing w:before="0"/>
              <w:jc w:val="right"/>
              <w:rPr>
                <w:b/>
                <w:sz w:val="27"/>
                <w:szCs w:val="27"/>
                <w:lang w:val="en-US"/>
              </w:rPr>
            </w:pPr>
            <w:r w:rsidRPr="00990E17">
              <w:rPr>
                <w:b/>
                <w:sz w:val="27"/>
                <w:szCs w:val="27"/>
                <w:lang w:val="en-US"/>
              </w:rPr>
              <w:t>235 689</w:t>
            </w:r>
          </w:p>
        </w:tc>
        <w:tc>
          <w:tcPr>
            <w:tcW w:w="1808" w:type="dxa"/>
            <w:tcBorders>
              <w:top w:val="single" w:sz="4" w:space="0" w:color="auto"/>
              <w:bottom w:val="single" w:sz="4" w:space="0" w:color="auto"/>
            </w:tcBorders>
          </w:tcPr>
          <w:p w:rsidR="00456FD8" w:rsidRPr="00990E17" w:rsidRDefault="00456FD8" w:rsidP="002F671E">
            <w:pPr>
              <w:spacing w:before="0"/>
              <w:jc w:val="right"/>
              <w:rPr>
                <w:b/>
                <w:sz w:val="27"/>
                <w:szCs w:val="27"/>
                <w:lang w:val="en-US"/>
              </w:rPr>
            </w:pPr>
            <w:r w:rsidRPr="00990E17">
              <w:rPr>
                <w:b/>
                <w:sz w:val="27"/>
                <w:szCs w:val="27"/>
                <w:lang w:val="en-US"/>
              </w:rPr>
              <w:t>340 541</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2F671E">
            <w:pPr>
              <w:spacing w:before="0"/>
              <w:rPr>
                <w:sz w:val="27"/>
                <w:szCs w:val="27"/>
                <w:lang w:val="uk-UA"/>
              </w:rPr>
            </w:pPr>
            <w:r w:rsidRPr="00990E17">
              <w:rPr>
                <w:sz w:val="27"/>
                <w:szCs w:val="27"/>
                <w:lang w:val="uk-UA"/>
              </w:rPr>
              <w:t>Надходження за рік</w:t>
            </w:r>
          </w:p>
        </w:tc>
        <w:tc>
          <w:tcPr>
            <w:tcW w:w="1701" w:type="dxa"/>
            <w:tcBorders>
              <w:top w:val="single" w:sz="4" w:space="0" w:color="auto"/>
            </w:tcBorders>
          </w:tcPr>
          <w:p w:rsidR="00456FD8" w:rsidRPr="00990E17" w:rsidRDefault="00456FD8" w:rsidP="002F671E">
            <w:pPr>
              <w:spacing w:before="0"/>
              <w:jc w:val="right"/>
              <w:rPr>
                <w:sz w:val="27"/>
                <w:szCs w:val="27"/>
                <w:lang w:val="en-US"/>
              </w:rPr>
            </w:pPr>
            <w:r w:rsidRPr="00990E17">
              <w:rPr>
                <w:sz w:val="27"/>
                <w:szCs w:val="27"/>
                <w:lang w:val="en-US"/>
              </w:rPr>
              <w:t>183 754</w:t>
            </w:r>
          </w:p>
        </w:tc>
        <w:tc>
          <w:tcPr>
            <w:tcW w:w="1808" w:type="dxa"/>
            <w:tcBorders>
              <w:top w:val="single" w:sz="4" w:space="0" w:color="auto"/>
            </w:tcBorders>
          </w:tcPr>
          <w:p w:rsidR="00456FD8" w:rsidRPr="00990E17" w:rsidRDefault="00456FD8" w:rsidP="002F671E">
            <w:pPr>
              <w:spacing w:before="0"/>
              <w:jc w:val="right"/>
              <w:rPr>
                <w:sz w:val="27"/>
                <w:szCs w:val="27"/>
                <w:lang w:val="en-US"/>
              </w:rPr>
            </w:pPr>
            <w:r w:rsidRPr="00990E17">
              <w:rPr>
                <w:sz w:val="27"/>
                <w:szCs w:val="27"/>
                <w:lang w:val="en-US"/>
              </w:rPr>
              <w:t>235 605</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2F671E">
            <w:pPr>
              <w:spacing w:before="0"/>
              <w:rPr>
                <w:sz w:val="27"/>
                <w:szCs w:val="27"/>
                <w:lang w:val="uk-UA"/>
              </w:rPr>
            </w:pPr>
            <w:r w:rsidRPr="00990E17">
              <w:rPr>
                <w:sz w:val="27"/>
                <w:szCs w:val="27"/>
                <w:lang w:val="uk-UA"/>
              </w:rPr>
              <w:t>Погашення протягом року</w:t>
            </w:r>
          </w:p>
        </w:tc>
        <w:tc>
          <w:tcPr>
            <w:tcW w:w="1701" w:type="dxa"/>
            <w:tcBorders>
              <w:bottom w:val="single" w:sz="4" w:space="0" w:color="auto"/>
            </w:tcBorders>
          </w:tcPr>
          <w:p w:rsidR="00456FD8" w:rsidRPr="00990E17" w:rsidRDefault="00456FD8" w:rsidP="002F671E">
            <w:pPr>
              <w:spacing w:before="0"/>
              <w:jc w:val="right"/>
              <w:rPr>
                <w:sz w:val="27"/>
                <w:szCs w:val="27"/>
                <w:lang w:val="uk-UA"/>
              </w:rPr>
            </w:pPr>
            <w:r w:rsidRPr="00990E17">
              <w:rPr>
                <w:sz w:val="27"/>
                <w:szCs w:val="27"/>
                <w:lang w:val="uk-UA"/>
              </w:rPr>
              <w:t>(107 482)</w:t>
            </w:r>
          </w:p>
        </w:tc>
        <w:tc>
          <w:tcPr>
            <w:tcW w:w="1808" w:type="dxa"/>
            <w:tcBorders>
              <w:bottom w:val="single" w:sz="4" w:space="0" w:color="auto"/>
            </w:tcBorders>
          </w:tcPr>
          <w:p w:rsidR="00456FD8" w:rsidRPr="00990E17" w:rsidRDefault="00456FD8" w:rsidP="002F671E">
            <w:pPr>
              <w:spacing w:before="0"/>
              <w:jc w:val="right"/>
              <w:rPr>
                <w:sz w:val="27"/>
                <w:szCs w:val="27"/>
                <w:lang w:val="uk-UA"/>
              </w:rPr>
            </w:pPr>
            <w:r w:rsidRPr="00990E17">
              <w:rPr>
                <w:sz w:val="27"/>
                <w:szCs w:val="27"/>
                <w:lang w:val="uk-UA"/>
              </w:rPr>
              <w:t>(340 457)</w:t>
            </w:r>
          </w:p>
        </w:tc>
      </w:tr>
      <w:tr w:rsidR="00456FD8"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2F671E">
            <w:pPr>
              <w:spacing w:before="0"/>
              <w:rPr>
                <w:b/>
                <w:sz w:val="27"/>
                <w:szCs w:val="27"/>
                <w:lang w:val="uk-UA"/>
              </w:rPr>
            </w:pPr>
            <w:r w:rsidRPr="00990E17">
              <w:rPr>
                <w:b/>
                <w:sz w:val="27"/>
                <w:szCs w:val="27"/>
                <w:lang w:val="uk-UA"/>
              </w:rPr>
              <w:t>На 31 грудня</w:t>
            </w:r>
          </w:p>
        </w:tc>
        <w:tc>
          <w:tcPr>
            <w:tcW w:w="1701" w:type="dxa"/>
            <w:tcBorders>
              <w:top w:val="single" w:sz="4" w:space="0" w:color="auto"/>
              <w:bottom w:val="double" w:sz="4" w:space="0" w:color="auto"/>
            </w:tcBorders>
            <w:vAlign w:val="bottom"/>
          </w:tcPr>
          <w:p w:rsidR="00456FD8" w:rsidRPr="00990E17" w:rsidRDefault="00456FD8" w:rsidP="002F671E">
            <w:pPr>
              <w:spacing w:before="0"/>
              <w:jc w:val="right"/>
              <w:rPr>
                <w:b/>
                <w:sz w:val="27"/>
                <w:szCs w:val="27"/>
                <w:lang w:val="en-US"/>
              </w:rPr>
            </w:pPr>
            <w:r w:rsidRPr="00990E17">
              <w:rPr>
                <w:b/>
                <w:sz w:val="27"/>
                <w:szCs w:val="27"/>
                <w:lang w:val="en-US"/>
              </w:rPr>
              <w:t>311 961</w:t>
            </w:r>
          </w:p>
        </w:tc>
        <w:tc>
          <w:tcPr>
            <w:tcW w:w="1808" w:type="dxa"/>
            <w:tcBorders>
              <w:top w:val="single" w:sz="4" w:space="0" w:color="auto"/>
              <w:bottom w:val="double" w:sz="4" w:space="0" w:color="auto"/>
            </w:tcBorders>
            <w:vAlign w:val="bottom"/>
          </w:tcPr>
          <w:p w:rsidR="00456FD8" w:rsidRPr="00990E17" w:rsidRDefault="00456FD8" w:rsidP="002F671E">
            <w:pPr>
              <w:spacing w:before="0"/>
              <w:jc w:val="right"/>
              <w:rPr>
                <w:b/>
                <w:sz w:val="27"/>
                <w:szCs w:val="27"/>
                <w:lang w:val="uk-UA"/>
              </w:rPr>
            </w:pPr>
            <w:r w:rsidRPr="00990E17">
              <w:rPr>
                <w:b/>
                <w:sz w:val="27"/>
                <w:szCs w:val="27"/>
                <w:lang w:val="uk-UA"/>
              </w:rPr>
              <w:t>235 689</w:t>
            </w:r>
          </w:p>
        </w:tc>
      </w:tr>
    </w:tbl>
    <w:p w:rsidR="00456FD8" w:rsidRPr="00990E17" w:rsidRDefault="00456FD8" w:rsidP="00456FD8">
      <w:pPr>
        <w:spacing w:before="240" w:after="240" w:line="240" w:lineRule="exact"/>
        <w:jc w:val="both"/>
        <w:rPr>
          <w:rFonts w:ascii="Arial" w:hAnsi="Arial" w:cs="Arial"/>
          <w:bCs/>
          <w:sz w:val="20"/>
          <w:szCs w:val="18"/>
          <w:lang w:val="uk-UA"/>
        </w:rPr>
      </w:pPr>
    </w:p>
    <w:p w:rsidR="00456FD8" w:rsidRPr="00990E17" w:rsidRDefault="00456FD8" w:rsidP="00454C93">
      <w:pPr>
        <w:jc w:val="both"/>
        <w:rPr>
          <w:bCs/>
          <w:sz w:val="27"/>
          <w:szCs w:val="27"/>
          <w:lang w:val="uk-UA"/>
        </w:rPr>
      </w:pPr>
      <w:r w:rsidRPr="00990E17">
        <w:rPr>
          <w:bCs/>
          <w:sz w:val="27"/>
          <w:szCs w:val="27"/>
          <w:lang w:val="uk-UA"/>
        </w:rPr>
        <w:t>У наступній таблиці представлений строк погашення кредитів та позик отриманих, за рік що закінчився 31 грудня 2018 року та 31 грудня 2017 року: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8"/>
        <w:gridCol w:w="1663"/>
        <w:gridCol w:w="1763"/>
      </w:tblGrid>
      <w:tr w:rsidR="00990E17" w:rsidRPr="00990E17" w:rsidTr="00506885">
        <w:tc>
          <w:tcPr>
            <w:tcW w:w="6771" w:type="dxa"/>
          </w:tcPr>
          <w:p w:rsidR="00456FD8" w:rsidRPr="00990E17" w:rsidRDefault="00456FD8" w:rsidP="00454C93">
            <w:pPr>
              <w:spacing w:before="0"/>
              <w:rPr>
                <w:b/>
                <w:sz w:val="27"/>
                <w:szCs w:val="27"/>
                <w:lang w:val="uk-UA"/>
              </w:rPr>
            </w:pPr>
          </w:p>
        </w:tc>
        <w:tc>
          <w:tcPr>
            <w:tcW w:w="1701"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31 грудня 2018</w:t>
            </w:r>
          </w:p>
        </w:tc>
        <w:tc>
          <w:tcPr>
            <w:tcW w:w="1808"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31 грудня 2017</w:t>
            </w:r>
          </w:p>
        </w:tc>
      </w:tr>
      <w:tr w:rsidR="00990E17" w:rsidRPr="00990E17" w:rsidTr="00506885">
        <w:tc>
          <w:tcPr>
            <w:tcW w:w="6771" w:type="dxa"/>
          </w:tcPr>
          <w:p w:rsidR="00456FD8" w:rsidRPr="00990E17" w:rsidRDefault="00456FD8" w:rsidP="00454C93">
            <w:pPr>
              <w:spacing w:before="0"/>
              <w:rPr>
                <w:sz w:val="27"/>
                <w:szCs w:val="27"/>
                <w:lang w:val="uk-UA"/>
              </w:rPr>
            </w:pPr>
            <w:r w:rsidRPr="00990E17">
              <w:rPr>
                <w:sz w:val="27"/>
                <w:szCs w:val="27"/>
                <w:lang w:val="uk-UA"/>
              </w:rPr>
              <w:t>До одного року</w:t>
            </w:r>
          </w:p>
        </w:tc>
        <w:tc>
          <w:tcPr>
            <w:tcW w:w="1701" w:type="dxa"/>
            <w:tcBorders>
              <w:top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105 461</w:t>
            </w:r>
          </w:p>
        </w:tc>
        <w:tc>
          <w:tcPr>
            <w:tcW w:w="1808" w:type="dxa"/>
            <w:tcBorders>
              <w:top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109 139</w:t>
            </w:r>
          </w:p>
        </w:tc>
      </w:tr>
      <w:tr w:rsidR="00990E17" w:rsidRPr="00990E17" w:rsidTr="00506885">
        <w:tc>
          <w:tcPr>
            <w:tcW w:w="6771" w:type="dxa"/>
          </w:tcPr>
          <w:p w:rsidR="00456FD8" w:rsidRPr="00990E17" w:rsidRDefault="00456FD8" w:rsidP="00454C93">
            <w:pPr>
              <w:spacing w:before="0"/>
              <w:rPr>
                <w:sz w:val="27"/>
                <w:szCs w:val="27"/>
                <w:lang w:val="uk-UA"/>
              </w:rPr>
            </w:pPr>
            <w:r w:rsidRPr="00990E17">
              <w:rPr>
                <w:sz w:val="27"/>
                <w:szCs w:val="27"/>
                <w:lang w:val="uk-UA"/>
              </w:rPr>
              <w:t>Від одного до п’яти років</w:t>
            </w:r>
          </w:p>
        </w:tc>
        <w:tc>
          <w:tcPr>
            <w:tcW w:w="1701" w:type="dxa"/>
            <w:tcBorders>
              <w:bottom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206 500</w:t>
            </w:r>
          </w:p>
        </w:tc>
        <w:tc>
          <w:tcPr>
            <w:tcW w:w="1808" w:type="dxa"/>
            <w:tcBorders>
              <w:bottom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126 550</w:t>
            </w:r>
          </w:p>
        </w:tc>
      </w:tr>
      <w:tr w:rsidR="00990E17" w:rsidRPr="00990E17" w:rsidTr="00506885">
        <w:tc>
          <w:tcPr>
            <w:tcW w:w="6771" w:type="dxa"/>
          </w:tcPr>
          <w:p w:rsidR="00456FD8" w:rsidRPr="00990E17" w:rsidRDefault="00456FD8" w:rsidP="00454C93">
            <w:pPr>
              <w:spacing w:before="0"/>
              <w:rPr>
                <w:b/>
                <w:sz w:val="27"/>
                <w:szCs w:val="27"/>
                <w:lang w:val="uk-UA"/>
              </w:rPr>
            </w:pPr>
            <w:r w:rsidRPr="00990E17">
              <w:rPr>
                <w:b/>
                <w:sz w:val="27"/>
                <w:szCs w:val="27"/>
                <w:lang w:val="uk-UA"/>
              </w:rPr>
              <w:t>Всього</w:t>
            </w:r>
          </w:p>
        </w:tc>
        <w:tc>
          <w:tcPr>
            <w:tcW w:w="1701"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en-US"/>
              </w:rPr>
            </w:pPr>
            <w:r w:rsidRPr="00990E17">
              <w:rPr>
                <w:b/>
                <w:sz w:val="27"/>
                <w:szCs w:val="27"/>
                <w:lang w:val="en-US"/>
              </w:rPr>
              <w:t>311 961</w:t>
            </w:r>
          </w:p>
        </w:tc>
        <w:tc>
          <w:tcPr>
            <w:tcW w:w="1808"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uk-UA"/>
              </w:rPr>
            </w:pPr>
            <w:r w:rsidRPr="00990E17">
              <w:rPr>
                <w:b/>
                <w:sz w:val="27"/>
                <w:szCs w:val="27"/>
                <w:lang w:val="uk-UA"/>
              </w:rPr>
              <w:t>235 689</w:t>
            </w:r>
          </w:p>
        </w:tc>
      </w:tr>
    </w:tbl>
    <w:p w:rsidR="00456FD8" w:rsidRPr="00990E17" w:rsidRDefault="00456FD8" w:rsidP="00456FD8">
      <w:pPr>
        <w:jc w:val="both"/>
        <w:rPr>
          <w:bCs/>
          <w:sz w:val="28"/>
          <w:szCs w:val="28"/>
          <w:lang w:val="uk-UA"/>
        </w:rPr>
      </w:pPr>
      <w:r w:rsidRPr="00990E17">
        <w:rPr>
          <w:bCs/>
          <w:sz w:val="28"/>
          <w:szCs w:val="28"/>
          <w:lang w:val="uk-UA"/>
        </w:rPr>
        <w:t>В таблиці нижче представлено розшифрування наступних статей Звіту про рух грошових коштів за рік, що закінчився 31 грудня 2018 року та 31 грудня 2017 року:</w:t>
      </w:r>
    </w:p>
    <w:tbl>
      <w:tblPr>
        <w:tblStyle w:val="aa"/>
        <w:tblW w:w="0" w:type="auto"/>
        <w:tblLook w:val="04A0" w:firstRow="1" w:lastRow="0" w:firstColumn="1" w:lastColumn="0" w:noHBand="0" w:noVBand="1"/>
      </w:tblPr>
      <w:tblGrid>
        <w:gridCol w:w="6469"/>
        <w:gridCol w:w="1642"/>
        <w:gridCol w:w="1743"/>
      </w:tblGrid>
      <w:tr w:rsidR="00990E17" w:rsidRPr="00990E17" w:rsidTr="00454C93">
        <w:tc>
          <w:tcPr>
            <w:tcW w:w="6469" w:type="dxa"/>
            <w:tcBorders>
              <w:top w:val="nil"/>
              <w:left w:val="nil"/>
              <w:bottom w:val="nil"/>
              <w:right w:val="nil"/>
            </w:tcBorders>
          </w:tcPr>
          <w:p w:rsidR="00456FD8" w:rsidRPr="00990E17" w:rsidRDefault="00456FD8" w:rsidP="00454C93">
            <w:pPr>
              <w:spacing w:before="0"/>
              <w:rPr>
                <w:b/>
                <w:sz w:val="27"/>
                <w:szCs w:val="27"/>
                <w:lang w:val="uk-UA"/>
              </w:rPr>
            </w:pPr>
            <w:r w:rsidRPr="00990E17">
              <w:rPr>
                <w:b/>
                <w:sz w:val="27"/>
                <w:szCs w:val="27"/>
                <w:lang w:val="uk-UA"/>
              </w:rPr>
              <w:t>Стаття 3305 «Отримання позик»</w:t>
            </w:r>
          </w:p>
        </w:tc>
        <w:tc>
          <w:tcPr>
            <w:tcW w:w="1642" w:type="dxa"/>
            <w:tcBorders>
              <w:top w:val="nil"/>
              <w:left w:val="nil"/>
              <w:bottom w:val="single" w:sz="4" w:space="0" w:color="auto"/>
              <w:right w:val="nil"/>
            </w:tcBorders>
          </w:tcPr>
          <w:p w:rsidR="00456FD8" w:rsidRPr="00990E17" w:rsidRDefault="00456FD8" w:rsidP="00454C93">
            <w:pPr>
              <w:spacing w:before="0"/>
              <w:jc w:val="right"/>
              <w:rPr>
                <w:b/>
                <w:sz w:val="27"/>
                <w:szCs w:val="27"/>
                <w:lang w:val="uk-UA"/>
              </w:rPr>
            </w:pPr>
            <w:r w:rsidRPr="00990E17">
              <w:rPr>
                <w:b/>
                <w:sz w:val="27"/>
                <w:szCs w:val="27"/>
                <w:lang w:val="uk-UA"/>
              </w:rPr>
              <w:t>2018</w:t>
            </w:r>
          </w:p>
        </w:tc>
        <w:tc>
          <w:tcPr>
            <w:tcW w:w="1743" w:type="dxa"/>
            <w:tcBorders>
              <w:top w:val="nil"/>
              <w:left w:val="nil"/>
              <w:bottom w:val="single" w:sz="4" w:space="0" w:color="auto"/>
              <w:right w:val="nil"/>
            </w:tcBorders>
          </w:tcPr>
          <w:p w:rsidR="00456FD8" w:rsidRPr="00990E17" w:rsidRDefault="00456FD8" w:rsidP="00454C93">
            <w:pPr>
              <w:spacing w:before="0"/>
              <w:jc w:val="right"/>
              <w:rPr>
                <w:b/>
                <w:sz w:val="27"/>
                <w:szCs w:val="27"/>
                <w:lang w:val="uk-UA"/>
              </w:rPr>
            </w:pPr>
            <w:r w:rsidRPr="00990E17">
              <w:rPr>
                <w:b/>
                <w:sz w:val="27"/>
                <w:szCs w:val="27"/>
                <w:lang w:val="uk-UA"/>
              </w:rPr>
              <w:t>2017</w:t>
            </w:r>
          </w:p>
        </w:tc>
      </w:tr>
      <w:tr w:rsidR="00990E17" w:rsidRPr="00990E17" w:rsidTr="0045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69" w:type="dxa"/>
          </w:tcPr>
          <w:p w:rsidR="00456FD8" w:rsidRPr="00990E17" w:rsidRDefault="00456FD8" w:rsidP="00454C93">
            <w:pPr>
              <w:spacing w:before="0"/>
              <w:rPr>
                <w:b/>
                <w:sz w:val="27"/>
                <w:szCs w:val="27"/>
                <w:lang w:val="uk-UA"/>
              </w:rPr>
            </w:pPr>
          </w:p>
        </w:tc>
        <w:tc>
          <w:tcPr>
            <w:tcW w:w="1642" w:type="dxa"/>
            <w:tcBorders>
              <w:top w:val="single" w:sz="4" w:space="0" w:color="auto"/>
            </w:tcBorders>
          </w:tcPr>
          <w:p w:rsidR="00456FD8" w:rsidRPr="00990E17" w:rsidRDefault="00456FD8" w:rsidP="00454C93">
            <w:pPr>
              <w:spacing w:before="0"/>
              <w:jc w:val="right"/>
              <w:rPr>
                <w:b/>
                <w:sz w:val="27"/>
                <w:szCs w:val="27"/>
                <w:lang w:val="en-US"/>
              </w:rPr>
            </w:pPr>
          </w:p>
        </w:tc>
        <w:tc>
          <w:tcPr>
            <w:tcW w:w="1743" w:type="dxa"/>
            <w:tcBorders>
              <w:top w:val="single" w:sz="4" w:space="0" w:color="auto"/>
            </w:tcBorders>
          </w:tcPr>
          <w:p w:rsidR="00456FD8" w:rsidRPr="00990E17" w:rsidRDefault="00456FD8" w:rsidP="00454C93">
            <w:pPr>
              <w:spacing w:before="0"/>
              <w:jc w:val="right"/>
              <w:rPr>
                <w:b/>
                <w:sz w:val="27"/>
                <w:szCs w:val="27"/>
                <w:lang w:val="en-US"/>
              </w:rPr>
            </w:pPr>
          </w:p>
        </w:tc>
      </w:tr>
      <w:tr w:rsidR="00990E17" w:rsidRPr="00990E17" w:rsidTr="0045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69" w:type="dxa"/>
          </w:tcPr>
          <w:p w:rsidR="00456FD8" w:rsidRPr="00990E17" w:rsidRDefault="00456FD8" w:rsidP="00454C93">
            <w:pPr>
              <w:spacing w:before="0"/>
              <w:rPr>
                <w:sz w:val="27"/>
                <w:szCs w:val="27"/>
                <w:lang w:val="uk-UA"/>
              </w:rPr>
            </w:pPr>
            <w:r w:rsidRPr="00990E17">
              <w:rPr>
                <w:sz w:val="27"/>
                <w:szCs w:val="27"/>
                <w:lang w:val="uk-UA"/>
              </w:rPr>
              <w:t>Надходження за рік кредитів та позик (примітка 6.10)</w:t>
            </w:r>
          </w:p>
        </w:tc>
        <w:tc>
          <w:tcPr>
            <w:tcW w:w="1642" w:type="dxa"/>
          </w:tcPr>
          <w:p w:rsidR="00456FD8" w:rsidRPr="00990E17" w:rsidRDefault="00456FD8" w:rsidP="00454C93">
            <w:pPr>
              <w:spacing w:before="0"/>
              <w:jc w:val="right"/>
              <w:rPr>
                <w:sz w:val="27"/>
                <w:szCs w:val="27"/>
                <w:lang w:val="uk-UA"/>
              </w:rPr>
            </w:pPr>
            <w:r w:rsidRPr="00990E17">
              <w:rPr>
                <w:sz w:val="27"/>
                <w:szCs w:val="27"/>
                <w:lang w:val="uk-UA"/>
              </w:rPr>
              <w:t>183 754</w:t>
            </w:r>
          </w:p>
        </w:tc>
        <w:tc>
          <w:tcPr>
            <w:tcW w:w="1743" w:type="dxa"/>
          </w:tcPr>
          <w:p w:rsidR="00456FD8" w:rsidRPr="00990E17" w:rsidRDefault="00456FD8" w:rsidP="00454C93">
            <w:pPr>
              <w:spacing w:before="0"/>
              <w:jc w:val="right"/>
              <w:rPr>
                <w:sz w:val="27"/>
                <w:szCs w:val="27"/>
                <w:lang w:val="en-US"/>
              </w:rPr>
            </w:pPr>
            <w:r w:rsidRPr="00990E17">
              <w:rPr>
                <w:sz w:val="27"/>
                <w:szCs w:val="27"/>
                <w:lang w:val="en-US"/>
              </w:rPr>
              <w:t>235 605</w:t>
            </w:r>
          </w:p>
        </w:tc>
      </w:tr>
      <w:tr w:rsidR="00990E17" w:rsidRPr="00990E17" w:rsidTr="0045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469" w:type="dxa"/>
          </w:tcPr>
          <w:p w:rsidR="00456FD8" w:rsidRPr="00990E17" w:rsidRDefault="00456FD8" w:rsidP="00454C93">
            <w:pPr>
              <w:spacing w:before="0"/>
              <w:rPr>
                <w:sz w:val="27"/>
                <w:szCs w:val="27"/>
                <w:lang w:val="uk-UA"/>
              </w:rPr>
            </w:pPr>
            <w:r w:rsidRPr="00990E17">
              <w:rPr>
                <w:sz w:val="27"/>
                <w:szCs w:val="27"/>
                <w:lang w:val="uk-UA"/>
              </w:rPr>
              <w:t>Надходження за рік від випуску облігацій</w:t>
            </w:r>
          </w:p>
        </w:tc>
        <w:tc>
          <w:tcPr>
            <w:tcW w:w="1642" w:type="dxa"/>
          </w:tcPr>
          <w:p w:rsidR="00456FD8" w:rsidRPr="00990E17" w:rsidRDefault="00456FD8" w:rsidP="00454C93">
            <w:pPr>
              <w:spacing w:before="0"/>
              <w:jc w:val="right"/>
              <w:rPr>
                <w:sz w:val="27"/>
                <w:szCs w:val="27"/>
                <w:lang w:val="uk-UA"/>
              </w:rPr>
            </w:pPr>
            <w:r w:rsidRPr="00990E17">
              <w:rPr>
                <w:sz w:val="27"/>
                <w:szCs w:val="27"/>
                <w:lang w:val="uk-UA"/>
              </w:rPr>
              <w:t>107 601</w:t>
            </w:r>
          </w:p>
        </w:tc>
        <w:tc>
          <w:tcPr>
            <w:tcW w:w="1743" w:type="dxa"/>
          </w:tcPr>
          <w:p w:rsidR="00456FD8" w:rsidRPr="00990E17" w:rsidRDefault="00456FD8" w:rsidP="00454C93">
            <w:pPr>
              <w:spacing w:before="0"/>
              <w:jc w:val="right"/>
              <w:rPr>
                <w:sz w:val="27"/>
                <w:szCs w:val="27"/>
                <w:lang w:val="uk-UA"/>
              </w:rPr>
            </w:pPr>
            <w:r w:rsidRPr="00990E17">
              <w:rPr>
                <w:sz w:val="27"/>
                <w:szCs w:val="27"/>
                <w:lang w:val="uk-UA"/>
              </w:rPr>
              <w:t>42 041</w:t>
            </w:r>
          </w:p>
        </w:tc>
      </w:tr>
      <w:tr w:rsidR="00990E17" w:rsidRPr="00990E17" w:rsidTr="0045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69" w:type="dxa"/>
          </w:tcPr>
          <w:p w:rsidR="00456FD8" w:rsidRPr="00990E17" w:rsidRDefault="00456FD8" w:rsidP="00454C93">
            <w:pPr>
              <w:spacing w:before="0"/>
              <w:rPr>
                <w:sz w:val="27"/>
                <w:szCs w:val="27"/>
                <w:lang w:val="uk-UA"/>
              </w:rPr>
            </w:pPr>
            <w:r w:rsidRPr="00990E17">
              <w:rPr>
                <w:sz w:val="27"/>
                <w:szCs w:val="27"/>
                <w:lang w:val="uk-UA"/>
              </w:rPr>
              <w:t>Повернення фінансової допомоги (примітка 6.6)</w:t>
            </w:r>
          </w:p>
        </w:tc>
        <w:tc>
          <w:tcPr>
            <w:tcW w:w="1642"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22 876</w:t>
            </w:r>
          </w:p>
        </w:tc>
        <w:tc>
          <w:tcPr>
            <w:tcW w:w="1743"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27 886</w:t>
            </w:r>
          </w:p>
        </w:tc>
      </w:tr>
      <w:tr w:rsidR="00456FD8" w:rsidRPr="00990E17" w:rsidTr="0045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69" w:type="dxa"/>
          </w:tcPr>
          <w:p w:rsidR="00456FD8" w:rsidRPr="00990E17" w:rsidRDefault="00456FD8" w:rsidP="00454C93">
            <w:pPr>
              <w:spacing w:before="0"/>
              <w:rPr>
                <w:b/>
                <w:sz w:val="27"/>
                <w:szCs w:val="27"/>
                <w:lang w:val="uk-UA"/>
              </w:rPr>
            </w:pPr>
            <w:r w:rsidRPr="00990E17">
              <w:rPr>
                <w:b/>
                <w:sz w:val="27"/>
                <w:szCs w:val="27"/>
                <w:lang w:val="uk-UA"/>
              </w:rPr>
              <w:t>Всього</w:t>
            </w:r>
          </w:p>
        </w:tc>
        <w:tc>
          <w:tcPr>
            <w:tcW w:w="1642"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uk-UA"/>
              </w:rPr>
            </w:pPr>
            <w:r w:rsidRPr="00990E17">
              <w:rPr>
                <w:b/>
                <w:sz w:val="27"/>
                <w:szCs w:val="27"/>
                <w:lang w:val="uk-UA"/>
              </w:rPr>
              <w:t>314 231</w:t>
            </w:r>
          </w:p>
        </w:tc>
        <w:tc>
          <w:tcPr>
            <w:tcW w:w="1743"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uk-UA"/>
              </w:rPr>
            </w:pPr>
            <w:r w:rsidRPr="00990E17">
              <w:rPr>
                <w:b/>
                <w:sz w:val="27"/>
                <w:szCs w:val="27"/>
                <w:lang w:val="uk-UA"/>
              </w:rPr>
              <w:t>305 532</w:t>
            </w:r>
          </w:p>
        </w:tc>
      </w:tr>
    </w:tbl>
    <w:p w:rsidR="00456FD8" w:rsidRPr="00990E17" w:rsidRDefault="00456FD8" w:rsidP="00456FD8">
      <w:pPr>
        <w:jc w:val="both"/>
        <w:rPr>
          <w:rFonts w:ascii="Arial" w:hAnsi="Arial" w:cs="Arial"/>
          <w:bCs/>
          <w:sz w:val="20"/>
          <w:szCs w:val="18"/>
          <w:highlight w:val="yellow"/>
          <w:lang w:val="uk-UA"/>
        </w:rPr>
      </w:pPr>
    </w:p>
    <w:tbl>
      <w:tblPr>
        <w:tblStyle w:val="aa"/>
        <w:tblW w:w="0" w:type="auto"/>
        <w:tblLook w:val="04A0" w:firstRow="1" w:lastRow="0" w:firstColumn="1" w:lastColumn="0" w:noHBand="0" w:noVBand="1"/>
      </w:tblPr>
      <w:tblGrid>
        <w:gridCol w:w="6413"/>
        <w:gridCol w:w="1671"/>
        <w:gridCol w:w="1770"/>
      </w:tblGrid>
      <w:tr w:rsidR="00990E17" w:rsidRPr="00990E17" w:rsidTr="00506885">
        <w:tc>
          <w:tcPr>
            <w:tcW w:w="6771" w:type="dxa"/>
            <w:tcBorders>
              <w:top w:val="nil"/>
              <w:left w:val="nil"/>
              <w:bottom w:val="nil"/>
              <w:right w:val="nil"/>
            </w:tcBorders>
          </w:tcPr>
          <w:p w:rsidR="00456FD8" w:rsidRPr="00990E17" w:rsidRDefault="00456FD8" w:rsidP="00454C93">
            <w:pPr>
              <w:spacing w:before="0"/>
              <w:rPr>
                <w:b/>
                <w:sz w:val="27"/>
                <w:szCs w:val="27"/>
                <w:lang w:val="uk-UA"/>
              </w:rPr>
            </w:pPr>
            <w:r w:rsidRPr="00990E17">
              <w:rPr>
                <w:b/>
                <w:sz w:val="27"/>
                <w:szCs w:val="27"/>
                <w:lang w:val="uk-UA"/>
              </w:rPr>
              <w:t>Стаття 3350 «Погашення позик»</w:t>
            </w:r>
          </w:p>
        </w:tc>
        <w:tc>
          <w:tcPr>
            <w:tcW w:w="1701" w:type="dxa"/>
            <w:tcBorders>
              <w:top w:val="nil"/>
              <w:left w:val="nil"/>
              <w:bottom w:val="single" w:sz="4" w:space="0" w:color="auto"/>
              <w:right w:val="nil"/>
            </w:tcBorders>
          </w:tcPr>
          <w:p w:rsidR="00456FD8" w:rsidRPr="00990E17" w:rsidRDefault="00456FD8" w:rsidP="00454C93">
            <w:pPr>
              <w:spacing w:before="0"/>
              <w:jc w:val="right"/>
              <w:rPr>
                <w:b/>
                <w:sz w:val="27"/>
                <w:szCs w:val="27"/>
                <w:lang w:val="uk-UA"/>
              </w:rPr>
            </w:pPr>
            <w:r w:rsidRPr="00990E17">
              <w:rPr>
                <w:b/>
                <w:sz w:val="27"/>
                <w:szCs w:val="27"/>
                <w:lang w:val="uk-UA"/>
              </w:rPr>
              <w:t>2018</w:t>
            </w:r>
          </w:p>
        </w:tc>
        <w:tc>
          <w:tcPr>
            <w:tcW w:w="1808" w:type="dxa"/>
            <w:tcBorders>
              <w:top w:val="nil"/>
              <w:left w:val="nil"/>
              <w:bottom w:val="single" w:sz="4" w:space="0" w:color="auto"/>
              <w:right w:val="nil"/>
            </w:tcBorders>
          </w:tcPr>
          <w:p w:rsidR="00456FD8" w:rsidRPr="00990E17" w:rsidRDefault="00456FD8" w:rsidP="00454C93">
            <w:pPr>
              <w:spacing w:before="0"/>
              <w:jc w:val="right"/>
              <w:rPr>
                <w:b/>
                <w:sz w:val="27"/>
                <w:szCs w:val="27"/>
                <w:lang w:val="uk-UA"/>
              </w:rPr>
            </w:pPr>
            <w:r w:rsidRPr="00990E17">
              <w:rPr>
                <w:b/>
                <w:sz w:val="27"/>
                <w:szCs w:val="27"/>
                <w:lang w:val="uk-UA"/>
              </w:rPr>
              <w:t>2017</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454C93">
            <w:pPr>
              <w:spacing w:before="0"/>
              <w:rPr>
                <w:b/>
                <w:sz w:val="27"/>
                <w:szCs w:val="27"/>
                <w:lang w:val="uk-UA"/>
              </w:rPr>
            </w:pPr>
          </w:p>
        </w:tc>
        <w:tc>
          <w:tcPr>
            <w:tcW w:w="1701" w:type="dxa"/>
            <w:tcBorders>
              <w:top w:val="single" w:sz="4" w:space="0" w:color="auto"/>
            </w:tcBorders>
          </w:tcPr>
          <w:p w:rsidR="00456FD8" w:rsidRPr="00990E17" w:rsidRDefault="00456FD8" w:rsidP="00454C93">
            <w:pPr>
              <w:spacing w:before="0"/>
              <w:jc w:val="right"/>
              <w:rPr>
                <w:b/>
                <w:sz w:val="27"/>
                <w:szCs w:val="27"/>
                <w:lang w:val="en-US"/>
              </w:rPr>
            </w:pPr>
          </w:p>
        </w:tc>
        <w:tc>
          <w:tcPr>
            <w:tcW w:w="1808" w:type="dxa"/>
            <w:tcBorders>
              <w:top w:val="single" w:sz="4" w:space="0" w:color="auto"/>
            </w:tcBorders>
          </w:tcPr>
          <w:p w:rsidR="00456FD8" w:rsidRPr="00990E17" w:rsidRDefault="00456FD8" w:rsidP="00454C93">
            <w:pPr>
              <w:spacing w:before="0"/>
              <w:jc w:val="right"/>
              <w:rPr>
                <w:b/>
                <w:sz w:val="27"/>
                <w:szCs w:val="27"/>
                <w:lang w:val="en-US"/>
              </w:rPr>
            </w:pP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454C93">
            <w:pPr>
              <w:spacing w:before="0"/>
              <w:rPr>
                <w:sz w:val="27"/>
                <w:szCs w:val="27"/>
                <w:lang w:val="uk-UA"/>
              </w:rPr>
            </w:pPr>
            <w:r w:rsidRPr="00990E17">
              <w:rPr>
                <w:sz w:val="27"/>
                <w:szCs w:val="27"/>
                <w:lang w:val="uk-UA"/>
              </w:rPr>
              <w:t>Погашення за рік кредитів та позик (примітка 6.10)</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(107 482)</w:t>
            </w:r>
          </w:p>
        </w:tc>
        <w:tc>
          <w:tcPr>
            <w:tcW w:w="1808" w:type="dxa"/>
          </w:tcPr>
          <w:p w:rsidR="00456FD8" w:rsidRPr="00990E17" w:rsidRDefault="00456FD8" w:rsidP="00454C93">
            <w:pPr>
              <w:spacing w:before="0"/>
              <w:jc w:val="right"/>
              <w:rPr>
                <w:sz w:val="27"/>
                <w:szCs w:val="27"/>
                <w:lang w:val="uk-UA"/>
              </w:rPr>
            </w:pPr>
            <w:r w:rsidRPr="00990E17">
              <w:rPr>
                <w:sz w:val="27"/>
                <w:szCs w:val="27"/>
                <w:lang w:val="uk-UA"/>
              </w:rPr>
              <w:t>(340 457)</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771" w:type="dxa"/>
          </w:tcPr>
          <w:p w:rsidR="00456FD8" w:rsidRPr="00990E17" w:rsidRDefault="00456FD8" w:rsidP="00454C93">
            <w:pPr>
              <w:spacing w:before="0"/>
              <w:rPr>
                <w:sz w:val="27"/>
                <w:szCs w:val="27"/>
                <w:lang w:val="uk-UA"/>
              </w:rPr>
            </w:pPr>
            <w:r w:rsidRPr="00990E17">
              <w:rPr>
                <w:sz w:val="27"/>
                <w:szCs w:val="27"/>
                <w:lang w:val="uk-UA"/>
              </w:rPr>
              <w:t>Викуп облігацій за рік</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(101 538)</w:t>
            </w:r>
          </w:p>
        </w:tc>
        <w:tc>
          <w:tcPr>
            <w:tcW w:w="1808" w:type="dxa"/>
          </w:tcPr>
          <w:p w:rsidR="00456FD8" w:rsidRPr="00990E17" w:rsidRDefault="00456FD8" w:rsidP="00454C93">
            <w:pPr>
              <w:spacing w:before="0"/>
              <w:jc w:val="right"/>
              <w:rPr>
                <w:sz w:val="27"/>
                <w:szCs w:val="27"/>
                <w:lang w:val="uk-UA"/>
              </w:rPr>
            </w:pPr>
            <w:r w:rsidRPr="00990E17">
              <w:rPr>
                <w:sz w:val="27"/>
                <w:szCs w:val="27"/>
                <w:lang w:val="uk-UA"/>
              </w:rPr>
              <w:t>(1 727)</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454C93">
            <w:pPr>
              <w:spacing w:before="0"/>
              <w:rPr>
                <w:sz w:val="27"/>
                <w:szCs w:val="27"/>
                <w:lang w:val="uk-UA"/>
              </w:rPr>
            </w:pPr>
            <w:r w:rsidRPr="00990E17">
              <w:rPr>
                <w:sz w:val="27"/>
                <w:szCs w:val="27"/>
                <w:lang w:val="uk-UA"/>
              </w:rPr>
              <w:t>Надання фінансової допомоги (примітка 6.6)</w:t>
            </w:r>
          </w:p>
        </w:tc>
        <w:tc>
          <w:tcPr>
            <w:tcW w:w="1701"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(22 876)</w:t>
            </w:r>
          </w:p>
        </w:tc>
        <w:tc>
          <w:tcPr>
            <w:tcW w:w="1808"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(27 886)</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454C93">
            <w:pPr>
              <w:spacing w:before="0"/>
              <w:rPr>
                <w:b/>
                <w:sz w:val="27"/>
                <w:szCs w:val="27"/>
                <w:lang w:val="uk-UA"/>
              </w:rPr>
            </w:pPr>
            <w:r w:rsidRPr="00990E17">
              <w:rPr>
                <w:b/>
                <w:sz w:val="27"/>
                <w:szCs w:val="27"/>
                <w:lang w:val="uk-UA"/>
              </w:rPr>
              <w:t>Всього</w:t>
            </w:r>
          </w:p>
        </w:tc>
        <w:tc>
          <w:tcPr>
            <w:tcW w:w="1701"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uk-UA"/>
              </w:rPr>
            </w:pPr>
            <w:r w:rsidRPr="00990E17">
              <w:rPr>
                <w:b/>
                <w:sz w:val="27"/>
                <w:szCs w:val="27"/>
                <w:lang w:val="uk-UA"/>
              </w:rPr>
              <w:t>(231 896)</w:t>
            </w:r>
          </w:p>
        </w:tc>
        <w:tc>
          <w:tcPr>
            <w:tcW w:w="1808"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uk-UA"/>
              </w:rPr>
            </w:pPr>
            <w:r w:rsidRPr="00990E17">
              <w:rPr>
                <w:b/>
                <w:sz w:val="27"/>
                <w:szCs w:val="27"/>
                <w:lang w:val="uk-UA"/>
              </w:rPr>
              <w:t>(370 070)</w:t>
            </w:r>
          </w:p>
        </w:tc>
      </w:tr>
    </w:tbl>
    <w:p w:rsidR="00456FD8" w:rsidRPr="00990E17" w:rsidRDefault="00456FD8" w:rsidP="00FC6761">
      <w:pPr>
        <w:pStyle w:val="30"/>
        <w:keepLines/>
        <w:numPr>
          <w:ilvl w:val="1"/>
          <w:numId w:val="44"/>
        </w:numPr>
        <w:suppressAutoHyphens w:val="0"/>
        <w:spacing w:after="120"/>
        <w:ind w:left="709"/>
        <w:jc w:val="both"/>
        <w:rPr>
          <w:sz w:val="28"/>
          <w:szCs w:val="28"/>
          <w:lang w:val="uk-UA"/>
        </w:rPr>
      </w:pPr>
      <w:bookmarkStart w:id="683" w:name="_Toc4745627"/>
      <w:r w:rsidRPr="00990E17">
        <w:rPr>
          <w:sz w:val="28"/>
          <w:szCs w:val="28"/>
          <w:lang w:val="uk-UA"/>
        </w:rPr>
        <w:t>Цінні папери власного боргу (код рядка 1515 та 1610)</w:t>
      </w:r>
      <w:bookmarkEnd w:id="683"/>
    </w:p>
    <w:p w:rsidR="00456FD8" w:rsidRPr="00990E17" w:rsidRDefault="00456FD8" w:rsidP="00454C93">
      <w:pPr>
        <w:jc w:val="both"/>
        <w:rPr>
          <w:sz w:val="28"/>
          <w:szCs w:val="28"/>
          <w:lang w:val="uk-UA"/>
        </w:rPr>
      </w:pPr>
      <w:r w:rsidRPr="00990E17">
        <w:rPr>
          <w:sz w:val="28"/>
          <w:szCs w:val="28"/>
          <w:lang w:val="uk-UA"/>
        </w:rPr>
        <w:t>Станом на 31 грудня 2018 року та на 31 грудня 2017 року цінні папери власного боргу, які знаходяться в обігу, представлені наступним чином:</w:t>
      </w:r>
    </w:p>
    <w:tbl>
      <w:tblPr>
        <w:tblStyle w:val="aa"/>
        <w:tblW w:w="99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559"/>
        <w:gridCol w:w="1701"/>
        <w:gridCol w:w="1135"/>
        <w:gridCol w:w="1417"/>
        <w:gridCol w:w="1447"/>
      </w:tblGrid>
      <w:tr w:rsidR="00990E17" w:rsidRPr="00990E17" w:rsidTr="00454C93">
        <w:tc>
          <w:tcPr>
            <w:tcW w:w="2694" w:type="dxa"/>
          </w:tcPr>
          <w:p w:rsidR="00456FD8" w:rsidRPr="00990E17" w:rsidRDefault="00456FD8" w:rsidP="00454C93">
            <w:pPr>
              <w:spacing w:before="0"/>
              <w:rPr>
                <w:sz w:val="27"/>
                <w:szCs w:val="27"/>
                <w:lang w:val="uk-UA"/>
              </w:rPr>
            </w:pPr>
          </w:p>
        </w:tc>
        <w:tc>
          <w:tcPr>
            <w:tcW w:w="1559"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Дата випуску</w:t>
            </w:r>
          </w:p>
        </w:tc>
        <w:tc>
          <w:tcPr>
            <w:tcW w:w="1701"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Строк погашення</w:t>
            </w:r>
          </w:p>
        </w:tc>
        <w:tc>
          <w:tcPr>
            <w:tcW w:w="1135"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 ставка</w:t>
            </w:r>
          </w:p>
        </w:tc>
        <w:tc>
          <w:tcPr>
            <w:tcW w:w="1417"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31 грудня 2018 року</w:t>
            </w:r>
          </w:p>
        </w:tc>
        <w:tc>
          <w:tcPr>
            <w:tcW w:w="1447"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31 грудня 2017 року</w:t>
            </w:r>
          </w:p>
        </w:tc>
      </w:tr>
      <w:tr w:rsidR="00990E17" w:rsidRPr="00990E17" w:rsidTr="00454C93">
        <w:tc>
          <w:tcPr>
            <w:tcW w:w="2694" w:type="dxa"/>
          </w:tcPr>
          <w:p w:rsidR="00456FD8" w:rsidRPr="00990E17" w:rsidRDefault="00456FD8" w:rsidP="00454C93">
            <w:pPr>
              <w:spacing w:before="0"/>
              <w:rPr>
                <w:sz w:val="27"/>
                <w:szCs w:val="27"/>
                <w:lang w:val="en-US"/>
              </w:rPr>
            </w:pPr>
            <w:r w:rsidRPr="00990E17">
              <w:rPr>
                <w:sz w:val="27"/>
                <w:szCs w:val="27"/>
                <w:lang w:val="uk-UA"/>
              </w:rPr>
              <w:t xml:space="preserve">Облігації серія </w:t>
            </w:r>
            <w:r w:rsidRPr="00990E17">
              <w:rPr>
                <w:sz w:val="27"/>
                <w:szCs w:val="27"/>
                <w:lang w:val="en-US"/>
              </w:rPr>
              <w:t>B</w:t>
            </w:r>
          </w:p>
        </w:tc>
        <w:tc>
          <w:tcPr>
            <w:tcW w:w="1559" w:type="dxa"/>
            <w:tcBorders>
              <w:top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25.10.2013</w:t>
            </w:r>
          </w:p>
        </w:tc>
        <w:tc>
          <w:tcPr>
            <w:tcW w:w="1701" w:type="dxa"/>
            <w:tcBorders>
              <w:top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19.10.2018</w:t>
            </w:r>
          </w:p>
        </w:tc>
        <w:tc>
          <w:tcPr>
            <w:tcW w:w="1135" w:type="dxa"/>
            <w:tcBorders>
              <w:top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Borders>
              <w:top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w:t>
            </w:r>
          </w:p>
        </w:tc>
        <w:tc>
          <w:tcPr>
            <w:tcW w:w="1447" w:type="dxa"/>
            <w:tcBorders>
              <w:top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50 000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C</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20.01.2014</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14.01.2019</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uk-UA"/>
              </w:rPr>
            </w:pPr>
            <w:r w:rsidRPr="00990E17">
              <w:rPr>
                <w:sz w:val="27"/>
                <w:szCs w:val="27"/>
                <w:lang w:val="en-US"/>
              </w:rPr>
              <w:t>6 000</w:t>
            </w:r>
          </w:p>
        </w:tc>
        <w:tc>
          <w:tcPr>
            <w:tcW w:w="1447" w:type="dxa"/>
          </w:tcPr>
          <w:p w:rsidR="00456FD8" w:rsidRPr="00990E17" w:rsidRDefault="00456FD8" w:rsidP="00454C93">
            <w:pPr>
              <w:spacing w:before="0"/>
              <w:jc w:val="right"/>
              <w:rPr>
                <w:sz w:val="27"/>
                <w:szCs w:val="27"/>
                <w:lang w:val="en-US"/>
              </w:rPr>
            </w:pPr>
            <w:r w:rsidRPr="00990E17">
              <w:rPr>
                <w:sz w:val="27"/>
                <w:szCs w:val="27"/>
                <w:lang w:val="en-US"/>
              </w:rPr>
              <w:t>25 000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D</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01.04.2014</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26.03.2019</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en-US"/>
              </w:rPr>
            </w:pPr>
            <w:r w:rsidRPr="00990E17">
              <w:rPr>
                <w:sz w:val="27"/>
                <w:szCs w:val="27"/>
                <w:lang w:val="en-US"/>
              </w:rPr>
              <w:t>19 148</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25 000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E</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01.10.2015</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24.09.2020</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en-US"/>
              </w:rPr>
            </w:pPr>
            <w:r w:rsidRPr="00990E17">
              <w:rPr>
                <w:sz w:val="27"/>
                <w:szCs w:val="27"/>
                <w:lang w:val="en-US"/>
              </w:rPr>
              <w:t>25 000</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25 000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F</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01.10.2015</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24.09.2020</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uk-UA"/>
              </w:rPr>
            </w:pPr>
            <w:r w:rsidRPr="00990E17">
              <w:rPr>
                <w:sz w:val="27"/>
                <w:szCs w:val="27"/>
                <w:lang w:val="en-US"/>
              </w:rPr>
              <w:t>25 000</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25 000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G</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01.10.2015</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24.09.2020</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en-US"/>
              </w:rPr>
            </w:pPr>
            <w:r w:rsidRPr="00990E17">
              <w:rPr>
                <w:sz w:val="27"/>
                <w:szCs w:val="27"/>
                <w:lang w:val="en-US"/>
              </w:rPr>
              <w:t>19 792</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25 000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H</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01.10.2015</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24.09.2020</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en-US"/>
              </w:rPr>
            </w:pPr>
            <w:r w:rsidRPr="00990E17">
              <w:rPr>
                <w:sz w:val="27"/>
                <w:szCs w:val="27"/>
                <w:lang w:val="en-US"/>
              </w:rPr>
              <w:t>22 000</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25 000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I</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10.10.2016</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01.10.2021</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uk-UA"/>
              </w:rPr>
            </w:pPr>
            <w:r w:rsidRPr="00990E17">
              <w:rPr>
                <w:sz w:val="27"/>
                <w:szCs w:val="27"/>
                <w:lang w:val="en-US"/>
              </w:rPr>
              <w:t>50 000</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50 000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Облігації серія</w:t>
            </w:r>
            <w:r w:rsidRPr="00990E17">
              <w:rPr>
                <w:sz w:val="27"/>
                <w:szCs w:val="27"/>
                <w:lang w:val="en-US"/>
              </w:rPr>
              <w:t xml:space="preserve"> J</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10.10.2016</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01.10.2021</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uk-UA"/>
              </w:rPr>
            </w:pPr>
            <w:r w:rsidRPr="00990E17">
              <w:rPr>
                <w:sz w:val="27"/>
                <w:szCs w:val="27"/>
                <w:lang w:val="en-US"/>
              </w:rPr>
              <w:t>50 000</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50 000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K</w:t>
            </w:r>
          </w:p>
        </w:tc>
        <w:tc>
          <w:tcPr>
            <w:tcW w:w="1559"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10.10.2018</w:t>
            </w:r>
          </w:p>
        </w:tc>
        <w:tc>
          <w:tcPr>
            <w:tcW w:w="1701"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04.11.2023</w:t>
            </w:r>
          </w:p>
        </w:tc>
        <w:tc>
          <w:tcPr>
            <w:tcW w:w="1135"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Borders>
              <w:bottom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98 329</w:t>
            </w:r>
          </w:p>
        </w:tc>
        <w:tc>
          <w:tcPr>
            <w:tcW w:w="1447" w:type="dxa"/>
            <w:tcBorders>
              <w:bottom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w:t>
            </w:r>
          </w:p>
        </w:tc>
      </w:tr>
      <w:tr w:rsidR="00990E17" w:rsidRPr="00990E17" w:rsidTr="00454C93">
        <w:tc>
          <w:tcPr>
            <w:tcW w:w="2694" w:type="dxa"/>
          </w:tcPr>
          <w:p w:rsidR="00456FD8" w:rsidRPr="00990E17" w:rsidRDefault="00456FD8" w:rsidP="00454C93">
            <w:pPr>
              <w:spacing w:before="0"/>
              <w:rPr>
                <w:b/>
                <w:bCs/>
                <w:sz w:val="27"/>
                <w:szCs w:val="27"/>
                <w:lang w:val="uk-UA"/>
              </w:rPr>
            </w:pPr>
            <w:r w:rsidRPr="00990E17">
              <w:rPr>
                <w:b/>
                <w:bCs/>
                <w:sz w:val="27"/>
                <w:szCs w:val="27"/>
                <w:lang w:val="uk-UA"/>
              </w:rPr>
              <w:t>Всього цінні папери власного боргу</w:t>
            </w:r>
          </w:p>
        </w:tc>
        <w:tc>
          <w:tcPr>
            <w:tcW w:w="1559" w:type="dxa"/>
            <w:tcBorders>
              <w:top w:val="single" w:sz="4" w:space="0" w:color="auto"/>
              <w:bottom w:val="double" w:sz="4" w:space="0" w:color="auto"/>
            </w:tcBorders>
          </w:tcPr>
          <w:p w:rsidR="00456FD8" w:rsidRPr="00990E17" w:rsidRDefault="00456FD8" w:rsidP="00454C93">
            <w:pPr>
              <w:spacing w:before="0"/>
              <w:jc w:val="right"/>
              <w:rPr>
                <w:b/>
                <w:sz w:val="27"/>
                <w:szCs w:val="27"/>
                <w:lang w:val="uk-UA"/>
              </w:rPr>
            </w:pPr>
          </w:p>
        </w:tc>
        <w:tc>
          <w:tcPr>
            <w:tcW w:w="1701" w:type="dxa"/>
            <w:tcBorders>
              <w:top w:val="single" w:sz="4" w:space="0" w:color="auto"/>
              <w:bottom w:val="double" w:sz="4" w:space="0" w:color="auto"/>
            </w:tcBorders>
          </w:tcPr>
          <w:p w:rsidR="00456FD8" w:rsidRPr="00990E17" w:rsidRDefault="00456FD8" w:rsidP="00454C93">
            <w:pPr>
              <w:spacing w:before="0"/>
              <w:jc w:val="right"/>
              <w:rPr>
                <w:b/>
                <w:sz w:val="27"/>
                <w:szCs w:val="27"/>
                <w:lang w:val="uk-UA"/>
              </w:rPr>
            </w:pPr>
          </w:p>
        </w:tc>
        <w:tc>
          <w:tcPr>
            <w:tcW w:w="1135" w:type="dxa"/>
            <w:tcBorders>
              <w:top w:val="single" w:sz="4" w:space="0" w:color="auto"/>
              <w:bottom w:val="double" w:sz="4" w:space="0" w:color="auto"/>
            </w:tcBorders>
          </w:tcPr>
          <w:p w:rsidR="00456FD8" w:rsidRPr="00990E17" w:rsidRDefault="00456FD8" w:rsidP="00454C93">
            <w:pPr>
              <w:spacing w:before="0"/>
              <w:jc w:val="right"/>
              <w:rPr>
                <w:b/>
                <w:sz w:val="27"/>
                <w:szCs w:val="27"/>
                <w:lang w:val="uk-UA"/>
              </w:rPr>
            </w:pPr>
          </w:p>
        </w:tc>
        <w:tc>
          <w:tcPr>
            <w:tcW w:w="1417"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en-US"/>
              </w:rPr>
            </w:pPr>
            <w:r w:rsidRPr="00990E17">
              <w:rPr>
                <w:b/>
                <w:sz w:val="27"/>
                <w:szCs w:val="27"/>
                <w:lang w:val="en-US"/>
              </w:rPr>
              <w:t>315 269</w:t>
            </w:r>
          </w:p>
        </w:tc>
        <w:tc>
          <w:tcPr>
            <w:tcW w:w="1447"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en-US"/>
              </w:rPr>
            </w:pPr>
            <w:r w:rsidRPr="00990E17">
              <w:rPr>
                <w:b/>
                <w:sz w:val="27"/>
                <w:szCs w:val="27"/>
                <w:lang w:val="en-US"/>
              </w:rPr>
              <w:t>300 000</w:t>
            </w:r>
          </w:p>
        </w:tc>
      </w:tr>
    </w:tbl>
    <w:p w:rsidR="00456FD8" w:rsidRPr="00990E17" w:rsidRDefault="00456FD8" w:rsidP="00A0561F">
      <w:pPr>
        <w:jc w:val="both"/>
        <w:rPr>
          <w:rFonts w:ascii="Arial" w:hAnsi="Arial" w:cs="Arial"/>
          <w:bCs/>
          <w:sz w:val="20"/>
          <w:szCs w:val="18"/>
          <w:lang w:val="uk-UA"/>
        </w:rPr>
      </w:pPr>
      <w:r w:rsidRPr="00990E17">
        <w:rPr>
          <w:bCs/>
          <w:sz w:val="28"/>
          <w:szCs w:val="28"/>
          <w:lang w:val="uk-UA"/>
        </w:rPr>
        <w:t>Відсоткова ставка на перші відсоткові періоди визначена в проспекті емісії. Річна відсоткова ставка на наступні відсоткові періоди встановлюється та публікується Компанією відповідно до умов, що визначені проспектом емісії</w:t>
      </w:r>
      <w:r w:rsidRPr="00990E17">
        <w:rPr>
          <w:rFonts w:ascii="Arial" w:hAnsi="Arial" w:cs="Arial"/>
          <w:bCs/>
          <w:sz w:val="20"/>
          <w:szCs w:val="18"/>
          <w:lang w:val="uk-UA"/>
        </w:rPr>
        <w:t>.</w:t>
      </w:r>
    </w:p>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84" w:name="_Toc4745628"/>
      <w:r w:rsidRPr="00990E17">
        <w:rPr>
          <w:sz w:val="28"/>
          <w:szCs w:val="28"/>
          <w:lang w:val="uk-UA"/>
        </w:rPr>
        <w:t>Заборгованість по заробітній платі (код рядка 1625, 1630, 1660)</w:t>
      </w:r>
      <w:bookmarkEnd w:id="684"/>
    </w:p>
    <w:p w:rsidR="00456FD8" w:rsidRPr="00990E17" w:rsidRDefault="00456FD8" w:rsidP="00A0561F">
      <w:pPr>
        <w:rPr>
          <w:sz w:val="28"/>
          <w:szCs w:val="28"/>
          <w:lang w:val="uk-UA"/>
        </w:rPr>
      </w:pPr>
      <w:r w:rsidRPr="00990E17">
        <w:rPr>
          <w:sz w:val="28"/>
          <w:szCs w:val="28"/>
          <w:lang w:val="uk-UA"/>
        </w:rPr>
        <w:t>Станом на 31 грудня 2018 року та на 31 грудня 2017 року заборгованість по заробітній платі представлені наступним чином:</w:t>
      </w:r>
    </w:p>
    <w:tbl>
      <w:tblPr>
        <w:tblW w:w="9606" w:type="dxa"/>
        <w:tblLook w:val="04A0" w:firstRow="1" w:lastRow="0" w:firstColumn="1" w:lastColumn="0" w:noHBand="0" w:noVBand="1"/>
      </w:tblPr>
      <w:tblGrid>
        <w:gridCol w:w="5637"/>
        <w:gridCol w:w="1984"/>
        <w:gridCol w:w="1985"/>
      </w:tblGrid>
      <w:tr w:rsidR="00990E17" w:rsidRPr="00990E17" w:rsidTr="009A0B1C">
        <w:trPr>
          <w:trHeight w:val="240"/>
        </w:trPr>
        <w:tc>
          <w:tcPr>
            <w:tcW w:w="5637" w:type="dxa"/>
            <w:shd w:val="clear" w:color="auto" w:fill="auto"/>
            <w:noWrap/>
            <w:vAlign w:val="center"/>
            <w:hideMark/>
          </w:tcPr>
          <w:p w:rsidR="00456FD8" w:rsidRPr="00990E17" w:rsidRDefault="00456FD8" w:rsidP="009A0B1C">
            <w:pPr>
              <w:spacing w:before="0" w:after="0"/>
              <w:rPr>
                <w:sz w:val="27"/>
                <w:szCs w:val="27"/>
                <w:lang w:val="uk-UA"/>
              </w:rPr>
            </w:pPr>
          </w:p>
        </w:tc>
        <w:tc>
          <w:tcPr>
            <w:tcW w:w="1984" w:type="dxa"/>
            <w:tcBorders>
              <w:bottom w:val="single" w:sz="4" w:space="0" w:color="auto"/>
            </w:tcBorders>
            <w:shd w:val="clear" w:color="auto" w:fill="auto"/>
            <w:noWrap/>
            <w:vAlign w:val="bottom"/>
            <w:hideMark/>
          </w:tcPr>
          <w:p w:rsidR="00456FD8" w:rsidRPr="00990E17" w:rsidRDefault="00456FD8" w:rsidP="009A0B1C">
            <w:pPr>
              <w:spacing w:before="0" w:after="0"/>
              <w:jc w:val="right"/>
              <w:rPr>
                <w:b/>
                <w:sz w:val="27"/>
                <w:szCs w:val="27"/>
                <w:lang w:val="uk-UA"/>
              </w:rPr>
            </w:pPr>
            <w:r w:rsidRPr="00990E17">
              <w:rPr>
                <w:b/>
                <w:sz w:val="27"/>
                <w:szCs w:val="27"/>
                <w:lang w:val="uk-UA"/>
              </w:rPr>
              <w:t>31 грудня 2018 року</w:t>
            </w:r>
          </w:p>
        </w:tc>
        <w:tc>
          <w:tcPr>
            <w:tcW w:w="1985" w:type="dxa"/>
            <w:tcBorders>
              <w:bottom w:val="single" w:sz="4" w:space="0" w:color="auto"/>
            </w:tcBorders>
            <w:shd w:val="clear" w:color="auto" w:fill="auto"/>
            <w:noWrap/>
            <w:vAlign w:val="bottom"/>
            <w:hideMark/>
          </w:tcPr>
          <w:p w:rsidR="00456FD8" w:rsidRPr="00990E17" w:rsidRDefault="00456FD8" w:rsidP="009A0B1C">
            <w:pPr>
              <w:spacing w:before="0" w:after="0"/>
              <w:jc w:val="right"/>
              <w:rPr>
                <w:b/>
                <w:sz w:val="27"/>
                <w:szCs w:val="27"/>
                <w:lang w:val="uk-UA"/>
              </w:rPr>
            </w:pPr>
            <w:r w:rsidRPr="00990E17">
              <w:rPr>
                <w:b/>
                <w:sz w:val="27"/>
                <w:szCs w:val="27"/>
                <w:lang w:val="uk-UA"/>
              </w:rPr>
              <w:t>31 грудня 2017 року</w:t>
            </w:r>
          </w:p>
        </w:tc>
      </w:tr>
      <w:tr w:rsidR="00990E17" w:rsidRPr="00990E17" w:rsidTr="009A0B1C">
        <w:trPr>
          <w:trHeight w:val="240"/>
        </w:trPr>
        <w:tc>
          <w:tcPr>
            <w:tcW w:w="5637" w:type="dxa"/>
            <w:shd w:val="clear" w:color="auto" w:fill="auto"/>
            <w:noWrap/>
            <w:vAlign w:val="bottom"/>
          </w:tcPr>
          <w:p w:rsidR="00456FD8" w:rsidRPr="00990E17" w:rsidRDefault="00456FD8" w:rsidP="009A0B1C">
            <w:pPr>
              <w:spacing w:before="0" w:after="0"/>
              <w:rPr>
                <w:sz w:val="27"/>
                <w:szCs w:val="27"/>
                <w:lang w:val="uk-UA"/>
              </w:rPr>
            </w:pPr>
            <w:r w:rsidRPr="00990E17">
              <w:rPr>
                <w:sz w:val="27"/>
                <w:szCs w:val="27"/>
                <w:lang w:val="uk-UA"/>
              </w:rPr>
              <w:t>Розрахунки зі страхування</w:t>
            </w:r>
          </w:p>
        </w:tc>
        <w:tc>
          <w:tcPr>
            <w:tcW w:w="1984" w:type="dxa"/>
            <w:tcBorders>
              <w:top w:val="single" w:sz="4" w:space="0" w:color="auto"/>
            </w:tcBorders>
            <w:shd w:val="clear" w:color="auto" w:fill="auto"/>
            <w:noWrap/>
            <w:vAlign w:val="bottom"/>
          </w:tcPr>
          <w:p w:rsidR="00456FD8" w:rsidRPr="00990E17" w:rsidRDefault="00456FD8" w:rsidP="009A0B1C">
            <w:pPr>
              <w:spacing w:before="0" w:after="0"/>
              <w:jc w:val="right"/>
              <w:rPr>
                <w:sz w:val="27"/>
                <w:szCs w:val="27"/>
                <w:lang w:val="uk-UA"/>
              </w:rPr>
            </w:pPr>
            <w:r w:rsidRPr="00990E17">
              <w:rPr>
                <w:sz w:val="27"/>
                <w:szCs w:val="27"/>
                <w:lang w:val="uk-UA"/>
              </w:rPr>
              <w:t>25</w:t>
            </w:r>
          </w:p>
        </w:tc>
        <w:tc>
          <w:tcPr>
            <w:tcW w:w="1985" w:type="dxa"/>
            <w:tcBorders>
              <w:top w:val="single" w:sz="4" w:space="0" w:color="auto"/>
            </w:tcBorders>
            <w:shd w:val="clear" w:color="auto" w:fill="auto"/>
            <w:noWrap/>
            <w:vAlign w:val="bottom"/>
          </w:tcPr>
          <w:p w:rsidR="00456FD8" w:rsidRPr="00990E17" w:rsidRDefault="00456FD8" w:rsidP="009A0B1C">
            <w:pPr>
              <w:spacing w:before="0" w:after="0"/>
              <w:jc w:val="right"/>
              <w:rPr>
                <w:sz w:val="27"/>
                <w:szCs w:val="27"/>
                <w:lang w:val="uk-UA"/>
              </w:rPr>
            </w:pPr>
            <w:r w:rsidRPr="00990E17">
              <w:rPr>
                <w:sz w:val="27"/>
                <w:szCs w:val="27"/>
                <w:lang w:val="uk-UA"/>
              </w:rPr>
              <w:t>-</w:t>
            </w:r>
          </w:p>
        </w:tc>
      </w:tr>
      <w:tr w:rsidR="00990E17" w:rsidRPr="00990E17" w:rsidTr="009A0B1C">
        <w:trPr>
          <w:trHeight w:val="240"/>
        </w:trPr>
        <w:tc>
          <w:tcPr>
            <w:tcW w:w="5637" w:type="dxa"/>
            <w:shd w:val="clear" w:color="auto" w:fill="auto"/>
            <w:noWrap/>
            <w:vAlign w:val="bottom"/>
            <w:hideMark/>
          </w:tcPr>
          <w:p w:rsidR="00456FD8" w:rsidRPr="00990E17" w:rsidRDefault="00456FD8" w:rsidP="009A0B1C">
            <w:pPr>
              <w:spacing w:before="0" w:after="0"/>
              <w:rPr>
                <w:sz w:val="27"/>
                <w:szCs w:val="27"/>
                <w:lang w:val="uk-UA"/>
              </w:rPr>
            </w:pPr>
            <w:r w:rsidRPr="00990E17">
              <w:rPr>
                <w:sz w:val="27"/>
                <w:szCs w:val="27"/>
                <w:lang w:val="uk-UA"/>
              </w:rPr>
              <w:t>Розрахунки з оплати праці</w:t>
            </w:r>
          </w:p>
        </w:tc>
        <w:tc>
          <w:tcPr>
            <w:tcW w:w="1984" w:type="dxa"/>
            <w:shd w:val="clear" w:color="auto" w:fill="auto"/>
            <w:noWrap/>
            <w:vAlign w:val="bottom"/>
            <w:hideMark/>
          </w:tcPr>
          <w:p w:rsidR="00456FD8" w:rsidRPr="00990E17" w:rsidRDefault="00456FD8" w:rsidP="009A0B1C">
            <w:pPr>
              <w:spacing w:before="0" w:after="0"/>
              <w:jc w:val="right"/>
              <w:rPr>
                <w:sz w:val="27"/>
                <w:szCs w:val="27"/>
                <w:lang w:val="uk-UA"/>
              </w:rPr>
            </w:pPr>
            <w:r w:rsidRPr="00990E17">
              <w:rPr>
                <w:sz w:val="27"/>
                <w:szCs w:val="27"/>
                <w:lang w:val="uk-UA"/>
              </w:rPr>
              <w:t>117</w:t>
            </w:r>
          </w:p>
        </w:tc>
        <w:tc>
          <w:tcPr>
            <w:tcW w:w="1985" w:type="dxa"/>
            <w:shd w:val="clear" w:color="auto" w:fill="auto"/>
            <w:noWrap/>
            <w:vAlign w:val="bottom"/>
            <w:hideMark/>
          </w:tcPr>
          <w:p w:rsidR="00456FD8" w:rsidRPr="00990E17" w:rsidRDefault="00456FD8" w:rsidP="009A0B1C">
            <w:pPr>
              <w:spacing w:before="0" w:after="0"/>
              <w:jc w:val="right"/>
              <w:rPr>
                <w:sz w:val="27"/>
                <w:szCs w:val="27"/>
                <w:lang w:val="uk-UA"/>
              </w:rPr>
            </w:pPr>
            <w:r w:rsidRPr="00990E17">
              <w:rPr>
                <w:sz w:val="27"/>
                <w:szCs w:val="27"/>
                <w:lang w:val="uk-UA"/>
              </w:rPr>
              <w:t>-</w:t>
            </w:r>
          </w:p>
        </w:tc>
      </w:tr>
      <w:tr w:rsidR="00990E17" w:rsidRPr="00990E17" w:rsidTr="009A0B1C">
        <w:trPr>
          <w:trHeight w:val="240"/>
        </w:trPr>
        <w:tc>
          <w:tcPr>
            <w:tcW w:w="5637" w:type="dxa"/>
            <w:shd w:val="clear" w:color="auto" w:fill="auto"/>
            <w:noWrap/>
            <w:vAlign w:val="bottom"/>
          </w:tcPr>
          <w:p w:rsidR="00456FD8" w:rsidRPr="00990E17" w:rsidRDefault="00456FD8" w:rsidP="009A0B1C">
            <w:pPr>
              <w:spacing w:before="0" w:after="0"/>
              <w:rPr>
                <w:sz w:val="27"/>
                <w:szCs w:val="27"/>
                <w:lang w:val="uk-UA"/>
              </w:rPr>
            </w:pPr>
            <w:r w:rsidRPr="00990E17">
              <w:rPr>
                <w:sz w:val="27"/>
                <w:szCs w:val="27"/>
                <w:lang w:val="uk-UA"/>
              </w:rPr>
              <w:t>Резерв на виплату відпустки</w:t>
            </w:r>
          </w:p>
        </w:tc>
        <w:tc>
          <w:tcPr>
            <w:tcW w:w="1984" w:type="dxa"/>
            <w:tcBorders>
              <w:bottom w:val="single" w:sz="4" w:space="0" w:color="auto"/>
            </w:tcBorders>
            <w:shd w:val="clear" w:color="auto" w:fill="auto"/>
            <w:noWrap/>
            <w:vAlign w:val="bottom"/>
          </w:tcPr>
          <w:p w:rsidR="00456FD8" w:rsidRPr="00990E17" w:rsidRDefault="00456FD8" w:rsidP="009A0B1C">
            <w:pPr>
              <w:spacing w:before="0" w:after="0"/>
              <w:jc w:val="right"/>
              <w:rPr>
                <w:sz w:val="27"/>
                <w:szCs w:val="27"/>
                <w:lang w:val="uk-UA"/>
              </w:rPr>
            </w:pPr>
            <w:r w:rsidRPr="00990E17">
              <w:rPr>
                <w:sz w:val="27"/>
                <w:szCs w:val="27"/>
                <w:lang w:val="uk-UA"/>
              </w:rPr>
              <w:t>2 145</w:t>
            </w:r>
          </w:p>
        </w:tc>
        <w:tc>
          <w:tcPr>
            <w:tcW w:w="1985" w:type="dxa"/>
            <w:tcBorders>
              <w:bottom w:val="single" w:sz="4" w:space="0" w:color="auto"/>
            </w:tcBorders>
            <w:shd w:val="clear" w:color="auto" w:fill="auto"/>
            <w:noWrap/>
            <w:vAlign w:val="bottom"/>
          </w:tcPr>
          <w:p w:rsidR="00456FD8" w:rsidRPr="00990E17" w:rsidRDefault="00456FD8" w:rsidP="009A0B1C">
            <w:pPr>
              <w:spacing w:before="0" w:after="0"/>
              <w:jc w:val="right"/>
              <w:rPr>
                <w:sz w:val="27"/>
                <w:szCs w:val="27"/>
                <w:lang w:val="uk-UA"/>
              </w:rPr>
            </w:pPr>
            <w:r w:rsidRPr="00990E17">
              <w:rPr>
                <w:sz w:val="27"/>
                <w:szCs w:val="27"/>
                <w:lang w:val="uk-UA"/>
              </w:rPr>
              <w:t>1 500</w:t>
            </w:r>
          </w:p>
        </w:tc>
      </w:tr>
      <w:tr w:rsidR="00990E17" w:rsidRPr="00990E17" w:rsidTr="009A0B1C">
        <w:trPr>
          <w:trHeight w:val="240"/>
        </w:trPr>
        <w:tc>
          <w:tcPr>
            <w:tcW w:w="5637" w:type="dxa"/>
            <w:shd w:val="clear" w:color="auto" w:fill="auto"/>
            <w:noWrap/>
            <w:vAlign w:val="center"/>
            <w:hideMark/>
          </w:tcPr>
          <w:p w:rsidR="00456FD8" w:rsidRPr="00990E17" w:rsidRDefault="00456FD8" w:rsidP="009A0B1C">
            <w:pPr>
              <w:spacing w:before="0" w:after="0"/>
              <w:rPr>
                <w:b/>
                <w:bCs/>
                <w:sz w:val="27"/>
                <w:szCs w:val="27"/>
                <w:lang w:val="uk-UA"/>
              </w:rPr>
            </w:pPr>
            <w:r w:rsidRPr="00990E17">
              <w:rPr>
                <w:b/>
                <w:bCs/>
                <w:sz w:val="27"/>
                <w:szCs w:val="27"/>
                <w:lang w:val="uk-UA"/>
              </w:rPr>
              <w:t>Всього заборгованість по заробітній платі</w:t>
            </w:r>
          </w:p>
        </w:tc>
        <w:tc>
          <w:tcPr>
            <w:tcW w:w="1984" w:type="dxa"/>
            <w:tcBorders>
              <w:top w:val="single" w:sz="4" w:space="0" w:color="auto"/>
              <w:bottom w:val="double" w:sz="4" w:space="0" w:color="auto"/>
            </w:tcBorders>
            <w:shd w:val="clear" w:color="auto" w:fill="auto"/>
            <w:noWrap/>
            <w:vAlign w:val="bottom"/>
            <w:hideMark/>
          </w:tcPr>
          <w:p w:rsidR="00456FD8" w:rsidRPr="00990E17" w:rsidRDefault="00456FD8" w:rsidP="009A0B1C">
            <w:pPr>
              <w:spacing w:before="0" w:after="0"/>
              <w:jc w:val="right"/>
              <w:rPr>
                <w:b/>
                <w:bCs/>
                <w:sz w:val="27"/>
                <w:szCs w:val="27"/>
                <w:lang w:val="uk-UA"/>
              </w:rPr>
            </w:pPr>
            <w:r w:rsidRPr="00990E17">
              <w:rPr>
                <w:b/>
                <w:bCs/>
                <w:sz w:val="27"/>
                <w:szCs w:val="27"/>
                <w:lang w:val="uk-UA"/>
              </w:rPr>
              <w:t xml:space="preserve">2 287 </w:t>
            </w:r>
          </w:p>
        </w:tc>
        <w:tc>
          <w:tcPr>
            <w:tcW w:w="1985" w:type="dxa"/>
            <w:tcBorders>
              <w:top w:val="single" w:sz="4" w:space="0" w:color="auto"/>
              <w:bottom w:val="double" w:sz="4" w:space="0" w:color="auto"/>
            </w:tcBorders>
            <w:shd w:val="clear" w:color="auto" w:fill="auto"/>
            <w:noWrap/>
            <w:vAlign w:val="bottom"/>
            <w:hideMark/>
          </w:tcPr>
          <w:p w:rsidR="00456FD8" w:rsidRPr="00990E17" w:rsidRDefault="00456FD8" w:rsidP="009A0B1C">
            <w:pPr>
              <w:spacing w:before="0" w:after="0"/>
              <w:jc w:val="right"/>
              <w:rPr>
                <w:b/>
                <w:bCs/>
                <w:sz w:val="27"/>
                <w:szCs w:val="27"/>
                <w:lang w:val="uk-UA"/>
              </w:rPr>
            </w:pPr>
            <w:r w:rsidRPr="00990E17">
              <w:rPr>
                <w:b/>
                <w:bCs/>
                <w:sz w:val="27"/>
                <w:szCs w:val="27"/>
                <w:lang w:val="uk-UA"/>
              </w:rPr>
              <w:t xml:space="preserve">1 500 </w:t>
            </w:r>
          </w:p>
        </w:tc>
      </w:tr>
    </w:tbl>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85" w:name="_Toc4745629"/>
      <w:r w:rsidRPr="00990E17">
        <w:rPr>
          <w:sz w:val="28"/>
          <w:szCs w:val="28"/>
          <w:lang w:val="uk-UA"/>
        </w:rPr>
        <w:t>Інші поточні зобов'язання (код рядка 1690)</w:t>
      </w:r>
      <w:bookmarkEnd w:id="685"/>
    </w:p>
    <w:p w:rsidR="00456FD8" w:rsidRPr="00990E17" w:rsidRDefault="00456FD8" w:rsidP="002D2042">
      <w:pPr>
        <w:jc w:val="both"/>
        <w:rPr>
          <w:bCs/>
          <w:sz w:val="28"/>
          <w:szCs w:val="28"/>
          <w:lang w:val="uk-UA"/>
        </w:rPr>
      </w:pPr>
      <w:r w:rsidRPr="00990E17">
        <w:rPr>
          <w:bCs/>
          <w:sz w:val="28"/>
          <w:szCs w:val="28"/>
          <w:lang w:val="uk-UA"/>
        </w:rPr>
        <w:t>Станом на 31 грудня 2018 року та на 31 грудня 2017 року інші поточні зобов’язання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2183"/>
        <w:gridCol w:w="2044"/>
      </w:tblGrid>
      <w:tr w:rsidR="00990E17" w:rsidRPr="00990E17" w:rsidTr="002D2042">
        <w:tc>
          <w:tcPr>
            <w:tcW w:w="5520" w:type="dxa"/>
          </w:tcPr>
          <w:p w:rsidR="00456FD8" w:rsidRPr="00990E17" w:rsidRDefault="00456FD8" w:rsidP="002D2042">
            <w:pPr>
              <w:spacing w:before="0"/>
              <w:rPr>
                <w:sz w:val="27"/>
                <w:szCs w:val="27"/>
                <w:lang w:val="uk-UA"/>
              </w:rPr>
            </w:pPr>
          </w:p>
        </w:tc>
        <w:tc>
          <w:tcPr>
            <w:tcW w:w="2183" w:type="dxa"/>
            <w:tcBorders>
              <w:bottom w:val="single" w:sz="4" w:space="0" w:color="auto"/>
            </w:tcBorders>
          </w:tcPr>
          <w:p w:rsidR="00456FD8" w:rsidRPr="00990E17" w:rsidRDefault="00456FD8" w:rsidP="002D2042">
            <w:pPr>
              <w:spacing w:before="0"/>
              <w:jc w:val="right"/>
              <w:rPr>
                <w:b/>
                <w:sz w:val="27"/>
                <w:szCs w:val="27"/>
                <w:lang w:val="uk-UA"/>
              </w:rPr>
            </w:pPr>
            <w:r w:rsidRPr="00990E17">
              <w:rPr>
                <w:b/>
                <w:sz w:val="27"/>
                <w:szCs w:val="27"/>
                <w:lang w:val="uk-UA"/>
              </w:rPr>
              <w:t>31 грудня 2018 року</w:t>
            </w:r>
          </w:p>
        </w:tc>
        <w:tc>
          <w:tcPr>
            <w:tcW w:w="2044" w:type="dxa"/>
            <w:tcBorders>
              <w:bottom w:val="single" w:sz="4" w:space="0" w:color="auto"/>
            </w:tcBorders>
          </w:tcPr>
          <w:p w:rsidR="00456FD8" w:rsidRPr="00990E17" w:rsidRDefault="00456FD8" w:rsidP="002D2042">
            <w:pPr>
              <w:spacing w:before="0"/>
              <w:jc w:val="right"/>
              <w:rPr>
                <w:b/>
                <w:sz w:val="27"/>
                <w:szCs w:val="27"/>
                <w:lang w:val="uk-UA"/>
              </w:rPr>
            </w:pPr>
            <w:r w:rsidRPr="00990E17">
              <w:rPr>
                <w:b/>
                <w:sz w:val="27"/>
                <w:szCs w:val="27"/>
                <w:lang w:val="uk-UA"/>
              </w:rPr>
              <w:t>31 грудня 2017 року</w:t>
            </w:r>
          </w:p>
        </w:tc>
      </w:tr>
      <w:tr w:rsidR="00990E17" w:rsidRPr="00990E17" w:rsidTr="002D2042">
        <w:tc>
          <w:tcPr>
            <w:tcW w:w="5520" w:type="dxa"/>
          </w:tcPr>
          <w:p w:rsidR="00456FD8" w:rsidRPr="00990E17" w:rsidRDefault="00456FD8" w:rsidP="002D2042">
            <w:pPr>
              <w:spacing w:before="0"/>
              <w:rPr>
                <w:sz w:val="27"/>
                <w:szCs w:val="27"/>
                <w:lang w:val="uk-UA"/>
              </w:rPr>
            </w:pPr>
            <w:r w:rsidRPr="00990E17">
              <w:rPr>
                <w:sz w:val="27"/>
                <w:szCs w:val="27"/>
                <w:lang w:val="uk-UA"/>
              </w:rPr>
              <w:t>Аванси отримані від клієнтів на погашення заборгованості за кредитами та позиками</w:t>
            </w:r>
          </w:p>
        </w:tc>
        <w:tc>
          <w:tcPr>
            <w:tcW w:w="2183" w:type="dxa"/>
            <w:tcBorders>
              <w:top w:val="single" w:sz="4" w:space="0" w:color="auto"/>
            </w:tcBorders>
          </w:tcPr>
          <w:p w:rsidR="00456FD8" w:rsidRPr="00990E17" w:rsidRDefault="00456FD8" w:rsidP="002D2042">
            <w:pPr>
              <w:spacing w:before="0"/>
              <w:jc w:val="right"/>
              <w:rPr>
                <w:sz w:val="27"/>
                <w:szCs w:val="27"/>
                <w:lang w:val="en-US"/>
              </w:rPr>
            </w:pPr>
            <w:r w:rsidRPr="00990E17">
              <w:rPr>
                <w:sz w:val="27"/>
                <w:szCs w:val="27"/>
                <w:lang w:val="en-US"/>
              </w:rPr>
              <w:t>37 729</w:t>
            </w:r>
          </w:p>
        </w:tc>
        <w:tc>
          <w:tcPr>
            <w:tcW w:w="2044" w:type="dxa"/>
            <w:tcBorders>
              <w:top w:val="single" w:sz="4" w:space="0" w:color="auto"/>
            </w:tcBorders>
          </w:tcPr>
          <w:p w:rsidR="00456FD8" w:rsidRPr="00990E17" w:rsidRDefault="00456FD8" w:rsidP="002D2042">
            <w:pPr>
              <w:spacing w:before="0"/>
              <w:jc w:val="right"/>
              <w:rPr>
                <w:sz w:val="27"/>
                <w:szCs w:val="27"/>
                <w:lang w:val="en-US"/>
              </w:rPr>
            </w:pPr>
            <w:r w:rsidRPr="00990E17">
              <w:rPr>
                <w:sz w:val="27"/>
                <w:szCs w:val="27"/>
                <w:lang w:val="en-US"/>
              </w:rPr>
              <w:t>31 683</w:t>
            </w:r>
          </w:p>
        </w:tc>
      </w:tr>
      <w:tr w:rsidR="00990E17" w:rsidRPr="00990E17" w:rsidTr="002D2042">
        <w:tc>
          <w:tcPr>
            <w:tcW w:w="5520" w:type="dxa"/>
          </w:tcPr>
          <w:p w:rsidR="00456FD8" w:rsidRPr="00990E17" w:rsidRDefault="00456FD8" w:rsidP="002D2042">
            <w:pPr>
              <w:spacing w:before="0"/>
              <w:rPr>
                <w:sz w:val="27"/>
                <w:szCs w:val="27"/>
                <w:lang w:val="uk-UA"/>
              </w:rPr>
            </w:pPr>
            <w:r w:rsidRPr="00990E17">
              <w:rPr>
                <w:sz w:val="27"/>
                <w:szCs w:val="27"/>
                <w:lang w:val="uk-UA"/>
              </w:rPr>
              <w:t>Заборгованість з нарахованих відсотків за кредитами та облігаціями</w:t>
            </w:r>
          </w:p>
        </w:tc>
        <w:tc>
          <w:tcPr>
            <w:tcW w:w="2183" w:type="dxa"/>
            <w:tcBorders>
              <w:bottom w:val="single" w:sz="4" w:space="0" w:color="auto"/>
            </w:tcBorders>
          </w:tcPr>
          <w:p w:rsidR="00456FD8" w:rsidRPr="00990E17" w:rsidRDefault="00456FD8" w:rsidP="002D2042">
            <w:pPr>
              <w:spacing w:before="0"/>
              <w:jc w:val="right"/>
              <w:rPr>
                <w:sz w:val="27"/>
                <w:szCs w:val="27"/>
                <w:lang w:val="en-US"/>
              </w:rPr>
            </w:pPr>
            <w:r w:rsidRPr="00990E17">
              <w:rPr>
                <w:sz w:val="27"/>
                <w:szCs w:val="27"/>
                <w:lang w:val="en-US"/>
              </w:rPr>
              <w:t>16 041</w:t>
            </w:r>
          </w:p>
        </w:tc>
        <w:tc>
          <w:tcPr>
            <w:tcW w:w="2044" w:type="dxa"/>
            <w:tcBorders>
              <w:bottom w:val="single" w:sz="4" w:space="0" w:color="auto"/>
            </w:tcBorders>
          </w:tcPr>
          <w:p w:rsidR="00456FD8" w:rsidRPr="00990E17" w:rsidRDefault="00456FD8" w:rsidP="002D2042">
            <w:pPr>
              <w:spacing w:before="0"/>
              <w:jc w:val="right"/>
              <w:rPr>
                <w:sz w:val="27"/>
                <w:szCs w:val="27"/>
                <w:lang w:val="en-US"/>
              </w:rPr>
            </w:pPr>
            <w:r w:rsidRPr="00990E17">
              <w:rPr>
                <w:sz w:val="27"/>
                <w:szCs w:val="27"/>
                <w:lang w:val="en-US"/>
              </w:rPr>
              <w:t>12 575</w:t>
            </w:r>
          </w:p>
        </w:tc>
      </w:tr>
      <w:tr w:rsidR="00990E17" w:rsidRPr="00990E17" w:rsidTr="002D2042">
        <w:tc>
          <w:tcPr>
            <w:tcW w:w="5520" w:type="dxa"/>
          </w:tcPr>
          <w:p w:rsidR="00456FD8" w:rsidRPr="00990E17" w:rsidRDefault="00456FD8" w:rsidP="002D2042">
            <w:pPr>
              <w:spacing w:before="0"/>
              <w:rPr>
                <w:b/>
                <w:bCs/>
                <w:sz w:val="27"/>
                <w:szCs w:val="27"/>
                <w:lang w:val="uk-UA"/>
              </w:rPr>
            </w:pPr>
            <w:r w:rsidRPr="00990E17">
              <w:rPr>
                <w:b/>
                <w:bCs/>
                <w:sz w:val="27"/>
                <w:szCs w:val="27"/>
                <w:lang w:val="uk-UA"/>
              </w:rPr>
              <w:t>Всього інші поточні зобов'язання</w:t>
            </w:r>
          </w:p>
        </w:tc>
        <w:tc>
          <w:tcPr>
            <w:tcW w:w="2183" w:type="dxa"/>
            <w:tcBorders>
              <w:top w:val="single" w:sz="4" w:space="0" w:color="auto"/>
              <w:bottom w:val="double" w:sz="4" w:space="0" w:color="auto"/>
            </w:tcBorders>
            <w:vAlign w:val="bottom"/>
          </w:tcPr>
          <w:p w:rsidR="00456FD8" w:rsidRPr="00990E17" w:rsidRDefault="00456FD8" w:rsidP="002D2042">
            <w:pPr>
              <w:spacing w:before="0"/>
              <w:jc w:val="right"/>
              <w:rPr>
                <w:b/>
                <w:sz w:val="27"/>
                <w:szCs w:val="27"/>
                <w:lang w:val="en-US"/>
              </w:rPr>
            </w:pPr>
            <w:r w:rsidRPr="00990E17">
              <w:rPr>
                <w:b/>
                <w:sz w:val="27"/>
                <w:szCs w:val="27"/>
                <w:lang w:val="en-US"/>
              </w:rPr>
              <w:t>53 770</w:t>
            </w:r>
          </w:p>
        </w:tc>
        <w:tc>
          <w:tcPr>
            <w:tcW w:w="2044" w:type="dxa"/>
            <w:tcBorders>
              <w:top w:val="single" w:sz="4" w:space="0" w:color="auto"/>
              <w:bottom w:val="double" w:sz="4" w:space="0" w:color="auto"/>
            </w:tcBorders>
            <w:vAlign w:val="bottom"/>
          </w:tcPr>
          <w:p w:rsidR="00456FD8" w:rsidRPr="00990E17" w:rsidRDefault="00456FD8" w:rsidP="002D2042">
            <w:pPr>
              <w:spacing w:before="0"/>
              <w:jc w:val="right"/>
              <w:rPr>
                <w:b/>
                <w:sz w:val="27"/>
                <w:szCs w:val="27"/>
                <w:lang w:val="en-US"/>
              </w:rPr>
            </w:pPr>
            <w:r w:rsidRPr="00990E17">
              <w:rPr>
                <w:b/>
                <w:sz w:val="27"/>
                <w:szCs w:val="27"/>
                <w:lang w:val="en-US"/>
              </w:rPr>
              <w:t>44 258</w:t>
            </w:r>
          </w:p>
        </w:tc>
      </w:tr>
    </w:tbl>
    <w:p w:rsidR="00456FD8" w:rsidRPr="00990E17" w:rsidRDefault="00456FD8" w:rsidP="002D2042">
      <w:pPr>
        <w:jc w:val="both"/>
        <w:rPr>
          <w:bCs/>
          <w:sz w:val="28"/>
          <w:szCs w:val="28"/>
        </w:rPr>
      </w:pPr>
      <w:r w:rsidRPr="00990E17">
        <w:rPr>
          <w:bCs/>
          <w:sz w:val="28"/>
          <w:szCs w:val="28"/>
          <w:lang w:val="uk-UA"/>
        </w:rPr>
        <w:t>У наступній таблиці представлений рух по нарахуванню та сплаті відсотків, за роки, що закінчилися 31 грудня 2018 року та 31 грудня 2017 року: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539"/>
        <w:gridCol w:w="1508"/>
      </w:tblGrid>
      <w:tr w:rsidR="00990E17" w:rsidRPr="00990E17" w:rsidTr="002D2042">
        <w:tc>
          <w:tcPr>
            <w:tcW w:w="6629" w:type="dxa"/>
          </w:tcPr>
          <w:p w:rsidR="00456FD8" w:rsidRPr="00990E17" w:rsidRDefault="00456FD8" w:rsidP="002D2042">
            <w:pPr>
              <w:spacing w:before="0"/>
              <w:rPr>
                <w:b/>
                <w:sz w:val="27"/>
                <w:szCs w:val="27"/>
                <w:lang w:val="uk-UA"/>
              </w:rPr>
            </w:pPr>
          </w:p>
        </w:tc>
        <w:tc>
          <w:tcPr>
            <w:tcW w:w="1539" w:type="dxa"/>
            <w:tcBorders>
              <w:bottom w:val="single" w:sz="4" w:space="0" w:color="auto"/>
            </w:tcBorders>
          </w:tcPr>
          <w:p w:rsidR="00456FD8" w:rsidRPr="00990E17" w:rsidRDefault="00456FD8" w:rsidP="002D2042">
            <w:pPr>
              <w:spacing w:before="0"/>
              <w:jc w:val="right"/>
              <w:rPr>
                <w:b/>
                <w:sz w:val="27"/>
                <w:szCs w:val="27"/>
                <w:lang w:val="uk-UA"/>
              </w:rPr>
            </w:pPr>
            <w:r w:rsidRPr="00990E17">
              <w:rPr>
                <w:b/>
                <w:sz w:val="27"/>
                <w:szCs w:val="27"/>
                <w:lang w:val="uk-UA"/>
              </w:rPr>
              <w:t>2018</w:t>
            </w:r>
          </w:p>
        </w:tc>
        <w:tc>
          <w:tcPr>
            <w:tcW w:w="1508" w:type="dxa"/>
            <w:tcBorders>
              <w:bottom w:val="single" w:sz="4" w:space="0" w:color="auto"/>
            </w:tcBorders>
          </w:tcPr>
          <w:p w:rsidR="00456FD8" w:rsidRPr="00990E17" w:rsidRDefault="00456FD8" w:rsidP="002D2042">
            <w:pPr>
              <w:spacing w:before="0"/>
              <w:jc w:val="right"/>
              <w:rPr>
                <w:b/>
                <w:sz w:val="27"/>
                <w:szCs w:val="27"/>
                <w:lang w:val="uk-UA"/>
              </w:rPr>
            </w:pPr>
            <w:r w:rsidRPr="00990E17">
              <w:rPr>
                <w:b/>
                <w:sz w:val="27"/>
                <w:szCs w:val="27"/>
                <w:lang w:val="uk-UA"/>
              </w:rPr>
              <w:t>2017</w:t>
            </w:r>
          </w:p>
        </w:tc>
      </w:tr>
      <w:tr w:rsidR="00990E17" w:rsidRPr="00990E17" w:rsidTr="002D2042">
        <w:tc>
          <w:tcPr>
            <w:tcW w:w="6629" w:type="dxa"/>
          </w:tcPr>
          <w:p w:rsidR="00456FD8" w:rsidRPr="00990E17" w:rsidRDefault="00456FD8" w:rsidP="002D2042">
            <w:pPr>
              <w:spacing w:before="0"/>
              <w:rPr>
                <w:b/>
                <w:sz w:val="27"/>
                <w:szCs w:val="27"/>
                <w:lang w:val="uk-UA"/>
              </w:rPr>
            </w:pPr>
            <w:r w:rsidRPr="00990E17">
              <w:rPr>
                <w:b/>
                <w:sz w:val="27"/>
                <w:szCs w:val="27"/>
                <w:lang w:val="uk-UA"/>
              </w:rPr>
              <w:t>На 1 січня</w:t>
            </w:r>
          </w:p>
        </w:tc>
        <w:tc>
          <w:tcPr>
            <w:tcW w:w="1539" w:type="dxa"/>
            <w:tcBorders>
              <w:top w:val="single" w:sz="4" w:space="0" w:color="auto"/>
            </w:tcBorders>
            <w:vAlign w:val="bottom"/>
          </w:tcPr>
          <w:p w:rsidR="00456FD8" w:rsidRPr="00990E17" w:rsidRDefault="00456FD8" w:rsidP="002D2042">
            <w:pPr>
              <w:spacing w:before="0"/>
              <w:jc w:val="right"/>
              <w:rPr>
                <w:b/>
                <w:sz w:val="27"/>
                <w:szCs w:val="27"/>
                <w:lang w:val="en-US"/>
              </w:rPr>
            </w:pPr>
            <w:r w:rsidRPr="00990E17">
              <w:rPr>
                <w:b/>
                <w:sz w:val="27"/>
                <w:szCs w:val="27"/>
                <w:lang w:val="en-US"/>
              </w:rPr>
              <w:t>12 575</w:t>
            </w:r>
          </w:p>
        </w:tc>
        <w:tc>
          <w:tcPr>
            <w:tcW w:w="1508" w:type="dxa"/>
            <w:tcBorders>
              <w:top w:val="single" w:sz="4" w:space="0" w:color="auto"/>
            </w:tcBorders>
            <w:vAlign w:val="bottom"/>
          </w:tcPr>
          <w:p w:rsidR="00456FD8" w:rsidRPr="00990E17" w:rsidRDefault="00456FD8" w:rsidP="002D2042">
            <w:pPr>
              <w:spacing w:before="0"/>
              <w:jc w:val="right"/>
              <w:rPr>
                <w:b/>
                <w:sz w:val="27"/>
                <w:szCs w:val="27"/>
                <w:lang w:val="en-US"/>
              </w:rPr>
            </w:pPr>
            <w:r w:rsidRPr="00990E17">
              <w:rPr>
                <w:b/>
                <w:sz w:val="27"/>
                <w:szCs w:val="27"/>
                <w:lang w:val="en-US"/>
              </w:rPr>
              <w:t>13 729</w:t>
            </w:r>
          </w:p>
        </w:tc>
      </w:tr>
      <w:tr w:rsidR="00990E17" w:rsidRPr="00990E17" w:rsidTr="002D2042">
        <w:tc>
          <w:tcPr>
            <w:tcW w:w="6629" w:type="dxa"/>
          </w:tcPr>
          <w:p w:rsidR="00456FD8" w:rsidRPr="00990E17" w:rsidRDefault="00456FD8" w:rsidP="002D2042">
            <w:pPr>
              <w:spacing w:before="0"/>
              <w:rPr>
                <w:sz w:val="27"/>
                <w:szCs w:val="27"/>
                <w:lang w:val="uk-UA"/>
              </w:rPr>
            </w:pPr>
            <w:r w:rsidRPr="00990E17">
              <w:rPr>
                <w:sz w:val="27"/>
                <w:szCs w:val="27"/>
                <w:lang w:val="uk-UA"/>
              </w:rPr>
              <w:t>Нараховано за рік</w:t>
            </w:r>
          </w:p>
        </w:tc>
        <w:tc>
          <w:tcPr>
            <w:tcW w:w="1539" w:type="dxa"/>
          </w:tcPr>
          <w:p w:rsidR="00456FD8" w:rsidRPr="00990E17" w:rsidRDefault="00456FD8" w:rsidP="002D2042">
            <w:pPr>
              <w:spacing w:before="0"/>
              <w:jc w:val="right"/>
              <w:rPr>
                <w:sz w:val="27"/>
                <w:szCs w:val="27"/>
                <w:lang w:val="uk-UA"/>
              </w:rPr>
            </w:pPr>
            <w:r w:rsidRPr="00990E17">
              <w:rPr>
                <w:sz w:val="27"/>
                <w:szCs w:val="27"/>
                <w:lang w:val="en-US"/>
              </w:rPr>
              <w:t xml:space="preserve">132 </w:t>
            </w:r>
            <w:r w:rsidRPr="00990E17">
              <w:rPr>
                <w:sz w:val="27"/>
                <w:szCs w:val="27"/>
                <w:lang w:val="uk-UA"/>
              </w:rPr>
              <w:t>011</w:t>
            </w:r>
          </w:p>
        </w:tc>
        <w:tc>
          <w:tcPr>
            <w:tcW w:w="1508" w:type="dxa"/>
          </w:tcPr>
          <w:p w:rsidR="00456FD8" w:rsidRPr="00990E17" w:rsidRDefault="00456FD8" w:rsidP="002D2042">
            <w:pPr>
              <w:spacing w:before="0"/>
              <w:jc w:val="right"/>
              <w:rPr>
                <w:sz w:val="27"/>
                <w:szCs w:val="27"/>
                <w:lang w:val="uk-UA"/>
              </w:rPr>
            </w:pPr>
            <w:r w:rsidRPr="00990E17">
              <w:rPr>
                <w:sz w:val="27"/>
                <w:szCs w:val="27"/>
                <w:lang w:val="en-US"/>
              </w:rPr>
              <w:t>124 8</w:t>
            </w:r>
            <w:r w:rsidRPr="00990E17">
              <w:rPr>
                <w:sz w:val="27"/>
                <w:szCs w:val="27"/>
                <w:lang w:val="uk-UA"/>
              </w:rPr>
              <w:t>64</w:t>
            </w:r>
          </w:p>
        </w:tc>
      </w:tr>
      <w:tr w:rsidR="00990E17" w:rsidRPr="00990E17" w:rsidTr="002D2042">
        <w:tc>
          <w:tcPr>
            <w:tcW w:w="6629" w:type="dxa"/>
          </w:tcPr>
          <w:p w:rsidR="00456FD8" w:rsidRPr="00990E17" w:rsidRDefault="00456FD8" w:rsidP="002D2042">
            <w:pPr>
              <w:spacing w:before="0"/>
              <w:rPr>
                <w:sz w:val="27"/>
                <w:szCs w:val="27"/>
                <w:lang w:val="uk-UA"/>
              </w:rPr>
            </w:pPr>
            <w:r w:rsidRPr="00990E17">
              <w:rPr>
                <w:sz w:val="27"/>
                <w:szCs w:val="27"/>
                <w:lang w:val="uk-UA"/>
              </w:rPr>
              <w:t xml:space="preserve">Погашення протягом року (код рядка звіту про рух грошових коштів </w:t>
            </w:r>
            <w:r w:rsidRPr="00990E17">
              <w:rPr>
                <w:bCs/>
                <w:sz w:val="27"/>
                <w:szCs w:val="27"/>
                <w:lang w:val="uk-UA"/>
              </w:rPr>
              <w:t>3360)</w:t>
            </w:r>
          </w:p>
        </w:tc>
        <w:tc>
          <w:tcPr>
            <w:tcW w:w="1539" w:type="dxa"/>
            <w:tcBorders>
              <w:bottom w:val="single" w:sz="4" w:space="0" w:color="auto"/>
            </w:tcBorders>
          </w:tcPr>
          <w:p w:rsidR="00456FD8" w:rsidRPr="00990E17" w:rsidRDefault="00456FD8" w:rsidP="002D2042">
            <w:pPr>
              <w:spacing w:before="0"/>
              <w:jc w:val="right"/>
              <w:rPr>
                <w:sz w:val="27"/>
                <w:szCs w:val="27"/>
                <w:lang w:val="en-US"/>
              </w:rPr>
            </w:pPr>
            <w:r w:rsidRPr="00990E17">
              <w:rPr>
                <w:sz w:val="27"/>
                <w:szCs w:val="27"/>
                <w:lang w:val="en-US"/>
              </w:rPr>
              <w:t>(12</w:t>
            </w:r>
            <w:r w:rsidRPr="00990E17">
              <w:rPr>
                <w:sz w:val="27"/>
                <w:szCs w:val="27"/>
                <w:lang w:val="uk-UA"/>
              </w:rPr>
              <w:t>8</w:t>
            </w:r>
            <w:r w:rsidRPr="00990E17">
              <w:rPr>
                <w:sz w:val="27"/>
                <w:szCs w:val="27"/>
                <w:lang w:val="en-US"/>
              </w:rPr>
              <w:t> 5</w:t>
            </w:r>
            <w:r w:rsidRPr="00990E17">
              <w:rPr>
                <w:sz w:val="27"/>
                <w:szCs w:val="27"/>
                <w:lang w:val="uk-UA"/>
              </w:rPr>
              <w:t>45</w:t>
            </w:r>
            <w:r w:rsidRPr="00990E17">
              <w:rPr>
                <w:sz w:val="27"/>
                <w:szCs w:val="27"/>
                <w:lang w:val="en-US"/>
              </w:rPr>
              <w:t>)</w:t>
            </w:r>
          </w:p>
        </w:tc>
        <w:tc>
          <w:tcPr>
            <w:tcW w:w="1508" w:type="dxa"/>
            <w:tcBorders>
              <w:bottom w:val="single" w:sz="4" w:space="0" w:color="auto"/>
            </w:tcBorders>
          </w:tcPr>
          <w:p w:rsidR="00456FD8" w:rsidRPr="00990E17" w:rsidRDefault="00456FD8" w:rsidP="002D2042">
            <w:pPr>
              <w:spacing w:before="0"/>
              <w:jc w:val="right"/>
              <w:rPr>
                <w:sz w:val="27"/>
                <w:szCs w:val="27"/>
                <w:lang w:val="en-US"/>
              </w:rPr>
            </w:pPr>
            <w:r w:rsidRPr="00990E17">
              <w:rPr>
                <w:sz w:val="27"/>
                <w:szCs w:val="27"/>
                <w:lang w:val="en-US"/>
              </w:rPr>
              <w:t>(126 0</w:t>
            </w:r>
            <w:r w:rsidRPr="00990E17">
              <w:rPr>
                <w:sz w:val="27"/>
                <w:szCs w:val="27"/>
                <w:lang w:val="uk-UA"/>
              </w:rPr>
              <w:t>18</w:t>
            </w:r>
            <w:r w:rsidRPr="00990E17">
              <w:rPr>
                <w:sz w:val="27"/>
                <w:szCs w:val="27"/>
                <w:lang w:val="en-US"/>
              </w:rPr>
              <w:t>)</w:t>
            </w:r>
          </w:p>
        </w:tc>
      </w:tr>
      <w:tr w:rsidR="00990E17" w:rsidRPr="00990E17" w:rsidTr="002D2042">
        <w:tc>
          <w:tcPr>
            <w:tcW w:w="6629" w:type="dxa"/>
          </w:tcPr>
          <w:p w:rsidR="00456FD8" w:rsidRPr="00990E17" w:rsidRDefault="00456FD8" w:rsidP="002D2042">
            <w:pPr>
              <w:spacing w:before="0"/>
              <w:rPr>
                <w:b/>
                <w:sz w:val="27"/>
                <w:szCs w:val="27"/>
                <w:lang w:val="uk-UA"/>
              </w:rPr>
            </w:pPr>
            <w:r w:rsidRPr="00990E17">
              <w:rPr>
                <w:b/>
                <w:sz w:val="27"/>
                <w:szCs w:val="27"/>
                <w:lang w:val="uk-UA"/>
              </w:rPr>
              <w:t>На 31 грудня</w:t>
            </w:r>
          </w:p>
        </w:tc>
        <w:tc>
          <w:tcPr>
            <w:tcW w:w="1539" w:type="dxa"/>
            <w:tcBorders>
              <w:top w:val="single" w:sz="4" w:space="0" w:color="auto"/>
              <w:bottom w:val="double" w:sz="4" w:space="0" w:color="auto"/>
            </w:tcBorders>
            <w:vAlign w:val="bottom"/>
          </w:tcPr>
          <w:p w:rsidR="00456FD8" w:rsidRPr="00990E17" w:rsidRDefault="00456FD8" w:rsidP="002D2042">
            <w:pPr>
              <w:spacing w:before="0"/>
              <w:jc w:val="right"/>
              <w:rPr>
                <w:b/>
                <w:sz w:val="27"/>
                <w:szCs w:val="27"/>
                <w:lang w:val="en-US"/>
              </w:rPr>
            </w:pPr>
            <w:r w:rsidRPr="00990E17">
              <w:rPr>
                <w:b/>
                <w:sz w:val="27"/>
                <w:szCs w:val="27"/>
                <w:lang w:val="en-US"/>
              </w:rPr>
              <w:t>16 041</w:t>
            </w:r>
          </w:p>
        </w:tc>
        <w:tc>
          <w:tcPr>
            <w:tcW w:w="1508" w:type="dxa"/>
            <w:tcBorders>
              <w:top w:val="single" w:sz="4" w:space="0" w:color="auto"/>
              <w:bottom w:val="double" w:sz="4" w:space="0" w:color="auto"/>
            </w:tcBorders>
            <w:vAlign w:val="bottom"/>
          </w:tcPr>
          <w:p w:rsidR="00456FD8" w:rsidRPr="00990E17" w:rsidRDefault="00456FD8" w:rsidP="002D2042">
            <w:pPr>
              <w:spacing w:before="0"/>
              <w:jc w:val="right"/>
              <w:rPr>
                <w:b/>
                <w:sz w:val="27"/>
                <w:szCs w:val="27"/>
                <w:lang w:val="en-US"/>
              </w:rPr>
            </w:pPr>
            <w:r w:rsidRPr="00990E17">
              <w:rPr>
                <w:b/>
                <w:sz w:val="27"/>
                <w:szCs w:val="27"/>
                <w:lang w:val="en-US"/>
              </w:rPr>
              <w:t>12 575</w:t>
            </w:r>
          </w:p>
        </w:tc>
      </w:tr>
    </w:tbl>
    <w:p w:rsidR="00456FD8" w:rsidRPr="00990E17" w:rsidRDefault="00456FD8" w:rsidP="00FC6761">
      <w:pPr>
        <w:pStyle w:val="21"/>
        <w:keepLines/>
        <w:numPr>
          <w:ilvl w:val="0"/>
          <w:numId w:val="44"/>
        </w:numPr>
        <w:suppressAutoHyphens w:val="0"/>
        <w:spacing w:after="120"/>
        <w:ind w:left="425" w:hanging="357"/>
        <w:rPr>
          <w:rFonts w:ascii="Times New Roman" w:hAnsi="Times New Roman"/>
          <w:sz w:val="28"/>
          <w:szCs w:val="28"/>
          <w:lang w:val="uk-UA"/>
        </w:rPr>
      </w:pPr>
      <w:bookmarkStart w:id="686" w:name="_Toc4745630"/>
      <w:r w:rsidRPr="00990E17">
        <w:rPr>
          <w:rFonts w:ascii="Times New Roman" w:hAnsi="Times New Roman"/>
          <w:sz w:val="28"/>
          <w:szCs w:val="28"/>
          <w:lang w:val="uk-UA"/>
        </w:rPr>
        <w:t>Звіт про фінансові результати (Звіт про сукупний дохід)</w:t>
      </w:r>
      <w:bookmarkEnd w:id="686"/>
    </w:p>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87" w:name="_Toc4745631"/>
      <w:r w:rsidRPr="00990E17">
        <w:rPr>
          <w:sz w:val="28"/>
          <w:szCs w:val="28"/>
          <w:lang w:val="uk-UA"/>
        </w:rPr>
        <w:t>Дохід від реалізації послуг (код рядка 2000)</w:t>
      </w:r>
      <w:bookmarkEnd w:id="687"/>
    </w:p>
    <w:p w:rsidR="00456FD8" w:rsidRPr="00990E17" w:rsidRDefault="00456FD8" w:rsidP="002D2042">
      <w:pPr>
        <w:overflowPunct w:val="0"/>
        <w:autoSpaceDE w:val="0"/>
        <w:autoSpaceDN w:val="0"/>
        <w:adjustRightInd w:val="0"/>
        <w:jc w:val="both"/>
        <w:textAlignment w:val="baseline"/>
        <w:rPr>
          <w:sz w:val="28"/>
          <w:szCs w:val="28"/>
          <w:lang w:val="uk-UA"/>
        </w:rPr>
      </w:pPr>
      <w:r w:rsidRPr="00990E17">
        <w:rPr>
          <w:sz w:val="28"/>
          <w:szCs w:val="28"/>
          <w:lang w:val="uk-UA"/>
        </w:rPr>
        <w:t>Дохід від реалізації послуг за рік, що закінчився 31 грудня 2018 року та 31 грудня 2017 року представлений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4"/>
        <w:gridCol w:w="1398"/>
        <w:gridCol w:w="1742"/>
      </w:tblGrid>
      <w:tr w:rsidR="00990E17" w:rsidRPr="00990E17" w:rsidTr="00506885">
        <w:tc>
          <w:tcPr>
            <w:tcW w:w="7054" w:type="dxa"/>
          </w:tcPr>
          <w:p w:rsidR="00456FD8" w:rsidRPr="00990E17" w:rsidRDefault="00456FD8" w:rsidP="00FD76C4">
            <w:pPr>
              <w:spacing w:before="0"/>
              <w:rPr>
                <w:sz w:val="27"/>
                <w:szCs w:val="27"/>
                <w:lang w:val="uk-UA"/>
              </w:rPr>
            </w:pPr>
          </w:p>
        </w:tc>
        <w:tc>
          <w:tcPr>
            <w:tcW w:w="1418" w:type="dxa"/>
            <w:tcBorders>
              <w:bottom w:val="single" w:sz="4" w:space="0" w:color="auto"/>
            </w:tcBorders>
          </w:tcPr>
          <w:p w:rsidR="00456FD8" w:rsidRPr="00990E17" w:rsidRDefault="00456FD8" w:rsidP="00FD76C4">
            <w:pPr>
              <w:spacing w:before="0"/>
              <w:jc w:val="right"/>
              <w:rPr>
                <w:b/>
                <w:sz w:val="27"/>
                <w:szCs w:val="27"/>
                <w:lang w:val="uk-UA"/>
              </w:rPr>
            </w:pPr>
            <w:r w:rsidRPr="00990E17">
              <w:rPr>
                <w:b/>
                <w:sz w:val="27"/>
                <w:szCs w:val="27"/>
                <w:lang w:val="uk-UA"/>
              </w:rPr>
              <w:t>2018</w:t>
            </w:r>
          </w:p>
        </w:tc>
        <w:tc>
          <w:tcPr>
            <w:tcW w:w="1808" w:type="dxa"/>
            <w:tcBorders>
              <w:bottom w:val="single" w:sz="4" w:space="0" w:color="auto"/>
            </w:tcBorders>
          </w:tcPr>
          <w:p w:rsidR="00456FD8" w:rsidRPr="00990E17" w:rsidRDefault="00456FD8" w:rsidP="00FD76C4">
            <w:pPr>
              <w:spacing w:before="0"/>
              <w:jc w:val="right"/>
              <w:rPr>
                <w:b/>
                <w:sz w:val="27"/>
                <w:szCs w:val="27"/>
                <w:lang w:val="uk-UA"/>
              </w:rPr>
            </w:pPr>
            <w:r w:rsidRPr="00990E17">
              <w:rPr>
                <w:b/>
                <w:sz w:val="27"/>
                <w:szCs w:val="27"/>
                <w:lang w:val="uk-UA"/>
              </w:rPr>
              <w:t>2017</w:t>
            </w:r>
          </w:p>
        </w:tc>
      </w:tr>
      <w:tr w:rsidR="00990E17" w:rsidRPr="00990E17" w:rsidTr="00506885">
        <w:tc>
          <w:tcPr>
            <w:tcW w:w="7054" w:type="dxa"/>
          </w:tcPr>
          <w:p w:rsidR="00456FD8" w:rsidRPr="00990E17" w:rsidRDefault="00456FD8" w:rsidP="00FD76C4">
            <w:pPr>
              <w:spacing w:before="0"/>
              <w:rPr>
                <w:sz w:val="27"/>
                <w:szCs w:val="27"/>
                <w:lang w:val="uk-UA"/>
              </w:rPr>
            </w:pPr>
            <w:r w:rsidRPr="00990E17">
              <w:rPr>
                <w:sz w:val="27"/>
                <w:szCs w:val="27"/>
                <w:lang w:val="uk-UA"/>
              </w:rPr>
              <w:t>Процентний дохід від позик, наданих клієнтам</w:t>
            </w:r>
          </w:p>
        </w:tc>
        <w:tc>
          <w:tcPr>
            <w:tcW w:w="1418" w:type="dxa"/>
            <w:tcBorders>
              <w:top w:val="single" w:sz="4" w:space="0" w:color="auto"/>
              <w:bottom w:val="single" w:sz="4" w:space="0" w:color="auto"/>
            </w:tcBorders>
          </w:tcPr>
          <w:p w:rsidR="00456FD8" w:rsidRPr="00990E17" w:rsidRDefault="00456FD8" w:rsidP="00FD76C4">
            <w:pPr>
              <w:spacing w:before="0"/>
              <w:jc w:val="right"/>
              <w:rPr>
                <w:sz w:val="27"/>
                <w:szCs w:val="27"/>
                <w:lang w:val="en-US"/>
              </w:rPr>
            </w:pPr>
            <w:r w:rsidRPr="00990E17">
              <w:rPr>
                <w:sz w:val="27"/>
                <w:szCs w:val="27"/>
                <w:lang w:val="en-US"/>
              </w:rPr>
              <w:t>487 329</w:t>
            </w:r>
          </w:p>
        </w:tc>
        <w:tc>
          <w:tcPr>
            <w:tcW w:w="1808" w:type="dxa"/>
            <w:tcBorders>
              <w:top w:val="single" w:sz="4" w:space="0" w:color="auto"/>
              <w:bottom w:val="single" w:sz="4" w:space="0" w:color="auto"/>
            </w:tcBorders>
          </w:tcPr>
          <w:p w:rsidR="00456FD8" w:rsidRPr="00990E17" w:rsidRDefault="00456FD8" w:rsidP="00FD76C4">
            <w:pPr>
              <w:spacing w:before="0"/>
              <w:jc w:val="right"/>
              <w:rPr>
                <w:sz w:val="27"/>
                <w:szCs w:val="27"/>
                <w:lang w:val="en-US"/>
              </w:rPr>
            </w:pPr>
            <w:r w:rsidRPr="00990E17">
              <w:rPr>
                <w:sz w:val="27"/>
                <w:szCs w:val="27"/>
                <w:lang w:val="en-US"/>
              </w:rPr>
              <w:t>443 965</w:t>
            </w:r>
          </w:p>
        </w:tc>
      </w:tr>
      <w:tr w:rsidR="00456FD8" w:rsidRPr="00990E17" w:rsidTr="00506885">
        <w:tc>
          <w:tcPr>
            <w:tcW w:w="7054" w:type="dxa"/>
          </w:tcPr>
          <w:p w:rsidR="00456FD8" w:rsidRPr="00990E17" w:rsidRDefault="00456FD8" w:rsidP="00FD76C4">
            <w:pPr>
              <w:spacing w:before="0"/>
              <w:rPr>
                <w:b/>
                <w:bCs/>
                <w:sz w:val="27"/>
                <w:szCs w:val="27"/>
                <w:lang w:val="uk-UA"/>
              </w:rPr>
            </w:pPr>
            <w:r w:rsidRPr="00990E17">
              <w:rPr>
                <w:b/>
                <w:bCs/>
                <w:sz w:val="27"/>
                <w:szCs w:val="27"/>
                <w:lang w:val="uk-UA"/>
              </w:rPr>
              <w:t>Всього дохід від реалізації послуг</w:t>
            </w:r>
          </w:p>
        </w:tc>
        <w:tc>
          <w:tcPr>
            <w:tcW w:w="1418" w:type="dxa"/>
            <w:tcBorders>
              <w:top w:val="single" w:sz="4" w:space="0" w:color="auto"/>
              <w:bottom w:val="double" w:sz="4" w:space="0" w:color="auto"/>
            </w:tcBorders>
            <w:vAlign w:val="bottom"/>
          </w:tcPr>
          <w:p w:rsidR="00456FD8" w:rsidRPr="00990E17" w:rsidRDefault="00456FD8" w:rsidP="00FD76C4">
            <w:pPr>
              <w:spacing w:before="0"/>
              <w:jc w:val="right"/>
              <w:rPr>
                <w:b/>
                <w:sz w:val="27"/>
                <w:szCs w:val="27"/>
                <w:lang w:val="en-US"/>
              </w:rPr>
            </w:pPr>
            <w:r w:rsidRPr="00990E17">
              <w:rPr>
                <w:b/>
                <w:sz w:val="27"/>
                <w:szCs w:val="27"/>
                <w:lang w:val="en-US"/>
              </w:rPr>
              <w:t>487 329</w:t>
            </w:r>
          </w:p>
        </w:tc>
        <w:tc>
          <w:tcPr>
            <w:tcW w:w="1808" w:type="dxa"/>
            <w:tcBorders>
              <w:top w:val="single" w:sz="4" w:space="0" w:color="auto"/>
              <w:bottom w:val="double" w:sz="4" w:space="0" w:color="auto"/>
            </w:tcBorders>
            <w:vAlign w:val="bottom"/>
          </w:tcPr>
          <w:p w:rsidR="00456FD8" w:rsidRPr="00990E17" w:rsidRDefault="00456FD8" w:rsidP="00FD76C4">
            <w:pPr>
              <w:spacing w:before="0"/>
              <w:jc w:val="right"/>
              <w:rPr>
                <w:b/>
                <w:sz w:val="27"/>
                <w:szCs w:val="27"/>
                <w:lang w:val="en-US"/>
              </w:rPr>
            </w:pPr>
            <w:r w:rsidRPr="00990E17">
              <w:rPr>
                <w:b/>
                <w:sz w:val="27"/>
                <w:szCs w:val="27"/>
                <w:lang w:val="en-US"/>
              </w:rPr>
              <w:t>443 965</w:t>
            </w:r>
          </w:p>
        </w:tc>
      </w:tr>
    </w:tbl>
    <w:p w:rsidR="00456FD8" w:rsidRPr="00990E17" w:rsidRDefault="00456FD8" w:rsidP="00456FD8">
      <w:pPr>
        <w:spacing w:after="200" w:line="276" w:lineRule="auto"/>
        <w:rPr>
          <w:rFonts w:ascii="Arial" w:eastAsiaTheme="majorEastAsia" w:hAnsi="Arial" w:cstheme="majorBidi"/>
          <w:b/>
          <w:bCs/>
          <w:sz w:val="22"/>
          <w:lang w:val="uk-UA"/>
        </w:rPr>
      </w:pPr>
    </w:p>
    <w:p w:rsidR="00456FD8" w:rsidRPr="00990E17" w:rsidRDefault="00456FD8" w:rsidP="00FC6761">
      <w:pPr>
        <w:pStyle w:val="30"/>
        <w:keepLines/>
        <w:numPr>
          <w:ilvl w:val="1"/>
          <w:numId w:val="44"/>
        </w:numPr>
        <w:suppressAutoHyphens w:val="0"/>
        <w:spacing w:before="200" w:after="0"/>
        <w:ind w:left="709"/>
        <w:jc w:val="both"/>
        <w:rPr>
          <w:sz w:val="28"/>
          <w:szCs w:val="28"/>
          <w:lang w:val="uk-UA"/>
        </w:rPr>
      </w:pPr>
      <w:bookmarkStart w:id="688" w:name="_Toc4745632"/>
      <w:r w:rsidRPr="00990E17">
        <w:rPr>
          <w:sz w:val="28"/>
          <w:szCs w:val="28"/>
          <w:lang w:val="uk-UA"/>
        </w:rPr>
        <w:t>Собівартість реалізованої продукції (код рядка 2050)</w:t>
      </w:r>
      <w:bookmarkEnd w:id="688"/>
    </w:p>
    <w:p w:rsidR="00456FD8" w:rsidRPr="00990E17" w:rsidRDefault="00456FD8" w:rsidP="00456FD8">
      <w:pPr>
        <w:overflowPunct w:val="0"/>
        <w:autoSpaceDE w:val="0"/>
        <w:autoSpaceDN w:val="0"/>
        <w:adjustRightInd w:val="0"/>
        <w:jc w:val="both"/>
        <w:textAlignment w:val="baseline"/>
        <w:rPr>
          <w:sz w:val="28"/>
          <w:szCs w:val="28"/>
          <w:lang w:val="uk-UA"/>
        </w:rPr>
      </w:pPr>
      <w:r w:rsidRPr="00990E17">
        <w:rPr>
          <w:sz w:val="28"/>
          <w:szCs w:val="28"/>
          <w:lang w:val="uk-UA"/>
        </w:rPr>
        <w:t>Собівартість реалізованої продукції за рік, що закінчився 31 грудня 2018 року та 31 грудня 2017 року представлений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559"/>
        <w:gridCol w:w="1276"/>
      </w:tblGrid>
      <w:tr w:rsidR="00990E17" w:rsidRPr="00990E17" w:rsidTr="00FD76C4">
        <w:tc>
          <w:tcPr>
            <w:tcW w:w="6771" w:type="dxa"/>
          </w:tcPr>
          <w:p w:rsidR="00456FD8" w:rsidRPr="00990E17" w:rsidRDefault="00456FD8" w:rsidP="00FD76C4">
            <w:pPr>
              <w:spacing w:before="0"/>
              <w:rPr>
                <w:sz w:val="27"/>
                <w:szCs w:val="27"/>
                <w:lang w:val="uk-UA"/>
              </w:rPr>
            </w:pPr>
          </w:p>
        </w:tc>
        <w:tc>
          <w:tcPr>
            <w:tcW w:w="1559" w:type="dxa"/>
            <w:tcBorders>
              <w:bottom w:val="single" w:sz="4" w:space="0" w:color="auto"/>
            </w:tcBorders>
          </w:tcPr>
          <w:p w:rsidR="00456FD8" w:rsidRPr="00990E17" w:rsidRDefault="00456FD8" w:rsidP="00FD76C4">
            <w:pPr>
              <w:spacing w:before="0"/>
              <w:jc w:val="right"/>
              <w:rPr>
                <w:b/>
                <w:sz w:val="27"/>
                <w:szCs w:val="27"/>
                <w:lang w:val="uk-UA"/>
              </w:rPr>
            </w:pPr>
            <w:r w:rsidRPr="00990E17">
              <w:rPr>
                <w:b/>
                <w:sz w:val="27"/>
                <w:szCs w:val="27"/>
                <w:lang w:val="uk-UA"/>
              </w:rPr>
              <w:t>2018</w:t>
            </w:r>
          </w:p>
        </w:tc>
        <w:tc>
          <w:tcPr>
            <w:tcW w:w="1276" w:type="dxa"/>
            <w:tcBorders>
              <w:bottom w:val="single" w:sz="4" w:space="0" w:color="auto"/>
            </w:tcBorders>
          </w:tcPr>
          <w:p w:rsidR="00456FD8" w:rsidRPr="00990E17" w:rsidRDefault="00456FD8" w:rsidP="00FD76C4">
            <w:pPr>
              <w:spacing w:before="0"/>
              <w:jc w:val="right"/>
              <w:rPr>
                <w:b/>
                <w:sz w:val="27"/>
                <w:szCs w:val="27"/>
                <w:lang w:val="uk-UA"/>
              </w:rPr>
            </w:pPr>
            <w:r w:rsidRPr="00990E17">
              <w:rPr>
                <w:b/>
                <w:sz w:val="27"/>
                <w:szCs w:val="27"/>
                <w:lang w:val="uk-UA"/>
              </w:rPr>
              <w:t>2017</w:t>
            </w:r>
          </w:p>
        </w:tc>
      </w:tr>
      <w:tr w:rsidR="00990E17" w:rsidRPr="00990E17" w:rsidTr="00FD76C4">
        <w:tc>
          <w:tcPr>
            <w:tcW w:w="6771" w:type="dxa"/>
          </w:tcPr>
          <w:p w:rsidR="00456FD8" w:rsidRPr="00990E17" w:rsidRDefault="00456FD8" w:rsidP="00FD76C4">
            <w:pPr>
              <w:spacing w:before="0"/>
              <w:rPr>
                <w:sz w:val="27"/>
                <w:szCs w:val="27"/>
                <w:lang w:val="uk-UA"/>
              </w:rPr>
            </w:pPr>
            <w:r w:rsidRPr="00990E17">
              <w:rPr>
                <w:sz w:val="27"/>
                <w:szCs w:val="27"/>
                <w:lang w:val="uk-UA"/>
              </w:rPr>
              <w:t>Комісійні витрати</w:t>
            </w:r>
          </w:p>
        </w:tc>
        <w:tc>
          <w:tcPr>
            <w:tcW w:w="1559" w:type="dxa"/>
            <w:tcBorders>
              <w:top w:val="single" w:sz="4" w:space="0" w:color="auto"/>
            </w:tcBorders>
          </w:tcPr>
          <w:p w:rsidR="00456FD8" w:rsidRPr="00990E17" w:rsidRDefault="00456FD8" w:rsidP="00FD76C4">
            <w:pPr>
              <w:spacing w:before="0"/>
              <w:jc w:val="right"/>
              <w:rPr>
                <w:sz w:val="27"/>
                <w:szCs w:val="27"/>
                <w:lang w:val="uk-UA"/>
              </w:rPr>
            </w:pPr>
            <w:r w:rsidRPr="00990E17">
              <w:rPr>
                <w:sz w:val="27"/>
                <w:szCs w:val="27"/>
                <w:lang w:val="uk-UA"/>
              </w:rPr>
              <w:t>(</w:t>
            </w:r>
            <w:r w:rsidRPr="00990E17">
              <w:rPr>
                <w:sz w:val="27"/>
                <w:szCs w:val="27"/>
                <w:lang w:val="en-US"/>
              </w:rPr>
              <w:t>92 81</w:t>
            </w:r>
            <w:r w:rsidRPr="00990E17">
              <w:rPr>
                <w:sz w:val="27"/>
                <w:szCs w:val="27"/>
                <w:lang w:val="uk-UA"/>
              </w:rPr>
              <w:t>6)</w:t>
            </w:r>
          </w:p>
        </w:tc>
        <w:tc>
          <w:tcPr>
            <w:tcW w:w="1276" w:type="dxa"/>
            <w:tcBorders>
              <w:top w:val="single" w:sz="4" w:space="0" w:color="auto"/>
            </w:tcBorders>
          </w:tcPr>
          <w:p w:rsidR="00456FD8" w:rsidRPr="00990E17" w:rsidRDefault="00456FD8" w:rsidP="00FD76C4">
            <w:pPr>
              <w:spacing w:before="0"/>
              <w:jc w:val="right"/>
              <w:rPr>
                <w:sz w:val="27"/>
                <w:szCs w:val="27"/>
                <w:lang w:val="uk-UA"/>
              </w:rPr>
            </w:pPr>
            <w:r w:rsidRPr="00990E17">
              <w:rPr>
                <w:sz w:val="27"/>
                <w:szCs w:val="27"/>
                <w:lang w:val="uk-UA"/>
              </w:rPr>
              <w:t>(</w:t>
            </w:r>
            <w:r w:rsidRPr="00990E17">
              <w:rPr>
                <w:sz w:val="27"/>
                <w:szCs w:val="27"/>
                <w:lang w:val="en-US"/>
              </w:rPr>
              <w:t>80 227</w:t>
            </w:r>
            <w:r w:rsidRPr="00990E17">
              <w:rPr>
                <w:sz w:val="27"/>
                <w:szCs w:val="27"/>
                <w:lang w:val="uk-UA"/>
              </w:rPr>
              <w:t>)</w:t>
            </w:r>
          </w:p>
        </w:tc>
      </w:tr>
      <w:tr w:rsidR="00990E17" w:rsidRPr="00990E17" w:rsidTr="00FD76C4">
        <w:tc>
          <w:tcPr>
            <w:tcW w:w="6771" w:type="dxa"/>
          </w:tcPr>
          <w:p w:rsidR="00456FD8" w:rsidRPr="00990E17" w:rsidRDefault="00456FD8" w:rsidP="00FD76C4">
            <w:pPr>
              <w:spacing w:before="0"/>
              <w:rPr>
                <w:sz w:val="27"/>
                <w:szCs w:val="27"/>
                <w:lang w:val="uk-UA"/>
              </w:rPr>
            </w:pPr>
            <w:r w:rsidRPr="00990E17">
              <w:rPr>
                <w:sz w:val="27"/>
                <w:szCs w:val="27"/>
                <w:lang w:val="uk-UA"/>
              </w:rPr>
              <w:t>Процентні витрати за цінними паперами власного боргу</w:t>
            </w:r>
          </w:p>
        </w:tc>
        <w:tc>
          <w:tcPr>
            <w:tcW w:w="1559" w:type="dxa"/>
          </w:tcPr>
          <w:p w:rsidR="00456FD8" w:rsidRPr="00990E17" w:rsidRDefault="00456FD8" w:rsidP="00FD76C4">
            <w:pPr>
              <w:spacing w:before="0"/>
              <w:jc w:val="right"/>
              <w:rPr>
                <w:sz w:val="27"/>
                <w:szCs w:val="27"/>
                <w:lang w:val="uk-UA"/>
              </w:rPr>
            </w:pPr>
            <w:r w:rsidRPr="00990E17">
              <w:rPr>
                <w:sz w:val="27"/>
                <w:szCs w:val="27"/>
                <w:lang w:val="uk-UA"/>
              </w:rPr>
              <w:t>(</w:t>
            </w:r>
            <w:r w:rsidRPr="00990E17">
              <w:rPr>
                <w:sz w:val="27"/>
                <w:szCs w:val="27"/>
                <w:lang w:val="en-US"/>
              </w:rPr>
              <w:t>75 677</w:t>
            </w:r>
            <w:r w:rsidRPr="00990E17">
              <w:rPr>
                <w:sz w:val="27"/>
                <w:szCs w:val="27"/>
                <w:lang w:val="uk-UA"/>
              </w:rPr>
              <w:t>)</w:t>
            </w:r>
          </w:p>
        </w:tc>
        <w:tc>
          <w:tcPr>
            <w:tcW w:w="1276" w:type="dxa"/>
          </w:tcPr>
          <w:p w:rsidR="00456FD8" w:rsidRPr="00990E17" w:rsidRDefault="00456FD8" w:rsidP="00FD76C4">
            <w:pPr>
              <w:spacing w:before="0"/>
              <w:jc w:val="right"/>
              <w:rPr>
                <w:sz w:val="27"/>
                <w:szCs w:val="27"/>
                <w:lang w:val="uk-UA"/>
              </w:rPr>
            </w:pPr>
            <w:r w:rsidRPr="00990E17">
              <w:rPr>
                <w:sz w:val="27"/>
                <w:szCs w:val="27"/>
                <w:lang w:val="uk-UA"/>
              </w:rPr>
              <w:t>(</w:t>
            </w:r>
            <w:r w:rsidRPr="00990E17">
              <w:rPr>
                <w:sz w:val="27"/>
                <w:szCs w:val="27"/>
                <w:lang w:val="en-US"/>
              </w:rPr>
              <w:t>61 111</w:t>
            </w:r>
            <w:r w:rsidRPr="00990E17">
              <w:rPr>
                <w:sz w:val="27"/>
                <w:szCs w:val="27"/>
                <w:lang w:val="uk-UA"/>
              </w:rPr>
              <w:t>)</w:t>
            </w:r>
          </w:p>
        </w:tc>
      </w:tr>
      <w:tr w:rsidR="00990E17" w:rsidRPr="00990E17" w:rsidTr="00FD76C4">
        <w:tc>
          <w:tcPr>
            <w:tcW w:w="6771" w:type="dxa"/>
          </w:tcPr>
          <w:p w:rsidR="00456FD8" w:rsidRPr="00990E17" w:rsidRDefault="00456FD8" w:rsidP="00FD76C4">
            <w:pPr>
              <w:spacing w:before="0"/>
              <w:rPr>
                <w:sz w:val="27"/>
                <w:szCs w:val="27"/>
                <w:lang w:val="uk-UA"/>
              </w:rPr>
            </w:pPr>
            <w:r w:rsidRPr="00990E17">
              <w:rPr>
                <w:sz w:val="27"/>
                <w:szCs w:val="27"/>
                <w:lang w:val="uk-UA"/>
              </w:rPr>
              <w:t>Процентні витрати за банківськими кредитами та позиками отриманими</w:t>
            </w:r>
          </w:p>
        </w:tc>
        <w:tc>
          <w:tcPr>
            <w:tcW w:w="1559" w:type="dxa"/>
            <w:tcBorders>
              <w:bottom w:val="single" w:sz="4" w:space="0" w:color="auto"/>
            </w:tcBorders>
          </w:tcPr>
          <w:p w:rsidR="00456FD8" w:rsidRPr="00990E17" w:rsidRDefault="00456FD8" w:rsidP="00FD76C4">
            <w:pPr>
              <w:spacing w:before="0"/>
              <w:jc w:val="right"/>
              <w:rPr>
                <w:sz w:val="27"/>
                <w:szCs w:val="27"/>
                <w:lang w:val="uk-UA"/>
              </w:rPr>
            </w:pPr>
            <w:r w:rsidRPr="00990E17">
              <w:rPr>
                <w:sz w:val="27"/>
                <w:szCs w:val="27"/>
                <w:lang w:val="uk-UA"/>
              </w:rPr>
              <w:t>(</w:t>
            </w:r>
            <w:r w:rsidRPr="00990E17">
              <w:rPr>
                <w:sz w:val="27"/>
                <w:szCs w:val="27"/>
                <w:lang w:val="en-US"/>
              </w:rPr>
              <w:t>65 966</w:t>
            </w:r>
            <w:r w:rsidRPr="00990E17">
              <w:rPr>
                <w:sz w:val="27"/>
                <w:szCs w:val="27"/>
                <w:lang w:val="uk-UA"/>
              </w:rPr>
              <w:t>)</w:t>
            </w:r>
          </w:p>
        </w:tc>
        <w:tc>
          <w:tcPr>
            <w:tcW w:w="1276" w:type="dxa"/>
            <w:tcBorders>
              <w:bottom w:val="single" w:sz="4" w:space="0" w:color="auto"/>
            </w:tcBorders>
          </w:tcPr>
          <w:p w:rsidR="00456FD8" w:rsidRPr="00990E17" w:rsidRDefault="00456FD8" w:rsidP="00FD76C4">
            <w:pPr>
              <w:spacing w:before="0"/>
              <w:jc w:val="right"/>
              <w:rPr>
                <w:sz w:val="27"/>
                <w:szCs w:val="27"/>
                <w:lang w:val="uk-UA"/>
              </w:rPr>
            </w:pPr>
            <w:r w:rsidRPr="00990E17">
              <w:rPr>
                <w:sz w:val="27"/>
                <w:szCs w:val="27"/>
                <w:lang w:val="uk-UA"/>
              </w:rPr>
              <w:t>(</w:t>
            </w:r>
            <w:r w:rsidRPr="00990E17">
              <w:rPr>
                <w:sz w:val="27"/>
                <w:szCs w:val="27"/>
                <w:lang w:val="en-US"/>
              </w:rPr>
              <w:t>63 086</w:t>
            </w:r>
            <w:r w:rsidRPr="00990E17">
              <w:rPr>
                <w:sz w:val="27"/>
                <w:szCs w:val="27"/>
                <w:lang w:val="uk-UA"/>
              </w:rPr>
              <w:t>)</w:t>
            </w:r>
          </w:p>
        </w:tc>
      </w:tr>
      <w:tr w:rsidR="00990E17" w:rsidRPr="00990E17" w:rsidTr="00FD76C4">
        <w:tc>
          <w:tcPr>
            <w:tcW w:w="6771" w:type="dxa"/>
          </w:tcPr>
          <w:p w:rsidR="00456FD8" w:rsidRPr="00990E17" w:rsidRDefault="00456FD8" w:rsidP="00FD76C4">
            <w:pPr>
              <w:spacing w:before="0"/>
              <w:rPr>
                <w:b/>
                <w:bCs/>
                <w:sz w:val="27"/>
                <w:szCs w:val="27"/>
                <w:lang w:val="uk-UA"/>
              </w:rPr>
            </w:pPr>
            <w:r w:rsidRPr="00990E17">
              <w:rPr>
                <w:b/>
                <w:bCs/>
                <w:sz w:val="27"/>
                <w:szCs w:val="27"/>
                <w:lang w:val="uk-UA"/>
              </w:rPr>
              <w:t>Всього собівартість реалізованої продукції</w:t>
            </w:r>
          </w:p>
        </w:tc>
        <w:tc>
          <w:tcPr>
            <w:tcW w:w="1559" w:type="dxa"/>
            <w:tcBorders>
              <w:top w:val="single" w:sz="4" w:space="0" w:color="auto"/>
              <w:bottom w:val="double" w:sz="4" w:space="0" w:color="auto"/>
            </w:tcBorders>
            <w:vAlign w:val="bottom"/>
          </w:tcPr>
          <w:p w:rsidR="00456FD8" w:rsidRPr="00990E17" w:rsidRDefault="00456FD8" w:rsidP="00FD76C4">
            <w:pPr>
              <w:spacing w:before="0"/>
              <w:jc w:val="right"/>
              <w:rPr>
                <w:b/>
                <w:sz w:val="27"/>
                <w:szCs w:val="27"/>
                <w:lang w:val="uk-UA"/>
              </w:rPr>
            </w:pPr>
            <w:r w:rsidRPr="00990E17">
              <w:rPr>
                <w:b/>
                <w:sz w:val="27"/>
                <w:szCs w:val="27"/>
                <w:lang w:val="uk-UA"/>
              </w:rPr>
              <w:t>(</w:t>
            </w:r>
            <w:r w:rsidRPr="00990E17">
              <w:rPr>
                <w:b/>
                <w:sz w:val="27"/>
                <w:szCs w:val="27"/>
                <w:lang w:val="en-US"/>
              </w:rPr>
              <w:t>234 45</w:t>
            </w:r>
            <w:r w:rsidRPr="00990E17">
              <w:rPr>
                <w:b/>
                <w:sz w:val="27"/>
                <w:szCs w:val="27"/>
                <w:lang w:val="uk-UA"/>
              </w:rPr>
              <w:t>9)</w:t>
            </w:r>
          </w:p>
        </w:tc>
        <w:tc>
          <w:tcPr>
            <w:tcW w:w="1276" w:type="dxa"/>
            <w:tcBorders>
              <w:top w:val="single" w:sz="4" w:space="0" w:color="auto"/>
              <w:bottom w:val="double" w:sz="4" w:space="0" w:color="auto"/>
            </w:tcBorders>
            <w:vAlign w:val="bottom"/>
          </w:tcPr>
          <w:p w:rsidR="00456FD8" w:rsidRPr="00990E17" w:rsidRDefault="00456FD8" w:rsidP="00FD76C4">
            <w:pPr>
              <w:spacing w:before="0"/>
              <w:jc w:val="right"/>
              <w:rPr>
                <w:b/>
                <w:sz w:val="27"/>
                <w:szCs w:val="27"/>
                <w:lang w:val="uk-UA"/>
              </w:rPr>
            </w:pPr>
            <w:r w:rsidRPr="00990E17">
              <w:rPr>
                <w:b/>
                <w:sz w:val="27"/>
                <w:szCs w:val="27"/>
                <w:lang w:val="uk-UA"/>
              </w:rPr>
              <w:t>(</w:t>
            </w:r>
            <w:r w:rsidRPr="00990E17">
              <w:rPr>
                <w:b/>
                <w:sz w:val="27"/>
                <w:szCs w:val="27"/>
                <w:lang w:val="en-US"/>
              </w:rPr>
              <w:t>204 424</w:t>
            </w:r>
            <w:r w:rsidRPr="00990E17">
              <w:rPr>
                <w:b/>
                <w:sz w:val="27"/>
                <w:szCs w:val="27"/>
                <w:lang w:val="uk-UA"/>
              </w:rPr>
              <w:t>)</w:t>
            </w:r>
          </w:p>
        </w:tc>
      </w:tr>
    </w:tbl>
    <w:p w:rsidR="00456FD8" w:rsidRPr="00990E17" w:rsidRDefault="00456FD8" w:rsidP="00FC6761">
      <w:pPr>
        <w:pStyle w:val="30"/>
        <w:keepLines/>
        <w:numPr>
          <w:ilvl w:val="1"/>
          <w:numId w:val="44"/>
        </w:numPr>
        <w:suppressAutoHyphens w:val="0"/>
        <w:spacing w:after="0"/>
        <w:ind w:left="709"/>
        <w:jc w:val="both"/>
        <w:rPr>
          <w:sz w:val="28"/>
          <w:szCs w:val="28"/>
          <w:lang w:val="uk-UA"/>
        </w:rPr>
      </w:pPr>
      <w:bookmarkStart w:id="689" w:name="_Toc4745633"/>
      <w:r w:rsidRPr="00990E17">
        <w:rPr>
          <w:sz w:val="28"/>
          <w:szCs w:val="28"/>
          <w:lang w:val="uk-UA"/>
        </w:rPr>
        <w:t>Адміністративні витрати (код рядка 2130)</w:t>
      </w:r>
      <w:bookmarkEnd w:id="689"/>
    </w:p>
    <w:p w:rsidR="00456FD8" w:rsidRPr="00990E17" w:rsidRDefault="00456FD8" w:rsidP="00F20E91">
      <w:pPr>
        <w:overflowPunct w:val="0"/>
        <w:autoSpaceDE w:val="0"/>
        <w:autoSpaceDN w:val="0"/>
        <w:adjustRightInd w:val="0"/>
        <w:jc w:val="both"/>
        <w:textAlignment w:val="baseline"/>
        <w:rPr>
          <w:sz w:val="28"/>
          <w:szCs w:val="28"/>
          <w:lang w:val="uk-UA"/>
        </w:rPr>
      </w:pPr>
      <w:r w:rsidRPr="00990E17">
        <w:rPr>
          <w:sz w:val="28"/>
          <w:szCs w:val="28"/>
          <w:lang w:val="uk-UA"/>
        </w:rPr>
        <w:t>Адміністративні витрати за рік, що закінчився 31 грудня 2018 року та 31 грудня 2017 року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669"/>
        <w:gridCol w:w="1758"/>
      </w:tblGrid>
      <w:tr w:rsidR="00990E17" w:rsidRPr="00990E17" w:rsidTr="004273B1">
        <w:tc>
          <w:tcPr>
            <w:tcW w:w="6204" w:type="dxa"/>
          </w:tcPr>
          <w:p w:rsidR="00456FD8" w:rsidRPr="00990E17" w:rsidRDefault="00456FD8" w:rsidP="004273B1">
            <w:pPr>
              <w:spacing w:before="0"/>
              <w:rPr>
                <w:sz w:val="27"/>
                <w:szCs w:val="27"/>
                <w:lang w:val="uk-UA"/>
              </w:rPr>
            </w:pPr>
          </w:p>
        </w:tc>
        <w:tc>
          <w:tcPr>
            <w:tcW w:w="1669" w:type="dxa"/>
            <w:tcBorders>
              <w:bottom w:val="single" w:sz="4" w:space="0" w:color="auto"/>
            </w:tcBorders>
          </w:tcPr>
          <w:p w:rsidR="00456FD8" w:rsidRPr="00990E17" w:rsidRDefault="00456FD8" w:rsidP="004273B1">
            <w:pPr>
              <w:spacing w:before="0"/>
              <w:jc w:val="right"/>
              <w:rPr>
                <w:b/>
                <w:sz w:val="27"/>
                <w:szCs w:val="27"/>
                <w:lang w:val="uk-UA"/>
              </w:rPr>
            </w:pPr>
            <w:r w:rsidRPr="00990E17">
              <w:rPr>
                <w:b/>
                <w:sz w:val="27"/>
                <w:szCs w:val="27"/>
                <w:lang w:val="uk-UA"/>
              </w:rPr>
              <w:t>2018</w:t>
            </w:r>
          </w:p>
        </w:tc>
        <w:tc>
          <w:tcPr>
            <w:tcW w:w="1758" w:type="dxa"/>
            <w:tcBorders>
              <w:bottom w:val="single" w:sz="4" w:space="0" w:color="auto"/>
            </w:tcBorders>
          </w:tcPr>
          <w:p w:rsidR="00456FD8" w:rsidRPr="00990E17" w:rsidRDefault="00456FD8" w:rsidP="004273B1">
            <w:pPr>
              <w:spacing w:before="0"/>
              <w:jc w:val="right"/>
              <w:rPr>
                <w:b/>
                <w:sz w:val="27"/>
                <w:szCs w:val="27"/>
                <w:lang w:val="uk-UA"/>
              </w:rPr>
            </w:pPr>
            <w:r w:rsidRPr="00990E17">
              <w:rPr>
                <w:b/>
                <w:sz w:val="27"/>
                <w:szCs w:val="27"/>
                <w:lang w:val="uk-UA"/>
              </w:rPr>
              <w:t>2017</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Роялті</w:t>
            </w:r>
          </w:p>
        </w:tc>
        <w:tc>
          <w:tcPr>
            <w:tcW w:w="1669" w:type="dxa"/>
            <w:tcBorders>
              <w:top w:val="single" w:sz="4" w:space="0" w:color="auto"/>
            </w:tcBorders>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55 687</w:t>
            </w:r>
            <w:r w:rsidRPr="00990E17">
              <w:rPr>
                <w:sz w:val="27"/>
                <w:szCs w:val="27"/>
                <w:lang w:val="uk-UA"/>
              </w:rPr>
              <w:t>)</w:t>
            </w:r>
          </w:p>
        </w:tc>
        <w:tc>
          <w:tcPr>
            <w:tcW w:w="1758" w:type="dxa"/>
            <w:tcBorders>
              <w:top w:val="single" w:sz="4" w:space="0" w:color="auto"/>
            </w:tcBorders>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31 723</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Заробітна плата та утримання з неї</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33 840</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20 397</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Оренда</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3 608</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2 452</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 xml:space="preserve">Послуги зв’язку </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2 261</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2 722</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Послуги сторонніх організацій</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1 443</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883</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Амортизація необоротних активів</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1 000</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813</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lang w:val="en-US"/>
              </w:rPr>
            </w:pPr>
            <w:r w:rsidRPr="00990E17">
              <w:rPr>
                <w:sz w:val="27"/>
                <w:szCs w:val="27"/>
                <w:lang w:val="uk-UA"/>
              </w:rPr>
              <w:t>Банківські послуги</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664</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516</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Комунальні витрати</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633</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435</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Інші витрати</w:t>
            </w:r>
          </w:p>
        </w:tc>
        <w:tc>
          <w:tcPr>
            <w:tcW w:w="1669" w:type="dxa"/>
            <w:tcBorders>
              <w:bottom w:val="single" w:sz="4" w:space="0" w:color="auto"/>
            </w:tcBorders>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1 751</w:t>
            </w:r>
            <w:r w:rsidRPr="00990E17">
              <w:rPr>
                <w:sz w:val="27"/>
                <w:szCs w:val="27"/>
                <w:lang w:val="uk-UA"/>
              </w:rPr>
              <w:t>)</w:t>
            </w:r>
          </w:p>
        </w:tc>
        <w:tc>
          <w:tcPr>
            <w:tcW w:w="1758" w:type="dxa"/>
            <w:tcBorders>
              <w:bottom w:val="single" w:sz="4" w:space="0" w:color="auto"/>
            </w:tcBorders>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2 016</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b/>
                <w:bCs/>
                <w:sz w:val="27"/>
                <w:szCs w:val="27"/>
                <w:lang w:val="uk-UA"/>
              </w:rPr>
            </w:pPr>
            <w:r w:rsidRPr="00990E17">
              <w:rPr>
                <w:b/>
                <w:bCs/>
                <w:sz w:val="27"/>
                <w:szCs w:val="27"/>
                <w:lang w:val="uk-UA"/>
              </w:rPr>
              <w:t>Всього адміністративні витрати</w:t>
            </w:r>
          </w:p>
        </w:tc>
        <w:tc>
          <w:tcPr>
            <w:tcW w:w="1669" w:type="dxa"/>
            <w:tcBorders>
              <w:top w:val="single" w:sz="4" w:space="0" w:color="auto"/>
              <w:bottom w:val="double" w:sz="4" w:space="0" w:color="auto"/>
            </w:tcBorders>
            <w:vAlign w:val="bottom"/>
          </w:tcPr>
          <w:p w:rsidR="00456FD8" w:rsidRPr="00990E17" w:rsidRDefault="00456FD8" w:rsidP="004273B1">
            <w:pPr>
              <w:spacing w:before="0"/>
              <w:jc w:val="right"/>
              <w:rPr>
                <w:b/>
                <w:sz w:val="27"/>
                <w:szCs w:val="27"/>
                <w:lang w:val="uk-UA"/>
              </w:rPr>
            </w:pPr>
            <w:r w:rsidRPr="00990E17">
              <w:rPr>
                <w:b/>
                <w:sz w:val="27"/>
                <w:szCs w:val="27"/>
                <w:lang w:val="uk-UA"/>
              </w:rPr>
              <w:t>(</w:t>
            </w:r>
            <w:r w:rsidRPr="00990E17">
              <w:rPr>
                <w:b/>
                <w:sz w:val="27"/>
                <w:szCs w:val="27"/>
                <w:lang w:val="en-US"/>
              </w:rPr>
              <w:t>100 887</w:t>
            </w:r>
            <w:r w:rsidRPr="00990E17">
              <w:rPr>
                <w:b/>
                <w:sz w:val="27"/>
                <w:szCs w:val="27"/>
                <w:lang w:val="uk-UA"/>
              </w:rPr>
              <w:t>)</w:t>
            </w:r>
          </w:p>
        </w:tc>
        <w:tc>
          <w:tcPr>
            <w:tcW w:w="1758" w:type="dxa"/>
            <w:tcBorders>
              <w:top w:val="single" w:sz="4" w:space="0" w:color="auto"/>
              <w:bottom w:val="double" w:sz="4" w:space="0" w:color="auto"/>
            </w:tcBorders>
            <w:vAlign w:val="bottom"/>
          </w:tcPr>
          <w:p w:rsidR="00456FD8" w:rsidRPr="00990E17" w:rsidRDefault="00456FD8" w:rsidP="004273B1">
            <w:pPr>
              <w:spacing w:before="0"/>
              <w:jc w:val="right"/>
              <w:rPr>
                <w:b/>
                <w:sz w:val="27"/>
                <w:szCs w:val="27"/>
                <w:lang w:val="uk-UA"/>
              </w:rPr>
            </w:pPr>
            <w:r w:rsidRPr="00990E17">
              <w:rPr>
                <w:b/>
                <w:sz w:val="27"/>
                <w:szCs w:val="27"/>
                <w:lang w:val="uk-UA"/>
              </w:rPr>
              <w:t>(</w:t>
            </w:r>
            <w:r w:rsidRPr="00990E17">
              <w:rPr>
                <w:b/>
                <w:sz w:val="27"/>
                <w:szCs w:val="27"/>
                <w:lang w:val="en-US"/>
              </w:rPr>
              <w:t>61 957</w:t>
            </w:r>
            <w:r w:rsidRPr="00990E17">
              <w:rPr>
                <w:b/>
                <w:sz w:val="27"/>
                <w:szCs w:val="27"/>
                <w:lang w:val="uk-UA"/>
              </w:rPr>
              <w:t>)</w:t>
            </w:r>
          </w:p>
        </w:tc>
      </w:tr>
    </w:tbl>
    <w:p w:rsidR="00456FD8" w:rsidRPr="00990E17" w:rsidRDefault="00456FD8" w:rsidP="00FC6761">
      <w:pPr>
        <w:pStyle w:val="30"/>
        <w:keepLines/>
        <w:numPr>
          <w:ilvl w:val="1"/>
          <w:numId w:val="44"/>
        </w:numPr>
        <w:tabs>
          <w:tab w:val="left" w:pos="6804"/>
        </w:tabs>
        <w:suppressAutoHyphens w:val="0"/>
        <w:spacing w:after="120"/>
        <w:ind w:left="709"/>
        <w:jc w:val="both"/>
        <w:rPr>
          <w:sz w:val="28"/>
          <w:szCs w:val="28"/>
          <w:lang w:val="uk-UA"/>
        </w:rPr>
      </w:pPr>
      <w:bookmarkStart w:id="690" w:name="_Toc4745634"/>
      <w:r w:rsidRPr="00990E17">
        <w:rPr>
          <w:sz w:val="28"/>
          <w:szCs w:val="28"/>
          <w:lang w:val="uk-UA"/>
        </w:rPr>
        <w:t>Інші операційні доходи (код рядка 2120)</w:t>
      </w:r>
      <w:bookmarkEnd w:id="690"/>
      <w:r w:rsidRPr="00990E17">
        <w:rPr>
          <w:sz w:val="28"/>
          <w:szCs w:val="28"/>
          <w:lang w:val="uk-UA"/>
        </w:rPr>
        <w:t xml:space="preserve"> </w:t>
      </w:r>
    </w:p>
    <w:p w:rsidR="00456FD8" w:rsidRPr="00990E17" w:rsidRDefault="00456FD8" w:rsidP="00F20E91">
      <w:pPr>
        <w:overflowPunct w:val="0"/>
        <w:autoSpaceDE w:val="0"/>
        <w:autoSpaceDN w:val="0"/>
        <w:adjustRightInd w:val="0"/>
        <w:jc w:val="both"/>
        <w:textAlignment w:val="baseline"/>
        <w:rPr>
          <w:sz w:val="28"/>
          <w:szCs w:val="28"/>
          <w:lang w:val="uk-UA"/>
        </w:rPr>
      </w:pPr>
      <w:r w:rsidRPr="00990E17">
        <w:rPr>
          <w:sz w:val="28"/>
          <w:szCs w:val="28"/>
          <w:lang w:val="uk-UA"/>
        </w:rPr>
        <w:t>Інші операційні доходи за рік, що закінчився 31 грудня 2018 року та 31 грудня 2017 року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651"/>
        <w:gridCol w:w="1751"/>
      </w:tblGrid>
      <w:tr w:rsidR="00990E17" w:rsidRPr="00990E17" w:rsidTr="007077A3">
        <w:tc>
          <w:tcPr>
            <w:tcW w:w="6204" w:type="dxa"/>
          </w:tcPr>
          <w:p w:rsidR="00456FD8" w:rsidRPr="00990E17" w:rsidRDefault="00456FD8" w:rsidP="007077A3">
            <w:pPr>
              <w:spacing w:before="0"/>
              <w:rPr>
                <w:sz w:val="27"/>
                <w:szCs w:val="27"/>
                <w:lang w:val="uk-UA"/>
              </w:rPr>
            </w:pPr>
          </w:p>
        </w:tc>
        <w:tc>
          <w:tcPr>
            <w:tcW w:w="1651" w:type="dxa"/>
            <w:tcBorders>
              <w:bottom w:val="single" w:sz="4" w:space="0" w:color="auto"/>
            </w:tcBorders>
          </w:tcPr>
          <w:p w:rsidR="00456FD8" w:rsidRPr="00990E17" w:rsidRDefault="00456FD8" w:rsidP="007077A3">
            <w:pPr>
              <w:spacing w:before="0"/>
              <w:jc w:val="right"/>
              <w:rPr>
                <w:b/>
                <w:sz w:val="27"/>
                <w:szCs w:val="27"/>
                <w:lang w:val="uk-UA"/>
              </w:rPr>
            </w:pPr>
            <w:r w:rsidRPr="00990E17">
              <w:rPr>
                <w:b/>
                <w:sz w:val="27"/>
                <w:szCs w:val="27"/>
                <w:lang w:val="uk-UA"/>
              </w:rPr>
              <w:t>2018</w:t>
            </w:r>
          </w:p>
        </w:tc>
        <w:tc>
          <w:tcPr>
            <w:tcW w:w="1751" w:type="dxa"/>
            <w:tcBorders>
              <w:bottom w:val="single" w:sz="4" w:space="0" w:color="auto"/>
            </w:tcBorders>
          </w:tcPr>
          <w:p w:rsidR="00456FD8" w:rsidRPr="00990E17" w:rsidRDefault="00456FD8" w:rsidP="007077A3">
            <w:pPr>
              <w:spacing w:before="0"/>
              <w:jc w:val="right"/>
              <w:rPr>
                <w:b/>
                <w:sz w:val="27"/>
                <w:szCs w:val="27"/>
                <w:lang w:val="uk-UA"/>
              </w:rPr>
            </w:pPr>
            <w:r w:rsidRPr="00990E17">
              <w:rPr>
                <w:b/>
                <w:sz w:val="27"/>
                <w:szCs w:val="27"/>
                <w:lang w:val="uk-UA"/>
              </w:rPr>
              <w:t>2017</w:t>
            </w:r>
          </w:p>
        </w:tc>
      </w:tr>
      <w:tr w:rsidR="00990E17" w:rsidRPr="00990E17" w:rsidTr="007077A3">
        <w:tc>
          <w:tcPr>
            <w:tcW w:w="6204" w:type="dxa"/>
          </w:tcPr>
          <w:p w:rsidR="00456FD8" w:rsidRPr="00990E17" w:rsidRDefault="00456FD8" w:rsidP="007077A3">
            <w:pPr>
              <w:spacing w:before="0"/>
              <w:rPr>
                <w:sz w:val="27"/>
                <w:szCs w:val="27"/>
                <w:lang w:val="uk-UA"/>
              </w:rPr>
            </w:pPr>
            <w:r w:rsidRPr="00990E17">
              <w:rPr>
                <w:sz w:val="27"/>
                <w:szCs w:val="27"/>
                <w:lang w:val="uk-UA"/>
              </w:rPr>
              <w:t>Розформування резерву у зв’язку із продажем знеціненого портфелю</w:t>
            </w:r>
          </w:p>
        </w:tc>
        <w:tc>
          <w:tcPr>
            <w:tcW w:w="1651" w:type="dxa"/>
            <w:tcBorders>
              <w:top w:val="single" w:sz="4" w:space="0" w:color="auto"/>
            </w:tcBorders>
          </w:tcPr>
          <w:p w:rsidR="00456FD8" w:rsidRPr="00990E17" w:rsidRDefault="00456FD8" w:rsidP="007077A3">
            <w:pPr>
              <w:spacing w:before="0"/>
              <w:jc w:val="right"/>
              <w:rPr>
                <w:sz w:val="27"/>
                <w:szCs w:val="27"/>
              </w:rPr>
            </w:pPr>
            <w:r w:rsidRPr="00990E17">
              <w:rPr>
                <w:sz w:val="27"/>
                <w:szCs w:val="27"/>
              </w:rPr>
              <w:t>141 566</w:t>
            </w:r>
          </w:p>
        </w:tc>
        <w:tc>
          <w:tcPr>
            <w:tcW w:w="1751" w:type="dxa"/>
            <w:tcBorders>
              <w:top w:val="single" w:sz="4" w:space="0" w:color="auto"/>
            </w:tcBorders>
          </w:tcPr>
          <w:p w:rsidR="00456FD8" w:rsidRPr="00990E17" w:rsidRDefault="00456FD8" w:rsidP="007077A3">
            <w:pPr>
              <w:spacing w:before="0"/>
              <w:jc w:val="right"/>
              <w:rPr>
                <w:sz w:val="27"/>
                <w:szCs w:val="27"/>
              </w:rPr>
            </w:pPr>
            <w:r w:rsidRPr="00990E17">
              <w:rPr>
                <w:sz w:val="27"/>
                <w:szCs w:val="27"/>
              </w:rPr>
              <w:t>101 983</w:t>
            </w:r>
          </w:p>
        </w:tc>
      </w:tr>
      <w:tr w:rsidR="00990E17" w:rsidRPr="00990E17" w:rsidTr="007077A3">
        <w:tc>
          <w:tcPr>
            <w:tcW w:w="6204" w:type="dxa"/>
          </w:tcPr>
          <w:p w:rsidR="00456FD8" w:rsidRPr="00990E17" w:rsidRDefault="00456FD8" w:rsidP="007077A3">
            <w:pPr>
              <w:spacing w:before="0"/>
              <w:rPr>
                <w:sz w:val="27"/>
                <w:szCs w:val="27"/>
                <w:lang w:val="en-US"/>
              </w:rPr>
            </w:pPr>
            <w:r w:rsidRPr="00990E17">
              <w:rPr>
                <w:sz w:val="27"/>
                <w:szCs w:val="27"/>
                <w:lang w:val="uk-UA"/>
              </w:rPr>
              <w:t>Отримані штрафи та пені</w:t>
            </w:r>
          </w:p>
        </w:tc>
        <w:tc>
          <w:tcPr>
            <w:tcW w:w="1651" w:type="dxa"/>
          </w:tcPr>
          <w:p w:rsidR="00456FD8" w:rsidRPr="00990E17" w:rsidRDefault="00456FD8" w:rsidP="007077A3">
            <w:pPr>
              <w:spacing w:before="0"/>
              <w:jc w:val="right"/>
              <w:rPr>
                <w:sz w:val="27"/>
                <w:szCs w:val="27"/>
                <w:lang w:val="uk-UA"/>
              </w:rPr>
            </w:pPr>
            <w:r w:rsidRPr="00990E17">
              <w:rPr>
                <w:sz w:val="27"/>
                <w:szCs w:val="27"/>
                <w:lang w:val="en-US"/>
              </w:rPr>
              <w:t>17 629</w:t>
            </w:r>
          </w:p>
        </w:tc>
        <w:tc>
          <w:tcPr>
            <w:tcW w:w="1751" w:type="dxa"/>
          </w:tcPr>
          <w:p w:rsidR="00456FD8" w:rsidRPr="00990E17" w:rsidRDefault="00456FD8" w:rsidP="007077A3">
            <w:pPr>
              <w:spacing w:before="0"/>
              <w:jc w:val="right"/>
              <w:rPr>
                <w:sz w:val="27"/>
                <w:szCs w:val="27"/>
                <w:lang w:val="uk-UA"/>
              </w:rPr>
            </w:pPr>
            <w:r w:rsidRPr="00990E17">
              <w:rPr>
                <w:sz w:val="27"/>
                <w:szCs w:val="27"/>
                <w:lang w:val="en-US"/>
              </w:rPr>
              <w:t>11 672</w:t>
            </w:r>
          </w:p>
        </w:tc>
      </w:tr>
      <w:tr w:rsidR="00990E17" w:rsidRPr="00990E17" w:rsidTr="007077A3">
        <w:tc>
          <w:tcPr>
            <w:tcW w:w="6204" w:type="dxa"/>
          </w:tcPr>
          <w:p w:rsidR="00456FD8" w:rsidRPr="00990E17" w:rsidRDefault="00456FD8" w:rsidP="007077A3">
            <w:pPr>
              <w:spacing w:before="0"/>
              <w:rPr>
                <w:sz w:val="27"/>
                <w:szCs w:val="27"/>
              </w:rPr>
            </w:pPr>
            <w:r w:rsidRPr="00990E17">
              <w:rPr>
                <w:sz w:val="27"/>
                <w:szCs w:val="27"/>
                <w:lang w:val="uk-UA"/>
              </w:rPr>
              <w:t>Результат від продажу кредитних портфелів</w:t>
            </w:r>
          </w:p>
        </w:tc>
        <w:tc>
          <w:tcPr>
            <w:tcW w:w="1651" w:type="dxa"/>
          </w:tcPr>
          <w:p w:rsidR="00456FD8" w:rsidRPr="00990E17" w:rsidRDefault="00456FD8" w:rsidP="007077A3">
            <w:pPr>
              <w:spacing w:before="0"/>
              <w:jc w:val="right"/>
              <w:rPr>
                <w:sz w:val="27"/>
                <w:szCs w:val="27"/>
                <w:lang w:val="uk-UA"/>
              </w:rPr>
            </w:pPr>
            <w:r w:rsidRPr="00990E17">
              <w:rPr>
                <w:sz w:val="27"/>
                <w:szCs w:val="27"/>
                <w:lang w:val="en-US"/>
              </w:rPr>
              <w:t>1 494</w:t>
            </w:r>
          </w:p>
        </w:tc>
        <w:tc>
          <w:tcPr>
            <w:tcW w:w="1751" w:type="dxa"/>
          </w:tcPr>
          <w:p w:rsidR="00456FD8" w:rsidRPr="00990E17" w:rsidRDefault="00456FD8" w:rsidP="007077A3">
            <w:pPr>
              <w:spacing w:before="0"/>
              <w:jc w:val="right"/>
              <w:rPr>
                <w:sz w:val="27"/>
                <w:szCs w:val="27"/>
                <w:lang w:val="uk-UA"/>
              </w:rPr>
            </w:pPr>
            <w:r w:rsidRPr="00990E17">
              <w:rPr>
                <w:sz w:val="27"/>
                <w:szCs w:val="27"/>
                <w:lang w:val="en-US"/>
              </w:rPr>
              <w:t>2 219</w:t>
            </w:r>
          </w:p>
        </w:tc>
      </w:tr>
      <w:tr w:rsidR="00990E17" w:rsidRPr="00990E17" w:rsidTr="007077A3">
        <w:tc>
          <w:tcPr>
            <w:tcW w:w="6204" w:type="dxa"/>
          </w:tcPr>
          <w:p w:rsidR="00456FD8" w:rsidRPr="00990E17" w:rsidRDefault="00456FD8" w:rsidP="007077A3">
            <w:pPr>
              <w:spacing w:before="0"/>
              <w:rPr>
                <w:sz w:val="27"/>
                <w:szCs w:val="27"/>
              </w:rPr>
            </w:pPr>
            <w:r w:rsidRPr="00990E17">
              <w:rPr>
                <w:sz w:val="27"/>
                <w:szCs w:val="27"/>
                <w:lang w:val="uk-UA"/>
              </w:rPr>
              <w:t>Інші доходи</w:t>
            </w:r>
          </w:p>
        </w:tc>
        <w:tc>
          <w:tcPr>
            <w:tcW w:w="1651" w:type="dxa"/>
            <w:tcBorders>
              <w:bottom w:val="single" w:sz="4" w:space="0" w:color="auto"/>
            </w:tcBorders>
          </w:tcPr>
          <w:p w:rsidR="00456FD8" w:rsidRPr="00990E17" w:rsidRDefault="00456FD8" w:rsidP="007077A3">
            <w:pPr>
              <w:spacing w:before="0"/>
              <w:jc w:val="right"/>
              <w:rPr>
                <w:sz w:val="27"/>
                <w:szCs w:val="27"/>
                <w:lang w:val="uk-UA"/>
              </w:rPr>
            </w:pPr>
            <w:r w:rsidRPr="00990E17">
              <w:rPr>
                <w:sz w:val="27"/>
                <w:szCs w:val="27"/>
                <w:lang w:val="en-US"/>
              </w:rPr>
              <w:t>6</w:t>
            </w:r>
          </w:p>
        </w:tc>
        <w:tc>
          <w:tcPr>
            <w:tcW w:w="1751" w:type="dxa"/>
            <w:tcBorders>
              <w:bottom w:val="single" w:sz="4" w:space="0" w:color="auto"/>
            </w:tcBorders>
          </w:tcPr>
          <w:p w:rsidR="00456FD8" w:rsidRPr="00990E17" w:rsidRDefault="00456FD8" w:rsidP="007077A3">
            <w:pPr>
              <w:spacing w:before="0"/>
              <w:jc w:val="right"/>
              <w:rPr>
                <w:sz w:val="27"/>
                <w:szCs w:val="27"/>
                <w:lang w:val="uk-UA"/>
              </w:rPr>
            </w:pPr>
            <w:r w:rsidRPr="00990E17">
              <w:rPr>
                <w:sz w:val="27"/>
                <w:szCs w:val="27"/>
                <w:lang w:val="en-US"/>
              </w:rPr>
              <w:t>5 113</w:t>
            </w:r>
          </w:p>
        </w:tc>
      </w:tr>
      <w:tr w:rsidR="00990E17" w:rsidRPr="00990E17" w:rsidTr="007077A3">
        <w:tc>
          <w:tcPr>
            <w:tcW w:w="6204" w:type="dxa"/>
          </w:tcPr>
          <w:p w:rsidR="00456FD8" w:rsidRPr="00990E17" w:rsidRDefault="00456FD8" w:rsidP="007077A3">
            <w:pPr>
              <w:spacing w:before="0"/>
              <w:rPr>
                <w:b/>
                <w:bCs/>
                <w:sz w:val="27"/>
                <w:szCs w:val="27"/>
                <w:lang w:val="uk-UA"/>
              </w:rPr>
            </w:pPr>
            <w:r w:rsidRPr="00990E17">
              <w:rPr>
                <w:b/>
                <w:bCs/>
                <w:sz w:val="27"/>
                <w:szCs w:val="27"/>
                <w:lang w:val="uk-UA"/>
              </w:rPr>
              <w:t>Всього інші операційні доходи</w:t>
            </w:r>
          </w:p>
        </w:tc>
        <w:tc>
          <w:tcPr>
            <w:tcW w:w="1651" w:type="dxa"/>
            <w:tcBorders>
              <w:top w:val="single" w:sz="4" w:space="0" w:color="auto"/>
              <w:bottom w:val="double" w:sz="4" w:space="0" w:color="auto"/>
            </w:tcBorders>
            <w:vAlign w:val="bottom"/>
          </w:tcPr>
          <w:p w:rsidR="00456FD8" w:rsidRPr="00990E17" w:rsidRDefault="00456FD8" w:rsidP="007077A3">
            <w:pPr>
              <w:spacing w:before="0"/>
              <w:jc w:val="right"/>
              <w:rPr>
                <w:b/>
                <w:sz w:val="27"/>
                <w:szCs w:val="27"/>
                <w:lang w:val="uk-UA"/>
              </w:rPr>
            </w:pPr>
            <w:r w:rsidRPr="00990E17">
              <w:rPr>
                <w:b/>
                <w:sz w:val="27"/>
                <w:szCs w:val="27"/>
                <w:lang w:val="uk-UA"/>
              </w:rPr>
              <w:t>160 695</w:t>
            </w:r>
          </w:p>
        </w:tc>
        <w:tc>
          <w:tcPr>
            <w:tcW w:w="1751" w:type="dxa"/>
            <w:tcBorders>
              <w:top w:val="single" w:sz="4" w:space="0" w:color="auto"/>
              <w:bottom w:val="double" w:sz="4" w:space="0" w:color="auto"/>
            </w:tcBorders>
            <w:vAlign w:val="bottom"/>
          </w:tcPr>
          <w:p w:rsidR="00456FD8" w:rsidRPr="00990E17" w:rsidRDefault="00456FD8" w:rsidP="007077A3">
            <w:pPr>
              <w:spacing w:before="0"/>
              <w:jc w:val="right"/>
              <w:rPr>
                <w:b/>
                <w:sz w:val="27"/>
                <w:szCs w:val="27"/>
                <w:lang w:val="uk-UA"/>
              </w:rPr>
            </w:pPr>
            <w:r w:rsidRPr="00990E17">
              <w:rPr>
                <w:b/>
                <w:sz w:val="27"/>
                <w:szCs w:val="27"/>
                <w:lang w:val="uk-UA"/>
              </w:rPr>
              <w:t>120 987</w:t>
            </w:r>
          </w:p>
        </w:tc>
      </w:tr>
    </w:tbl>
    <w:p w:rsidR="00456FD8" w:rsidRPr="00990E17" w:rsidRDefault="00456FD8" w:rsidP="00FC6761">
      <w:pPr>
        <w:pStyle w:val="30"/>
        <w:keepLines/>
        <w:numPr>
          <w:ilvl w:val="1"/>
          <w:numId w:val="44"/>
        </w:numPr>
        <w:suppressAutoHyphens w:val="0"/>
        <w:spacing w:before="200" w:after="0"/>
        <w:ind w:left="709"/>
        <w:jc w:val="both"/>
        <w:rPr>
          <w:sz w:val="28"/>
          <w:szCs w:val="28"/>
          <w:lang w:val="uk-UA"/>
        </w:rPr>
      </w:pPr>
      <w:bookmarkStart w:id="691" w:name="_Toc4745635"/>
      <w:r w:rsidRPr="00990E17">
        <w:rPr>
          <w:sz w:val="28"/>
          <w:szCs w:val="28"/>
          <w:lang w:val="uk-UA"/>
        </w:rPr>
        <w:t>Інші операційні витрати (код рядка 2180)</w:t>
      </w:r>
      <w:bookmarkEnd w:id="691"/>
    </w:p>
    <w:p w:rsidR="00456FD8" w:rsidRPr="00990E17" w:rsidRDefault="00456FD8" w:rsidP="00456FD8">
      <w:pPr>
        <w:autoSpaceDE w:val="0"/>
        <w:autoSpaceDN w:val="0"/>
        <w:adjustRightInd w:val="0"/>
        <w:spacing w:before="240"/>
        <w:jc w:val="both"/>
        <w:rPr>
          <w:sz w:val="28"/>
          <w:szCs w:val="28"/>
          <w:lang w:val="uk-UA"/>
        </w:rPr>
      </w:pPr>
      <w:r w:rsidRPr="00990E17">
        <w:rPr>
          <w:sz w:val="28"/>
          <w:szCs w:val="28"/>
          <w:lang w:val="uk-UA"/>
        </w:rPr>
        <w:t>Інші операційні витрати за рік, що закінчився 31 грудня 2018 року та 31 грудня 2017 року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661"/>
        <w:gridCol w:w="1762"/>
      </w:tblGrid>
      <w:tr w:rsidR="00990E17" w:rsidRPr="00990E17" w:rsidTr="007077A3">
        <w:tc>
          <w:tcPr>
            <w:tcW w:w="6204" w:type="dxa"/>
          </w:tcPr>
          <w:p w:rsidR="00456FD8" w:rsidRPr="00990E17" w:rsidRDefault="00456FD8" w:rsidP="007077A3">
            <w:pPr>
              <w:spacing w:before="0"/>
              <w:rPr>
                <w:sz w:val="27"/>
                <w:szCs w:val="27"/>
                <w:lang w:val="uk-UA"/>
              </w:rPr>
            </w:pPr>
          </w:p>
        </w:tc>
        <w:tc>
          <w:tcPr>
            <w:tcW w:w="1661" w:type="dxa"/>
            <w:tcBorders>
              <w:bottom w:val="single" w:sz="4" w:space="0" w:color="auto"/>
            </w:tcBorders>
          </w:tcPr>
          <w:p w:rsidR="00456FD8" w:rsidRPr="00990E17" w:rsidRDefault="00456FD8" w:rsidP="007077A3">
            <w:pPr>
              <w:spacing w:before="0"/>
              <w:jc w:val="right"/>
              <w:rPr>
                <w:b/>
                <w:sz w:val="27"/>
                <w:szCs w:val="27"/>
                <w:lang w:val="uk-UA"/>
              </w:rPr>
            </w:pPr>
            <w:r w:rsidRPr="00990E17">
              <w:rPr>
                <w:b/>
                <w:sz w:val="27"/>
                <w:szCs w:val="27"/>
                <w:lang w:val="uk-UA"/>
              </w:rPr>
              <w:t>2018</w:t>
            </w:r>
          </w:p>
        </w:tc>
        <w:tc>
          <w:tcPr>
            <w:tcW w:w="1762" w:type="dxa"/>
            <w:tcBorders>
              <w:bottom w:val="single" w:sz="4" w:space="0" w:color="auto"/>
            </w:tcBorders>
          </w:tcPr>
          <w:p w:rsidR="00456FD8" w:rsidRPr="00990E17" w:rsidRDefault="00456FD8" w:rsidP="007077A3">
            <w:pPr>
              <w:spacing w:before="0"/>
              <w:jc w:val="right"/>
              <w:rPr>
                <w:b/>
                <w:sz w:val="27"/>
                <w:szCs w:val="27"/>
                <w:lang w:val="uk-UA"/>
              </w:rPr>
            </w:pPr>
            <w:r w:rsidRPr="00990E17">
              <w:rPr>
                <w:b/>
                <w:sz w:val="27"/>
                <w:szCs w:val="27"/>
                <w:lang w:val="uk-UA"/>
              </w:rPr>
              <w:t>2017</w:t>
            </w:r>
          </w:p>
        </w:tc>
      </w:tr>
      <w:tr w:rsidR="00990E17" w:rsidRPr="00990E17" w:rsidTr="007077A3">
        <w:tc>
          <w:tcPr>
            <w:tcW w:w="6204" w:type="dxa"/>
          </w:tcPr>
          <w:p w:rsidR="00456FD8" w:rsidRPr="00990E17" w:rsidRDefault="00456FD8" w:rsidP="007077A3">
            <w:pPr>
              <w:tabs>
                <w:tab w:val="right" w:pos="6555"/>
              </w:tabs>
              <w:spacing w:before="0"/>
              <w:rPr>
                <w:sz w:val="27"/>
                <w:szCs w:val="27"/>
                <w:lang w:val="uk-UA"/>
              </w:rPr>
            </w:pPr>
            <w:r w:rsidRPr="00990E17">
              <w:rPr>
                <w:sz w:val="27"/>
                <w:szCs w:val="27"/>
                <w:lang w:val="uk-UA"/>
              </w:rPr>
              <w:t>Собівартість проданого кредитного портфелю</w:t>
            </w:r>
          </w:p>
        </w:tc>
        <w:tc>
          <w:tcPr>
            <w:tcW w:w="1661" w:type="dxa"/>
            <w:tcBorders>
              <w:top w:val="single" w:sz="4" w:space="0" w:color="auto"/>
            </w:tcBorders>
          </w:tcPr>
          <w:p w:rsidR="00456FD8" w:rsidRPr="00990E17" w:rsidRDefault="00456FD8" w:rsidP="007077A3">
            <w:pPr>
              <w:spacing w:before="0"/>
              <w:jc w:val="right"/>
              <w:rPr>
                <w:sz w:val="27"/>
                <w:szCs w:val="27"/>
                <w:lang w:val="uk-UA"/>
              </w:rPr>
            </w:pPr>
            <w:r w:rsidRPr="00990E17">
              <w:rPr>
                <w:sz w:val="27"/>
                <w:szCs w:val="27"/>
                <w:lang w:val="uk-UA"/>
              </w:rPr>
              <w:t>(141 566)</w:t>
            </w:r>
          </w:p>
        </w:tc>
        <w:tc>
          <w:tcPr>
            <w:tcW w:w="1762" w:type="dxa"/>
            <w:tcBorders>
              <w:top w:val="single" w:sz="4" w:space="0" w:color="auto"/>
            </w:tcBorders>
          </w:tcPr>
          <w:p w:rsidR="00456FD8" w:rsidRPr="00990E17" w:rsidRDefault="00456FD8" w:rsidP="007077A3">
            <w:pPr>
              <w:spacing w:before="0"/>
              <w:jc w:val="right"/>
              <w:rPr>
                <w:sz w:val="27"/>
                <w:szCs w:val="27"/>
                <w:lang w:val="uk-UA"/>
              </w:rPr>
            </w:pPr>
            <w:r w:rsidRPr="00990E17">
              <w:rPr>
                <w:sz w:val="27"/>
                <w:szCs w:val="27"/>
                <w:lang w:val="uk-UA"/>
              </w:rPr>
              <w:t>(101 983)</w:t>
            </w:r>
          </w:p>
        </w:tc>
      </w:tr>
      <w:tr w:rsidR="00990E17" w:rsidRPr="00990E17" w:rsidTr="007077A3">
        <w:tc>
          <w:tcPr>
            <w:tcW w:w="6204" w:type="dxa"/>
          </w:tcPr>
          <w:p w:rsidR="00456FD8" w:rsidRPr="00990E17" w:rsidRDefault="00456FD8" w:rsidP="007077A3">
            <w:pPr>
              <w:tabs>
                <w:tab w:val="right" w:pos="6555"/>
              </w:tabs>
              <w:spacing w:before="0"/>
              <w:rPr>
                <w:sz w:val="27"/>
                <w:szCs w:val="27"/>
              </w:rPr>
            </w:pPr>
            <w:r w:rsidRPr="00990E17">
              <w:rPr>
                <w:sz w:val="27"/>
                <w:szCs w:val="27"/>
                <w:lang w:val="uk-UA"/>
              </w:rPr>
              <w:t>Витрати на формування резерву під очікувані кредитні збитки</w:t>
            </w:r>
            <w:r w:rsidRPr="00990E17">
              <w:rPr>
                <w:sz w:val="27"/>
                <w:szCs w:val="27"/>
                <w:lang w:val="uk-UA"/>
              </w:rPr>
              <w:tab/>
            </w:r>
          </w:p>
        </w:tc>
        <w:tc>
          <w:tcPr>
            <w:tcW w:w="1661" w:type="dxa"/>
          </w:tcPr>
          <w:p w:rsidR="00456FD8" w:rsidRPr="00990E17" w:rsidRDefault="00456FD8" w:rsidP="007077A3">
            <w:pPr>
              <w:spacing w:before="0"/>
              <w:jc w:val="right"/>
              <w:rPr>
                <w:sz w:val="27"/>
                <w:szCs w:val="27"/>
                <w:lang w:val="uk-UA"/>
              </w:rPr>
            </w:pPr>
            <w:r w:rsidRPr="00990E17">
              <w:rPr>
                <w:sz w:val="27"/>
                <w:szCs w:val="27"/>
                <w:lang w:val="uk-UA"/>
              </w:rPr>
              <w:t>(</w:t>
            </w:r>
            <w:r w:rsidRPr="00990E17">
              <w:rPr>
                <w:sz w:val="27"/>
                <w:szCs w:val="27"/>
                <w:lang w:val="en-US"/>
              </w:rPr>
              <w:t>145 702</w:t>
            </w:r>
            <w:r w:rsidRPr="00990E17">
              <w:rPr>
                <w:sz w:val="27"/>
                <w:szCs w:val="27"/>
                <w:lang w:val="uk-UA"/>
              </w:rPr>
              <w:t>)</w:t>
            </w:r>
          </w:p>
        </w:tc>
        <w:tc>
          <w:tcPr>
            <w:tcW w:w="1762" w:type="dxa"/>
          </w:tcPr>
          <w:p w:rsidR="00456FD8" w:rsidRPr="00990E17" w:rsidRDefault="00456FD8" w:rsidP="007077A3">
            <w:pPr>
              <w:spacing w:before="0"/>
              <w:jc w:val="right"/>
              <w:rPr>
                <w:sz w:val="27"/>
                <w:szCs w:val="27"/>
                <w:lang w:val="uk-UA"/>
              </w:rPr>
            </w:pPr>
            <w:r w:rsidRPr="00990E17">
              <w:rPr>
                <w:sz w:val="27"/>
                <w:szCs w:val="27"/>
                <w:lang w:val="uk-UA"/>
              </w:rPr>
              <w:t>(</w:t>
            </w:r>
            <w:r w:rsidRPr="00990E17">
              <w:rPr>
                <w:sz w:val="27"/>
                <w:szCs w:val="27"/>
                <w:lang w:val="en-US"/>
              </w:rPr>
              <w:t>170 042</w:t>
            </w:r>
            <w:r w:rsidRPr="00990E17">
              <w:rPr>
                <w:sz w:val="27"/>
                <w:szCs w:val="27"/>
                <w:lang w:val="uk-UA"/>
              </w:rPr>
              <w:t>)</w:t>
            </w:r>
          </w:p>
        </w:tc>
      </w:tr>
      <w:tr w:rsidR="00990E17" w:rsidRPr="00990E17" w:rsidTr="007077A3">
        <w:tc>
          <w:tcPr>
            <w:tcW w:w="6204" w:type="dxa"/>
          </w:tcPr>
          <w:p w:rsidR="00456FD8" w:rsidRPr="00990E17" w:rsidRDefault="00456FD8" w:rsidP="007077A3">
            <w:pPr>
              <w:spacing w:before="0"/>
              <w:rPr>
                <w:sz w:val="27"/>
                <w:szCs w:val="27"/>
              </w:rPr>
            </w:pPr>
            <w:r w:rsidRPr="00990E17">
              <w:rPr>
                <w:sz w:val="27"/>
                <w:szCs w:val="27"/>
                <w:lang w:val="uk-UA"/>
              </w:rPr>
              <w:t>Визнані штрафи та пені</w:t>
            </w:r>
          </w:p>
        </w:tc>
        <w:tc>
          <w:tcPr>
            <w:tcW w:w="1661" w:type="dxa"/>
          </w:tcPr>
          <w:p w:rsidR="00456FD8" w:rsidRPr="00990E17" w:rsidRDefault="00456FD8" w:rsidP="007077A3">
            <w:pPr>
              <w:spacing w:before="0"/>
              <w:jc w:val="right"/>
              <w:rPr>
                <w:sz w:val="27"/>
                <w:szCs w:val="27"/>
                <w:lang w:val="uk-UA"/>
              </w:rPr>
            </w:pPr>
            <w:r w:rsidRPr="00990E17">
              <w:rPr>
                <w:sz w:val="27"/>
                <w:szCs w:val="27"/>
                <w:lang w:val="uk-UA"/>
              </w:rPr>
              <w:t>(</w:t>
            </w:r>
            <w:r w:rsidRPr="00990E17">
              <w:rPr>
                <w:sz w:val="27"/>
                <w:szCs w:val="27"/>
                <w:lang w:val="en-US"/>
              </w:rPr>
              <w:t>225</w:t>
            </w:r>
            <w:r w:rsidRPr="00990E17">
              <w:rPr>
                <w:sz w:val="27"/>
                <w:szCs w:val="27"/>
                <w:lang w:val="uk-UA"/>
              </w:rPr>
              <w:t>)</w:t>
            </w:r>
          </w:p>
        </w:tc>
        <w:tc>
          <w:tcPr>
            <w:tcW w:w="1762" w:type="dxa"/>
          </w:tcPr>
          <w:p w:rsidR="00456FD8" w:rsidRPr="00990E17" w:rsidRDefault="00456FD8" w:rsidP="007077A3">
            <w:pPr>
              <w:spacing w:before="0"/>
              <w:jc w:val="right"/>
              <w:rPr>
                <w:sz w:val="27"/>
                <w:szCs w:val="27"/>
                <w:lang w:val="en-US"/>
              </w:rPr>
            </w:pPr>
            <w:r w:rsidRPr="00990E17">
              <w:rPr>
                <w:sz w:val="27"/>
                <w:szCs w:val="27"/>
                <w:lang w:val="en-US"/>
              </w:rPr>
              <w:t>-</w:t>
            </w:r>
          </w:p>
        </w:tc>
      </w:tr>
      <w:tr w:rsidR="00990E17" w:rsidRPr="00990E17" w:rsidTr="007077A3">
        <w:tc>
          <w:tcPr>
            <w:tcW w:w="6204" w:type="dxa"/>
          </w:tcPr>
          <w:p w:rsidR="00456FD8" w:rsidRPr="00990E17" w:rsidRDefault="00456FD8" w:rsidP="007077A3">
            <w:pPr>
              <w:spacing w:before="0"/>
              <w:rPr>
                <w:sz w:val="27"/>
                <w:szCs w:val="27"/>
              </w:rPr>
            </w:pPr>
            <w:r w:rsidRPr="00990E17">
              <w:rPr>
                <w:sz w:val="27"/>
                <w:szCs w:val="27"/>
                <w:lang w:val="uk-UA"/>
              </w:rPr>
              <w:t>Інші витрати</w:t>
            </w:r>
          </w:p>
        </w:tc>
        <w:tc>
          <w:tcPr>
            <w:tcW w:w="1661" w:type="dxa"/>
            <w:tcBorders>
              <w:bottom w:val="single" w:sz="4" w:space="0" w:color="auto"/>
            </w:tcBorders>
          </w:tcPr>
          <w:p w:rsidR="00456FD8" w:rsidRPr="00990E17" w:rsidRDefault="00456FD8" w:rsidP="007077A3">
            <w:pPr>
              <w:spacing w:before="0"/>
              <w:jc w:val="right"/>
              <w:rPr>
                <w:sz w:val="27"/>
                <w:szCs w:val="27"/>
                <w:lang w:val="uk-UA"/>
              </w:rPr>
            </w:pPr>
            <w:r w:rsidRPr="00990E17">
              <w:rPr>
                <w:sz w:val="27"/>
                <w:szCs w:val="27"/>
                <w:lang w:val="uk-UA"/>
              </w:rPr>
              <w:t>(</w:t>
            </w:r>
            <w:r w:rsidRPr="00990E17">
              <w:rPr>
                <w:sz w:val="27"/>
                <w:szCs w:val="27"/>
                <w:lang w:val="en-US"/>
              </w:rPr>
              <w:t>91</w:t>
            </w:r>
            <w:r w:rsidRPr="00990E17">
              <w:rPr>
                <w:sz w:val="27"/>
                <w:szCs w:val="27"/>
                <w:lang w:val="uk-UA"/>
              </w:rPr>
              <w:t>)</w:t>
            </w:r>
          </w:p>
        </w:tc>
        <w:tc>
          <w:tcPr>
            <w:tcW w:w="1762" w:type="dxa"/>
            <w:tcBorders>
              <w:bottom w:val="single" w:sz="4" w:space="0" w:color="auto"/>
            </w:tcBorders>
          </w:tcPr>
          <w:p w:rsidR="00456FD8" w:rsidRPr="00990E17" w:rsidRDefault="00456FD8" w:rsidP="007077A3">
            <w:pPr>
              <w:spacing w:before="0"/>
              <w:jc w:val="right"/>
              <w:rPr>
                <w:sz w:val="27"/>
                <w:szCs w:val="27"/>
                <w:lang w:val="uk-UA"/>
              </w:rPr>
            </w:pPr>
            <w:r w:rsidRPr="00990E17">
              <w:rPr>
                <w:sz w:val="27"/>
                <w:szCs w:val="27"/>
                <w:lang w:val="uk-UA"/>
              </w:rPr>
              <w:t>(</w:t>
            </w:r>
            <w:r w:rsidRPr="00990E17">
              <w:rPr>
                <w:sz w:val="27"/>
                <w:szCs w:val="27"/>
                <w:lang w:val="en-US"/>
              </w:rPr>
              <w:t>12</w:t>
            </w:r>
            <w:r w:rsidRPr="00990E17">
              <w:rPr>
                <w:sz w:val="27"/>
                <w:szCs w:val="27"/>
                <w:lang w:val="uk-UA"/>
              </w:rPr>
              <w:t>)</w:t>
            </w:r>
          </w:p>
        </w:tc>
      </w:tr>
      <w:tr w:rsidR="00990E17" w:rsidRPr="00990E17" w:rsidTr="007077A3">
        <w:tc>
          <w:tcPr>
            <w:tcW w:w="6204" w:type="dxa"/>
          </w:tcPr>
          <w:p w:rsidR="00456FD8" w:rsidRPr="00990E17" w:rsidRDefault="00456FD8" w:rsidP="007077A3">
            <w:pPr>
              <w:spacing w:before="0"/>
              <w:rPr>
                <w:b/>
                <w:bCs/>
                <w:sz w:val="27"/>
                <w:szCs w:val="27"/>
                <w:lang w:val="uk-UA"/>
              </w:rPr>
            </w:pPr>
            <w:r w:rsidRPr="00990E17">
              <w:rPr>
                <w:b/>
                <w:bCs/>
                <w:sz w:val="27"/>
                <w:szCs w:val="27"/>
                <w:lang w:val="uk-UA"/>
              </w:rPr>
              <w:t>Всього інші операційні витрати</w:t>
            </w:r>
          </w:p>
        </w:tc>
        <w:tc>
          <w:tcPr>
            <w:tcW w:w="1661" w:type="dxa"/>
            <w:tcBorders>
              <w:top w:val="single" w:sz="4" w:space="0" w:color="auto"/>
              <w:bottom w:val="double" w:sz="4" w:space="0" w:color="auto"/>
            </w:tcBorders>
            <w:vAlign w:val="bottom"/>
          </w:tcPr>
          <w:p w:rsidR="00456FD8" w:rsidRPr="00990E17" w:rsidRDefault="00456FD8" w:rsidP="007077A3">
            <w:pPr>
              <w:spacing w:before="0"/>
              <w:jc w:val="right"/>
              <w:rPr>
                <w:b/>
                <w:sz w:val="27"/>
                <w:szCs w:val="27"/>
                <w:lang w:val="uk-UA"/>
              </w:rPr>
            </w:pPr>
            <w:r w:rsidRPr="00990E17">
              <w:rPr>
                <w:b/>
                <w:sz w:val="27"/>
                <w:szCs w:val="27"/>
                <w:lang w:val="uk-UA"/>
              </w:rPr>
              <w:t>(287 584)</w:t>
            </w:r>
          </w:p>
        </w:tc>
        <w:tc>
          <w:tcPr>
            <w:tcW w:w="1762" w:type="dxa"/>
            <w:tcBorders>
              <w:top w:val="single" w:sz="4" w:space="0" w:color="auto"/>
              <w:bottom w:val="double" w:sz="4" w:space="0" w:color="auto"/>
            </w:tcBorders>
            <w:vAlign w:val="bottom"/>
          </w:tcPr>
          <w:p w:rsidR="00456FD8" w:rsidRPr="00990E17" w:rsidRDefault="00456FD8" w:rsidP="007077A3">
            <w:pPr>
              <w:spacing w:before="0"/>
              <w:jc w:val="right"/>
              <w:rPr>
                <w:b/>
                <w:sz w:val="27"/>
                <w:szCs w:val="27"/>
                <w:lang w:val="uk-UA"/>
              </w:rPr>
            </w:pPr>
            <w:r w:rsidRPr="00990E17">
              <w:rPr>
                <w:b/>
                <w:sz w:val="27"/>
                <w:szCs w:val="27"/>
                <w:lang w:val="uk-UA"/>
              </w:rPr>
              <w:t>(272 037)</w:t>
            </w:r>
          </w:p>
        </w:tc>
      </w:tr>
    </w:tbl>
    <w:p w:rsidR="00456FD8" w:rsidRPr="00990E17" w:rsidRDefault="00456FD8" w:rsidP="00FC6761">
      <w:pPr>
        <w:pStyle w:val="30"/>
        <w:keepLines/>
        <w:numPr>
          <w:ilvl w:val="1"/>
          <w:numId w:val="44"/>
        </w:numPr>
        <w:suppressAutoHyphens w:val="0"/>
        <w:spacing w:before="200" w:after="0"/>
        <w:ind w:left="709"/>
        <w:jc w:val="both"/>
        <w:rPr>
          <w:sz w:val="28"/>
          <w:szCs w:val="28"/>
          <w:lang w:val="uk-UA"/>
        </w:rPr>
      </w:pPr>
      <w:bookmarkStart w:id="692" w:name="_Toc4745636"/>
      <w:r w:rsidRPr="00990E17">
        <w:rPr>
          <w:sz w:val="28"/>
          <w:szCs w:val="28"/>
          <w:lang w:val="uk-UA"/>
        </w:rPr>
        <w:t>Витрати з податку на прибуток (код рядка 2300)</w:t>
      </w:r>
      <w:bookmarkEnd w:id="692"/>
    </w:p>
    <w:p w:rsidR="00456FD8" w:rsidRPr="00990E17" w:rsidRDefault="00456FD8" w:rsidP="00456FD8">
      <w:pPr>
        <w:spacing w:before="240" w:after="240"/>
        <w:jc w:val="both"/>
        <w:rPr>
          <w:sz w:val="28"/>
          <w:szCs w:val="28"/>
          <w:lang w:val="uk-UA"/>
        </w:rPr>
      </w:pPr>
      <w:r w:rsidRPr="00990E17">
        <w:rPr>
          <w:sz w:val="28"/>
          <w:szCs w:val="28"/>
          <w:lang w:val="uk-UA"/>
        </w:rPr>
        <w:t>Витрати з податку на прибуток за рік, що закінчився 31 грудня 2018 року та 31 грудня 2017 року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657"/>
        <w:gridCol w:w="1757"/>
      </w:tblGrid>
      <w:tr w:rsidR="00990E17" w:rsidRPr="00990E17" w:rsidTr="008D08FC">
        <w:tc>
          <w:tcPr>
            <w:tcW w:w="6204" w:type="dxa"/>
          </w:tcPr>
          <w:p w:rsidR="00456FD8" w:rsidRPr="00990E17" w:rsidRDefault="00456FD8" w:rsidP="008D08FC">
            <w:pPr>
              <w:spacing w:before="0"/>
              <w:rPr>
                <w:sz w:val="27"/>
                <w:szCs w:val="27"/>
                <w:lang w:val="uk-UA"/>
              </w:rPr>
            </w:pPr>
          </w:p>
        </w:tc>
        <w:tc>
          <w:tcPr>
            <w:tcW w:w="1657" w:type="dxa"/>
            <w:tcBorders>
              <w:bottom w:val="single" w:sz="4" w:space="0" w:color="auto"/>
            </w:tcBorders>
          </w:tcPr>
          <w:p w:rsidR="00456FD8" w:rsidRPr="00990E17" w:rsidRDefault="00456FD8" w:rsidP="008D08FC">
            <w:pPr>
              <w:spacing w:before="0"/>
              <w:jc w:val="right"/>
              <w:rPr>
                <w:b/>
                <w:sz w:val="27"/>
                <w:szCs w:val="27"/>
                <w:lang w:val="uk-UA"/>
              </w:rPr>
            </w:pPr>
            <w:r w:rsidRPr="00990E17">
              <w:rPr>
                <w:b/>
                <w:sz w:val="27"/>
                <w:szCs w:val="27"/>
                <w:lang w:val="uk-UA"/>
              </w:rPr>
              <w:t>2018</w:t>
            </w:r>
          </w:p>
        </w:tc>
        <w:tc>
          <w:tcPr>
            <w:tcW w:w="1757" w:type="dxa"/>
            <w:tcBorders>
              <w:bottom w:val="single" w:sz="4" w:space="0" w:color="auto"/>
            </w:tcBorders>
          </w:tcPr>
          <w:p w:rsidR="00456FD8" w:rsidRPr="00990E17" w:rsidRDefault="00456FD8" w:rsidP="008D08FC">
            <w:pPr>
              <w:spacing w:before="0"/>
              <w:jc w:val="right"/>
              <w:rPr>
                <w:b/>
                <w:sz w:val="27"/>
                <w:szCs w:val="27"/>
                <w:lang w:val="uk-UA"/>
              </w:rPr>
            </w:pPr>
            <w:r w:rsidRPr="00990E17">
              <w:rPr>
                <w:b/>
                <w:sz w:val="27"/>
                <w:szCs w:val="27"/>
                <w:lang w:val="uk-UA"/>
              </w:rPr>
              <w:t>2017</w:t>
            </w:r>
          </w:p>
        </w:tc>
      </w:tr>
      <w:tr w:rsidR="00990E17" w:rsidRPr="00990E17" w:rsidTr="008D08FC">
        <w:tc>
          <w:tcPr>
            <w:tcW w:w="6204" w:type="dxa"/>
          </w:tcPr>
          <w:p w:rsidR="00456FD8" w:rsidRPr="00990E17" w:rsidRDefault="00456FD8" w:rsidP="008D08FC">
            <w:pPr>
              <w:spacing w:before="0"/>
              <w:rPr>
                <w:sz w:val="27"/>
                <w:szCs w:val="27"/>
              </w:rPr>
            </w:pPr>
            <w:r w:rsidRPr="00990E17">
              <w:rPr>
                <w:sz w:val="27"/>
                <w:szCs w:val="27"/>
                <w:lang w:val="uk-UA"/>
              </w:rPr>
              <w:t>Поточні витрати з податку на прибуток</w:t>
            </w:r>
          </w:p>
        </w:tc>
        <w:tc>
          <w:tcPr>
            <w:tcW w:w="1657" w:type="dxa"/>
            <w:tcBorders>
              <w:top w:val="single" w:sz="4" w:space="0" w:color="auto"/>
            </w:tcBorders>
          </w:tcPr>
          <w:p w:rsidR="00456FD8" w:rsidRPr="00990E17" w:rsidRDefault="00456FD8" w:rsidP="008D08FC">
            <w:pPr>
              <w:spacing w:before="0"/>
              <w:jc w:val="right"/>
              <w:rPr>
                <w:sz w:val="27"/>
                <w:szCs w:val="27"/>
                <w:lang w:val="uk-UA"/>
              </w:rPr>
            </w:pPr>
            <w:r w:rsidRPr="00990E17">
              <w:rPr>
                <w:sz w:val="27"/>
                <w:szCs w:val="27"/>
                <w:lang w:val="uk-UA"/>
              </w:rPr>
              <w:t>(</w:t>
            </w:r>
            <w:r w:rsidRPr="00990E17">
              <w:rPr>
                <w:sz w:val="27"/>
                <w:szCs w:val="27"/>
                <w:lang w:val="en-US"/>
              </w:rPr>
              <w:t>4 401</w:t>
            </w:r>
            <w:r w:rsidRPr="00990E17">
              <w:rPr>
                <w:sz w:val="27"/>
                <w:szCs w:val="27"/>
                <w:lang w:val="uk-UA"/>
              </w:rPr>
              <w:t>)</w:t>
            </w:r>
          </w:p>
        </w:tc>
        <w:tc>
          <w:tcPr>
            <w:tcW w:w="1757" w:type="dxa"/>
            <w:tcBorders>
              <w:top w:val="single" w:sz="4" w:space="0" w:color="auto"/>
            </w:tcBorders>
          </w:tcPr>
          <w:p w:rsidR="00456FD8" w:rsidRPr="00990E17" w:rsidRDefault="00456FD8" w:rsidP="008D08FC">
            <w:pPr>
              <w:spacing w:before="0"/>
              <w:jc w:val="right"/>
              <w:rPr>
                <w:sz w:val="27"/>
                <w:szCs w:val="27"/>
                <w:lang w:val="uk-UA"/>
              </w:rPr>
            </w:pPr>
            <w:r w:rsidRPr="00990E17">
              <w:rPr>
                <w:sz w:val="27"/>
                <w:szCs w:val="27"/>
                <w:lang w:val="uk-UA"/>
              </w:rPr>
              <w:t>(</w:t>
            </w:r>
            <w:r w:rsidRPr="00990E17">
              <w:rPr>
                <w:sz w:val="27"/>
                <w:szCs w:val="27"/>
                <w:lang w:val="en-US"/>
              </w:rPr>
              <w:t>4 738</w:t>
            </w:r>
            <w:r w:rsidRPr="00990E17">
              <w:rPr>
                <w:sz w:val="27"/>
                <w:szCs w:val="27"/>
                <w:lang w:val="uk-UA"/>
              </w:rPr>
              <w:t>)</w:t>
            </w:r>
          </w:p>
        </w:tc>
      </w:tr>
      <w:tr w:rsidR="00990E17" w:rsidRPr="00990E17" w:rsidTr="008D08FC">
        <w:tc>
          <w:tcPr>
            <w:tcW w:w="6204" w:type="dxa"/>
          </w:tcPr>
          <w:p w:rsidR="00456FD8" w:rsidRPr="00990E17" w:rsidRDefault="00456FD8" w:rsidP="008D08FC">
            <w:pPr>
              <w:spacing w:before="0"/>
              <w:rPr>
                <w:sz w:val="27"/>
                <w:szCs w:val="27"/>
              </w:rPr>
            </w:pPr>
            <w:r w:rsidRPr="00990E17">
              <w:rPr>
                <w:sz w:val="27"/>
                <w:szCs w:val="27"/>
                <w:lang w:val="uk-UA"/>
              </w:rPr>
              <w:t>Відстрочені витрати</w:t>
            </w:r>
          </w:p>
        </w:tc>
        <w:tc>
          <w:tcPr>
            <w:tcW w:w="1657" w:type="dxa"/>
            <w:tcBorders>
              <w:bottom w:val="single" w:sz="4" w:space="0" w:color="auto"/>
            </w:tcBorders>
          </w:tcPr>
          <w:p w:rsidR="00456FD8" w:rsidRPr="00990E17" w:rsidRDefault="00456FD8" w:rsidP="008D08FC">
            <w:pPr>
              <w:spacing w:before="0"/>
              <w:jc w:val="right"/>
              <w:rPr>
                <w:sz w:val="27"/>
                <w:szCs w:val="27"/>
                <w:lang w:val="en-US"/>
              </w:rPr>
            </w:pPr>
            <w:r w:rsidRPr="00990E17">
              <w:rPr>
                <w:sz w:val="27"/>
                <w:szCs w:val="27"/>
                <w:lang w:val="en-US"/>
              </w:rPr>
              <w:t>-</w:t>
            </w:r>
          </w:p>
        </w:tc>
        <w:tc>
          <w:tcPr>
            <w:tcW w:w="1757" w:type="dxa"/>
            <w:tcBorders>
              <w:bottom w:val="single" w:sz="4" w:space="0" w:color="auto"/>
            </w:tcBorders>
          </w:tcPr>
          <w:p w:rsidR="00456FD8" w:rsidRPr="00990E17" w:rsidRDefault="00456FD8" w:rsidP="008D08FC">
            <w:pPr>
              <w:spacing w:before="0"/>
              <w:jc w:val="right"/>
              <w:rPr>
                <w:sz w:val="27"/>
                <w:szCs w:val="27"/>
                <w:lang w:val="en-US"/>
              </w:rPr>
            </w:pPr>
            <w:r w:rsidRPr="00990E17">
              <w:rPr>
                <w:sz w:val="27"/>
                <w:szCs w:val="27"/>
                <w:lang w:val="en-US"/>
              </w:rPr>
              <w:t>-</w:t>
            </w:r>
          </w:p>
        </w:tc>
      </w:tr>
      <w:tr w:rsidR="00990E17" w:rsidRPr="00990E17" w:rsidTr="008D08FC">
        <w:tc>
          <w:tcPr>
            <w:tcW w:w="6204" w:type="dxa"/>
          </w:tcPr>
          <w:p w:rsidR="00456FD8" w:rsidRPr="00990E17" w:rsidRDefault="00456FD8" w:rsidP="008D08FC">
            <w:pPr>
              <w:spacing w:before="0"/>
              <w:rPr>
                <w:b/>
                <w:bCs/>
                <w:sz w:val="27"/>
                <w:szCs w:val="27"/>
                <w:lang w:val="uk-UA"/>
              </w:rPr>
            </w:pPr>
            <w:r w:rsidRPr="00990E17">
              <w:rPr>
                <w:b/>
                <w:bCs/>
                <w:sz w:val="27"/>
                <w:szCs w:val="27"/>
                <w:lang w:val="uk-UA"/>
              </w:rPr>
              <w:t>Всього витрати з податку на прибуток</w:t>
            </w:r>
          </w:p>
        </w:tc>
        <w:tc>
          <w:tcPr>
            <w:tcW w:w="1657" w:type="dxa"/>
            <w:tcBorders>
              <w:top w:val="single" w:sz="4" w:space="0" w:color="auto"/>
              <w:bottom w:val="double" w:sz="4" w:space="0" w:color="auto"/>
            </w:tcBorders>
            <w:vAlign w:val="bottom"/>
          </w:tcPr>
          <w:p w:rsidR="00456FD8" w:rsidRPr="00990E17" w:rsidRDefault="00456FD8" w:rsidP="008D08FC">
            <w:pPr>
              <w:spacing w:before="0"/>
              <w:jc w:val="right"/>
              <w:rPr>
                <w:b/>
                <w:sz w:val="27"/>
                <w:szCs w:val="27"/>
                <w:lang w:val="uk-UA"/>
              </w:rPr>
            </w:pPr>
            <w:r w:rsidRPr="00990E17">
              <w:rPr>
                <w:b/>
                <w:sz w:val="27"/>
                <w:szCs w:val="27"/>
                <w:lang w:val="uk-UA"/>
              </w:rPr>
              <w:t>(</w:t>
            </w:r>
            <w:r w:rsidRPr="00990E17">
              <w:rPr>
                <w:b/>
                <w:sz w:val="27"/>
                <w:szCs w:val="27"/>
                <w:lang w:val="en-US"/>
              </w:rPr>
              <w:t>4 401</w:t>
            </w:r>
            <w:r w:rsidRPr="00990E17">
              <w:rPr>
                <w:b/>
                <w:sz w:val="27"/>
                <w:szCs w:val="27"/>
                <w:lang w:val="uk-UA"/>
              </w:rPr>
              <w:t>)</w:t>
            </w:r>
          </w:p>
        </w:tc>
        <w:tc>
          <w:tcPr>
            <w:tcW w:w="1757" w:type="dxa"/>
            <w:tcBorders>
              <w:top w:val="single" w:sz="4" w:space="0" w:color="auto"/>
              <w:bottom w:val="double" w:sz="4" w:space="0" w:color="auto"/>
            </w:tcBorders>
            <w:vAlign w:val="bottom"/>
          </w:tcPr>
          <w:p w:rsidR="00456FD8" w:rsidRPr="00990E17" w:rsidRDefault="00456FD8" w:rsidP="008D08FC">
            <w:pPr>
              <w:spacing w:before="0"/>
              <w:jc w:val="right"/>
              <w:rPr>
                <w:b/>
                <w:sz w:val="27"/>
                <w:szCs w:val="27"/>
                <w:lang w:val="uk-UA"/>
              </w:rPr>
            </w:pPr>
            <w:r w:rsidRPr="00990E17">
              <w:rPr>
                <w:b/>
                <w:sz w:val="27"/>
                <w:szCs w:val="27"/>
                <w:lang w:val="uk-UA"/>
              </w:rPr>
              <w:t>(</w:t>
            </w:r>
            <w:r w:rsidRPr="00990E17">
              <w:rPr>
                <w:b/>
                <w:sz w:val="27"/>
                <w:szCs w:val="27"/>
                <w:lang w:val="en-US"/>
              </w:rPr>
              <w:t>4 738</w:t>
            </w:r>
            <w:r w:rsidRPr="00990E17">
              <w:rPr>
                <w:b/>
                <w:sz w:val="27"/>
                <w:szCs w:val="27"/>
                <w:lang w:val="uk-UA"/>
              </w:rPr>
              <w:t>)</w:t>
            </w:r>
          </w:p>
        </w:tc>
      </w:tr>
    </w:tbl>
    <w:p w:rsidR="00456FD8" w:rsidRPr="00990E17" w:rsidRDefault="00456FD8" w:rsidP="00456FD8">
      <w:pPr>
        <w:spacing w:before="240" w:after="240"/>
        <w:jc w:val="both"/>
        <w:rPr>
          <w:sz w:val="28"/>
          <w:szCs w:val="28"/>
          <w:lang w:val="uk-UA"/>
        </w:rPr>
      </w:pPr>
      <w:r w:rsidRPr="00990E17">
        <w:rPr>
          <w:sz w:val="28"/>
          <w:szCs w:val="28"/>
          <w:lang w:val="uk-UA"/>
        </w:rPr>
        <w:t>Ставка податку на прибуток згідно діючого законодавства у 2018 та 2017 році становить 18%. Станом на 31 грудня 2018 року та 31 грудня 2017 року компанія не має відстрочених податкових активів та відстрочених податкових зобов’язань.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654"/>
        <w:gridCol w:w="1754"/>
      </w:tblGrid>
      <w:tr w:rsidR="00990E17" w:rsidRPr="00990E17" w:rsidTr="008D08FC">
        <w:tc>
          <w:tcPr>
            <w:tcW w:w="6204" w:type="dxa"/>
          </w:tcPr>
          <w:p w:rsidR="00456FD8" w:rsidRPr="00990E17" w:rsidRDefault="00456FD8" w:rsidP="008D08FC">
            <w:pPr>
              <w:spacing w:before="0"/>
              <w:rPr>
                <w:sz w:val="27"/>
                <w:szCs w:val="27"/>
                <w:lang w:val="uk-UA"/>
              </w:rPr>
            </w:pPr>
          </w:p>
        </w:tc>
        <w:tc>
          <w:tcPr>
            <w:tcW w:w="1654" w:type="dxa"/>
            <w:tcBorders>
              <w:bottom w:val="single" w:sz="4" w:space="0" w:color="auto"/>
            </w:tcBorders>
          </w:tcPr>
          <w:p w:rsidR="00456FD8" w:rsidRPr="00990E17" w:rsidRDefault="00456FD8" w:rsidP="008D08FC">
            <w:pPr>
              <w:spacing w:before="0"/>
              <w:jc w:val="right"/>
              <w:rPr>
                <w:b/>
                <w:sz w:val="27"/>
                <w:szCs w:val="27"/>
                <w:lang w:val="uk-UA"/>
              </w:rPr>
            </w:pPr>
            <w:r w:rsidRPr="00990E17">
              <w:rPr>
                <w:b/>
                <w:sz w:val="27"/>
                <w:szCs w:val="27"/>
                <w:lang w:val="uk-UA"/>
              </w:rPr>
              <w:t>2018</w:t>
            </w:r>
          </w:p>
        </w:tc>
        <w:tc>
          <w:tcPr>
            <w:tcW w:w="1754" w:type="dxa"/>
            <w:tcBorders>
              <w:bottom w:val="single" w:sz="4" w:space="0" w:color="auto"/>
            </w:tcBorders>
          </w:tcPr>
          <w:p w:rsidR="00456FD8" w:rsidRPr="00990E17" w:rsidRDefault="00456FD8" w:rsidP="008D08FC">
            <w:pPr>
              <w:spacing w:before="0"/>
              <w:jc w:val="right"/>
              <w:rPr>
                <w:b/>
                <w:sz w:val="27"/>
                <w:szCs w:val="27"/>
                <w:lang w:val="uk-UA"/>
              </w:rPr>
            </w:pPr>
            <w:r w:rsidRPr="00990E17">
              <w:rPr>
                <w:b/>
                <w:sz w:val="27"/>
                <w:szCs w:val="27"/>
                <w:lang w:val="uk-UA"/>
              </w:rPr>
              <w:t>2017</w:t>
            </w:r>
          </w:p>
        </w:tc>
      </w:tr>
      <w:tr w:rsidR="00990E17" w:rsidRPr="00990E17" w:rsidTr="008D08FC">
        <w:tc>
          <w:tcPr>
            <w:tcW w:w="6204" w:type="dxa"/>
          </w:tcPr>
          <w:p w:rsidR="00456FD8" w:rsidRPr="00990E17" w:rsidRDefault="00456FD8" w:rsidP="008D08FC">
            <w:pPr>
              <w:spacing w:before="0"/>
              <w:rPr>
                <w:sz w:val="27"/>
                <w:szCs w:val="27"/>
              </w:rPr>
            </w:pPr>
            <w:r w:rsidRPr="00990E17">
              <w:rPr>
                <w:sz w:val="27"/>
                <w:szCs w:val="27"/>
                <w:lang w:val="uk-UA"/>
              </w:rPr>
              <w:t>Прибуток до оподаткування</w:t>
            </w:r>
          </w:p>
        </w:tc>
        <w:tc>
          <w:tcPr>
            <w:tcW w:w="1654" w:type="dxa"/>
            <w:tcBorders>
              <w:top w:val="single" w:sz="4" w:space="0" w:color="auto"/>
            </w:tcBorders>
          </w:tcPr>
          <w:p w:rsidR="00456FD8" w:rsidRPr="00990E17" w:rsidRDefault="00456FD8" w:rsidP="008D08FC">
            <w:pPr>
              <w:spacing w:before="0"/>
              <w:jc w:val="right"/>
              <w:rPr>
                <w:sz w:val="27"/>
                <w:szCs w:val="27"/>
                <w:lang w:val="en-US"/>
              </w:rPr>
            </w:pPr>
            <w:r w:rsidRPr="00990E17">
              <w:rPr>
                <w:sz w:val="27"/>
                <w:szCs w:val="27"/>
                <w:lang w:val="en-US"/>
              </w:rPr>
              <w:t>24 470</w:t>
            </w:r>
          </w:p>
        </w:tc>
        <w:tc>
          <w:tcPr>
            <w:tcW w:w="1754" w:type="dxa"/>
            <w:tcBorders>
              <w:top w:val="single" w:sz="4" w:space="0" w:color="auto"/>
            </w:tcBorders>
          </w:tcPr>
          <w:p w:rsidR="00456FD8" w:rsidRPr="00990E17" w:rsidRDefault="00456FD8" w:rsidP="008D08FC">
            <w:pPr>
              <w:spacing w:before="0"/>
              <w:jc w:val="right"/>
              <w:rPr>
                <w:sz w:val="27"/>
                <w:szCs w:val="27"/>
                <w:lang w:val="en-US"/>
              </w:rPr>
            </w:pPr>
            <w:r w:rsidRPr="00990E17">
              <w:rPr>
                <w:sz w:val="27"/>
                <w:szCs w:val="27"/>
                <w:lang w:val="en-US"/>
              </w:rPr>
              <w:t>26 189</w:t>
            </w:r>
          </w:p>
        </w:tc>
      </w:tr>
      <w:tr w:rsidR="00990E17" w:rsidRPr="00990E17" w:rsidTr="008D08FC">
        <w:tc>
          <w:tcPr>
            <w:tcW w:w="6204" w:type="dxa"/>
          </w:tcPr>
          <w:p w:rsidR="00456FD8" w:rsidRPr="00990E17" w:rsidRDefault="00456FD8" w:rsidP="008D08FC">
            <w:pPr>
              <w:spacing w:before="0"/>
              <w:rPr>
                <w:sz w:val="27"/>
                <w:szCs w:val="27"/>
              </w:rPr>
            </w:pPr>
            <w:r w:rsidRPr="00990E17">
              <w:rPr>
                <w:sz w:val="27"/>
                <w:szCs w:val="27"/>
                <w:lang w:val="uk-UA"/>
              </w:rPr>
              <w:t>Теоретичний вплив за ставкою 18%</w:t>
            </w:r>
          </w:p>
        </w:tc>
        <w:tc>
          <w:tcPr>
            <w:tcW w:w="1654" w:type="dxa"/>
          </w:tcPr>
          <w:p w:rsidR="00456FD8" w:rsidRPr="00990E17" w:rsidRDefault="00456FD8" w:rsidP="008D08FC">
            <w:pPr>
              <w:spacing w:before="0"/>
              <w:jc w:val="right"/>
              <w:rPr>
                <w:sz w:val="27"/>
                <w:szCs w:val="27"/>
                <w:lang w:val="uk-UA"/>
              </w:rPr>
            </w:pPr>
            <w:r w:rsidRPr="00990E17">
              <w:rPr>
                <w:sz w:val="27"/>
                <w:szCs w:val="27"/>
                <w:lang w:val="uk-UA"/>
              </w:rPr>
              <w:t>(</w:t>
            </w:r>
            <w:r w:rsidRPr="00990E17">
              <w:rPr>
                <w:sz w:val="27"/>
                <w:szCs w:val="27"/>
                <w:lang w:val="en-US"/>
              </w:rPr>
              <w:t>4 401</w:t>
            </w:r>
            <w:r w:rsidRPr="00990E17">
              <w:rPr>
                <w:sz w:val="27"/>
                <w:szCs w:val="27"/>
                <w:lang w:val="uk-UA"/>
              </w:rPr>
              <w:t>)</w:t>
            </w:r>
          </w:p>
        </w:tc>
        <w:tc>
          <w:tcPr>
            <w:tcW w:w="1754" w:type="dxa"/>
          </w:tcPr>
          <w:p w:rsidR="00456FD8" w:rsidRPr="00990E17" w:rsidRDefault="00456FD8" w:rsidP="008D08FC">
            <w:pPr>
              <w:spacing w:before="0"/>
              <w:jc w:val="right"/>
              <w:rPr>
                <w:sz w:val="27"/>
                <w:szCs w:val="27"/>
                <w:lang w:val="uk-UA"/>
              </w:rPr>
            </w:pPr>
            <w:r w:rsidRPr="00990E17">
              <w:rPr>
                <w:sz w:val="27"/>
                <w:szCs w:val="27"/>
                <w:lang w:val="uk-UA"/>
              </w:rPr>
              <w:t>(</w:t>
            </w:r>
            <w:r w:rsidRPr="00990E17">
              <w:rPr>
                <w:sz w:val="27"/>
                <w:szCs w:val="27"/>
                <w:lang w:val="en-US"/>
              </w:rPr>
              <w:t>4 738</w:t>
            </w:r>
            <w:r w:rsidRPr="00990E17">
              <w:rPr>
                <w:sz w:val="27"/>
                <w:szCs w:val="27"/>
                <w:lang w:val="uk-UA"/>
              </w:rPr>
              <w:t>)</w:t>
            </w:r>
          </w:p>
        </w:tc>
      </w:tr>
      <w:tr w:rsidR="00990E17" w:rsidRPr="00990E17" w:rsidTr="008D08FC">
        <w:tc>
          <w:tcPr>
            <w:tcW w:w="6204" w:type="dxa"/>
          </w:tcPr>
          <w:p w:rsidR="00456FD8" w:rsidRPr="00990E17" w:rsidRDefault="00456FD8" w:rsidP="008D08FC">
            <w:pPr>
              <w:spacing w:before="0"/>
              <w:rPr>
                <w:sz w:val="27"/>
                <w:szCs w:val="27"/>
                <w:lang w:val="uk-UA"/>
              </w:rPr>
            </w:pPr>
            <w:r w:rsidRPr="00990E17">
              <w:rPr>
                <w:sz w:val="27"/>
                <w:szCs w:val="27"/>
                <w:lang w:val="uk-UA"/>
              </w:rPr>
              <w:t>Постійні різниці</w:t>
            </w:r>
          </w:p>
        </w:tc>
        <w:tc>
          <w:tcPr>
            <w:tcW w:w="1654" w:type="dxa"/>
            <w:tcBorders>
              <w:bottom w:val="single" w:sz="4" w:space="0" w:color="auto"/>
            </w:tcBorders>
          </w:tcPr>
          <w:p w:rsidR="00456FD8" w:rsidRPr="00990E17" w:rsidRDefault="00456FD8" w:rsidP="008D08FC">
            <w:pPr>
              <w:spacing w:before="0"/>
              <w:jc w:val="right"/>
              <w:rPr>
                <w:sz w:val="27"/>
                <w:szCs w:val="27"/>
                <w:lang w:val="en-US"/>
              </w:rPr>
            </w:pPr>
            <w:r w:rsidRPr="00990E17">
              <w:rPr>
                <w:sz w:val="27"/>
                <w:szCs w:val="27"/>
                <w:lang w:val="en-US"/>
              </w:rPr>
              <w:t>-</w:t>
            </w:r>
          </w:p>
        </w:tc>
        <w:tc>
          <w:tcPr>
            <w:tcW w:w="1754" w:type="dxa"/>
            <w:tcBorders>
              <w:bottom w:val="single" w:sz="4" w:space="0" w:color="auto"/>
            </w:tcBorders>
          </w:tcPr>
          <w:p w:rsidR="00456FD8" w:rsidRPr="00990E17" w:rsidRDefault="00456FD8" w:rsidP="008D08FC">
            <w:pPr>
              <w:spacing w:before="0"/>
              <w:jc w:val="right"/>
              <w:rPr>
                <w:sz w:val="27"/>
                <w:szCs w:val="27"/>
                <w:lang w:val="en-US"/>
              </w:rPr>
            </w:pPr>
            <w:r w:rsidRPr="00990E17">
              <w:rPr>
                <w:sz w:val="27"/>
                <w:szCs w:val="27"/>
                <w:lang w:val="en-US"/>
              </w:rPr>
              <w:t>-</w:t>
            </w:r>
          </w:p>
        </w:tc>
      </w:tr>
      <w:tr w:rsidR="00456FD8" w:rsidRPr="00990E17" w:rsidTr="008D08FC">
        <w:tc>
          <w:tcPr>
            <w:tcW w:w="6204" w:type="dxa"/>
          </w:tcPr>
          <w:p w:rsidR="00456FD8" w:rsidRPr="00990E17" w:rsidRDefault="00456FD8" w:rsidP="008D08FC">
            <w:pPr>
              <w:spacing w:before="0"/>
              <w:rPr>
                <w:b/>
                <w:bCs/>
                <w:sz w:val="27"/>
                <w:szCs w:val="27"/>
                <w:lang w:val="uk-UA"/>
              </w:rPr>
            </w:pPr>
            <w:r w:rsidRPr="00990E17">
              <w:rPr>
                <w:b/>
                <w:bCs/>
                <w:sz w:val="27"/>
                <w:szCs w:val="27"/>
                <w:lang w:val="uk-UA"/>
              </w:rPr>
              <w:t>Всього витрати з податку на прибуток</w:t>
            </w:r>
          </w:p>
        </w:tc>
        <w:tc>
          <w:tcPr>
            <w:tcW w:w="1654" w:type="dxa"/>
            <w:tcBorders>
              <w:top w:val="single" w:sz="4" w:space="0" w:color="auto"/>
              <w:bottom w:val="double" w:sz="4" w:space="0" w:color="auto"/>
            </w:tcBorders>
            <w:vAlign w:val="bottom"/>
          </w:tcPr>
          <w:p w:rsidR="00456FD8" w:rsidRPr="00990E17" w:rsidRDefault="00456FD8" w:rsidP="008D08FC">
            <w:pPr>
              <w:spacing w:before="0"/>
              <w:jc w:val="right"/>
              <w:rPr>
                <w:b/>
                <w:sz w:val="27"/>
                <w:szCs w:val="27"/>
                <w:lang w:val="uk-UA"/>
              </w:rPr>
            </w:pPr>
            <w:r w:rsidRPr="00990E17">
              <w:rPr>
                <w:b/>
                <w:sz w:val="27"/>
                <w:szCs w:val="27"/>
                <w:lang w:val="uk-UA"/>
              </w:rPr>
              <w:t>(</w:t>
            </w:r>
            <w:r w:rsidRPr="00990E17">
              <w:rPr>
                <w:b/>
                <w:sz w:val="27"/>
                <w:szCs w:val="27"/>
                <w:lang w:val="en-US"/>
              </w:rPr>
              <w:t>4 401</w:t>
            </w:r>
            <w:r w:rsidRPr="00990E17">
              <w:rPr>
                <w:b/>
                <w:sz w:val="27"/>
                <w:szCs w:val="27"/>
                <w:lang w:val="uk-UA"/>
              </w:rPr>
              <w:t>)</w:t>
            </w:r>
          </w:p>
        </w:tc>
        <w:tc>
          <w:tcPr>
            <w:tcW w:w="1754" w:type="dxa"/>
            <w:tcBorders>
              <w:top w:val="single" w:sz="4" w:space="0" w:color="auto"/>
              <w:bottom w:val="double" w:sz="4" w:space="0" w:color="auto"/>
            </w:tcBorders>
            <w:vAlign w:val="bottom"/>
          </w:tcPr>
          <w:p w:rsidR="00456FD8" w:rsidRPr="00990E17" w:rsidRDefault="00456FD8" w:rsidP="008D08FC">
            <w:pPr>
              <w:spacing w:before="0"/>
              <w:jc w:val="right"/>
              <w:rPr>
                <w:b/>
                <w:sz w:val="27"/>
                <w:szCs w:val="27"/>
                <w:lang w:val="uk-UA"/>
              </w:rPr>
            </w:pPr>
            <w:r w:rsidRPr="00990E17">
              <w:rPr>
                <w:b/>
                <w:sz w:val="27"/>
                <w:szCs w:val="27"/>
                <w:lang w:val="uk-UA"/>
              </w:rPr>
              <w:t>(</w:t>
            </w:r>
            <w:r w:rsidRPr="00990E17">
              <w:rPr>
                <w:b/>
                <w:sz w:val="27"/>
                <w:szCs w:val="27"/>
                <w:lang w:val="en-US"/>
              </w:rPr>
              <w:t>4 738</w:t>
            </w:r>
            <w:r w:rsidRPr="00990E17">
              <w:rPr>
                <w:b/>
                <w:sz w:val="27"/>
                <w:szCs w:val="27"/>
                <w:lang w:val="uk-UA"/>
              </w:rPr>
              <w:t>)</w:t>
            </w:r>
          </w:p>
        </w:tc>
      </w:tr>
    </w:tbl>
    <w:p w:rsidR="00456FD8" w:rsidRPr="00990E17" w:rsidRDefault="00456FD8" w:rsidP="00456FD8">
      <w:pPr>
        <w:jc w:val="both"/>
        <w:rPr>
          <w:rFonts w:ascii="Arial" w:hAnsi="Arial" w:cs="Arial"/>
          <w:sz w:val="20"/>
          <w:lang w:val="uk-UA"/>
        </w:rPr>
      </w:pPr>
    </w:p>
    <w:p w:rsidR="00456FD8" w:rsidRPr="00990E17" w:rsidRDefault="008D08FC" w:rsidP="00FC6761">
      <w:pPr>
        <w:pStyle w:val="21"/>
        <w:keepLines/>
        <w:numPr>
          <w:ilvl w:val="0"/>
          <w:numId w:val="44"/>
        </w:numPr>
        <w:suppressAutoHyphens w:val="0"/>
        <w:spacing w:before="120" w:after="120"/>
        <w:ind w:left="426"/>
        <w:rPr>
          <w:rFonts w:ascii="Times New Roman" w:hAnsi="Times New Roman"/>
          <w:sz w:val="28"/>
          <w:szCs w:val="28"/>
        </w:rPr>
      </w:pPr>
      <w:bookmarkStart w:id="693" w:name="_Toc4745637"/>
      <w:r w:rsidRPr="00990E17">
        <w:rPr>
          <w:rFonts w:ascii="Times New Roman" w:hAnsi="Times New Roman"/>
          <w:sz w:val="28"/>
          <w:szCs w:val="28"/>
        </w:rPr>
        <w:t>Опер</w:t>
      </w:r>
      <w:r w:rsidRPr="00990E17">
        <w:rPr>
          <w:rFonts w:ascii="Times New Roman" w:hAnsi="Times New Roman"/>
          <w:sz w:val="28"/>
          <w:szCs w:val="28"/>
          <w:lang w:val="uk-UA"/>
        </w:rPr>
        <w:t>і</w:t>
      </w:r>
      <w:r w:rsidR="00456FD8" w:rsidRPr="00990E17">
        <w:rPr>
          <w:rFonts w:ascii="Times New Roman" w:hAnsi="Times New Roman"/>
          <w:sz w:val="28"/>
          <w:szCs w:val="28"/>
        </w:rPr>
        <w:t xml:space="preserve">ї з </w:t>
      </w:r>
      <w:r w:rsidR="00456FD8" w:rsidRPr="00990E17">
        <w:rPr>
          <w:rFonts w:ascii="Times New Roman" w:hAnsi="Times New Roman"/>
          <w:sz w:val="28"/>
          <w:szCs w:val="28"/>
          <w:lang w:val="uk-UA"/>
        </w:rPr>
        <w:t>пов’язаними</w:t>
      </w:r>
      <w:r w:rsidR="00456FD8" w:rsidRPr="00990E17">
        <w:rPr>
          <w:rFonts w:ascii="Times New Roman" w:hAnsi="Times New Roman"/>
          <w:sz w:val="28"/>
          <w:szCs w:val="28"/>
        </w:rPr>
        <w:t xml:space="preserve"> сторонами</w:t>
      </w:r>
      <w:bookmarkEnd w:id="693"/>
    </w:p>
    <w:p w:rsidR="00456FD8" w:rsidRPr="00990E17" w:rsidRDefault="00456FD8" w:rsidP="008D08FC">
      <w:pPr>
        <w:jc w:val="both"/>
        <w:rPr>
          <w:sz w:val="28"/>
          <w:szCs w:val="28"/>
          <w:lang w:val="uk-UA"/>
        </w:rPr>
      </w:pPr>
      <w:r w:rsidRPr="00990E17">
        <w:rPr>
          <w:sz w:val="28"/>
          <w:szCs w:val="28"/>
          <w:lang w:val="uk-UA"/>
        </w:rPr>
        <w:t>Відповідно до МСФЗ (IAS) 24 «Розкриття інформації щодо пов’язаних сторін», пов'язаними вважаються сторони, одна з яких має можливість контролювати або у значній мірі впливати на операційні та фінансові рішення іншої сторони. При вирішенні питання про те, чи є сторони пов'язаними, береться до уваги зміст взаємовідносин сторін, а не тільки їх юридична форма.</w:t>
      </w:r>
    </w:p>
    <w:p w:rsidR="00456FD8" w:rsidRPr="00990E17" w:rsidRDefault="00456FD8" w:rsidP="008D08FC">
      <w:pPr>
        <w:jc w:val="both"/>
        <w:rPr>
          <w:sz w:val="28"/>
          <w:szCs w:val="28"/>
          <w:lang w:val="uk-UA"/>
        </w:rPr>
      </w:pPr>
      <w:r w:rsidRPr="00990E17">
        <w:rPr>
          <w:sz w:val="28"/>
          <w:szCs w:val="28"/>
          <w:lang w:val="uk-UA"/>
        </w:rPr>
        <w:t>Пов'язані сторони можуть вступати в угоди, які не проводилися б між непов'язаними сторонами. Ціни і умови таких угод можуть відрізнятися від цін і умов угод між непов'язаними сторонами.</w:t>
      </w:r>
    </w:p>
    <w:p w:rsidR="00456FD8" w:rsidRPr="00990E17" w:rsidRDefault="00456FD8" w:rsidP="008D08FC">
      <w:pPr>
        <w:jc w:val="both"/>
        <w:rPr>
          <w:sz w:val="28"/>
          <w:szCs w:val="28"/>
          <w:lang w:val="uk-UA"/>
        </w:rPr>
      </w:pPr>
      <w:r w:rsidRPr="00990E17">
        <w:rPr>
          <w:sz w:val="28"/>
          <w:szCs w:val="28"/>
          <w:lang w:val="uk-UA"/>
        </w:rPr>
        <w:t>Категорії відносин Компанії з пов’язаними сторонами мали наступний характер:</w:t>
      </w:r>
    </w:p>
    <w:p w:rsidR="00456FD8" w:rsidRPr="00990E17" w:rsidRDefault="00456FD8" w:rsidP="008D08FC">
      <w:pPr>
        <w:jc w:val="both"/>
        <w:rPr>
          <w:sz w:val="28"/>
          <w:szCs w:val="28"/>
          <w:lang w:val="uk-UA"/>
        </w:rPr>
      </w:pPr>
      <w:r w:rsidRPr="00990E17">
        <w:rPr>
          <w:sz w:val="28"/>
          <w:szCs w:val="28"/>
          <w:lang w:val="uk-UA"/>
        </w:rPr>
        <w:t>а) Материнська компанія (ТОВ «Центр Фінансових рішень»)</w:t>
      </w:r>
    </w:p>
    <w:p w:rsidR="00456FD8" w:rsidRPr="00990E17" w:rsidRDefault="00456FD8" w:rsidP="008D08FC">
      <w:pPr>
        <w:jc w:val="both"/>
        <w:rPr>
          <w:sz w:val="28"/>
          <w:szCs w:val="28"/>
          <w:lang w:val="uk-UA"/>
        </w:rPr>
      </w:pPr>
      <w:r w:rsidRPr="00990E17">
        <w:rPr>
          <w:sz w:val="28"/>
          <w:szCs w:val="28"/>
          <w:lang w:val="uk-UA"/>
        </w:rPr>
        <w:t>б) Інші пов'язані сторони (компанії Групи ТАС)</w:t>
      </w:r>
    </w:p>
    <w:p w:rsidR="00456FD8" w:rsidRPr="00990E17" w:rsidRDefault="00456FD8" w:rsidP="008D08FC">
      <w:pPr>
        <w:jc w:val="both"/>
        <w:rPr>
          <w:sz w:val="28"/>
          <w:szCs w:val="28"/>
          <w:lang w:val="uk-UA"/>
        </w:rPr>
      </w:pPr>
      <w:r w:rsidRPr="00990E17">
        <w:rPr>
          <w:sz w:val="28"/>
          <w:szCs w:val="28"/>
          <w:lang w:val="uk-UA"/>
        </w:rPr>
        <w:t>Балансові залишки по операціях з пов'язаними сторонами на звітну дату 31 грудня 2018 року та 31 грудня 2017 року були представлені наступним чином:</w:t>
      </w:r>
    </w:p>
    <w:p w:rsidR="003B4EF7" w:rsidRPr="00990E17" w:rsidRDefault="003B4EF7" w:rsidP="008D08FC">
      <w:pPr>
        <w:jc w:val="both"/>
        <w:rPr>
          <w:sz w:val="28"/>
          <w:szCs w:val="28"/>
          <w:lang w:val="uk-UA"/>
        </w:rPr>
      </w:pPr>
    </w:p>
    <w:tbl>
      <w:tblPr>
        <w:tblW w:w="9978" w:type="dxa"/>
        <w:tblInd w:w="-176" w:type="dxa"/>
        <w:tblLook w:val="04A0" w:firstRow="1" w:lastRow="0" w:firstColumn="1" w:lastColumn="0" w:noHBand="0" w:noVBand="1"/>
      </w:tblPr>
      <w:tblGrid>
        <w:gridCol w:w="2836"/>
        <w:gridCol w:w="1106"/>
        <w:gridCol w:w="3146"/>
        <w:gridCol w:w="1445"/>
        <w:gridCol w:w="1445"/>
      </w:tblGrid>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center"/>
              <w:rPr>
                <w:b/>
                <w:sz w:val="27"/>
                <w:szCs w:val="27"/>
                <w:lang w:val="uk-UA"/>
              </w:rPr>
            </w:pPr>
          </w:p>
        </w:tc>
        <w:tc>
          <w:tcPr>
            <w:tcW w:w="1106" w:type="dxa"/>
            <w:tcBorders>
              <w:top w:val="nil"/>
              <w:left w:val="nil"/>
              <w:bottom w:val="nil"/>
              <w:right w:val="nil"/>
            </w:tcBorders>
            <w:vAlign w:val="bottom"/>
          </w:tcPr>
          <w:p w:rsidR="00456FD8" w:rsidRPr="00990E17" w:rsidRDefault="00456FD8" w:rsidP="003B4EF7">
            <w:pPr>
              <w:spacing w:before="0" w:after="0"/>
              <w:jc w:val="center"/>
              <w:rPr>
                <w:b/>
                <w:sz w:val="27"/>
                <w:szCs w:val="27"/>
                <w:lang w:val="uk-UA"/>
              </w:rPr>
            </w:pPr>
            <w:r w:rsidRPr="00990E17">
              <w:rPr>
                <w:b/>
                <w:sz w:val="27"/>
                <w:szCs w:val="27"/>
                <w:lang w:val="uk-UA"/>
              </w:rPr>
              <w:t>Тип зв’язку</w:t>
            </w:r>
          </w:p>
        </w:tc>
        <w:tc>
          <w:tcPr>
            <w:tcW w:w="3146"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center"/>
              <w:rPr>
                <w:b/>
                <w:sz w:val="27"/>
                <w:szCs w:val="27"/>
                <w:lang w:val="uk-UA"/>
              </w:rPr>
            </w:pPr>
            <w:r w:rsidRPr="00990E17">
              <w:rPr>
                <w:b/>
                <w:sz w:val="27"/>
                <w:szCs w:val="27"/>
                <w:lang w:val="uk-UA"/>
              </w:rPr>
              <w:t>Тип операції</w:t>
            </w:r>
          </w:p>
        </w:tc>
        <w:tc>
          <w:tcPr>
            <w:tcW w:w="1445" w:type="dxa"/>
            <w:tcBorders>
              <w:top w:val="nil"/>
              <w:left w:val="nil"/>
              <w:bottom w:val="single" w:sz="4" w:space="0" w:color="auto"/>
              <w:right w:val="nil"/>
            </w:tcBorders>
            <w:shd w:val="clear" w:color="auto" w:fill="auto"/>
            <w:vAlign w:val="center"/>
            <w:hideMark/>
          </w:tcPr>
          <w:p w:rsidR="00456FD8" w:rsidRPr="00990E17" w:rsidRDefault="00456FD8" w:rsidP="003B4EF7">
            <w:pPr>
              <w:spacing w:before="0" w:after="0"/>
              <w:jc w:val="right"/>
              <w:rPr>
                <w:b/>
                <w:sz w:val="27"/>
                <w:szCs w:val="27"/>
                <w:lang w:val="uk-UA"/>
              </w:rPr>
            </w:pPr>
            <w:r w:rsidRPr="00990E17">
              <w:rPr>
                <w:b/>
                <w:sz w:val="27"/>
                <w:szCs w:val="27"/>
                <w:lang w:val="uk-UA"/>
              </w:rPr>
              <w:t>31 грудня 2018 року</w:t>
            </w:r>
          </w:p>
        </w:tc>
        <w:tc>
          <w:tcPr>
            <w:tcW w:w="1445" w:type="dxa"/>
            <w:tcBorders>
              <w:top w:val="nil"/>
              <w:left w:val="nil"/>
              <w:bottom w:val="single" w:sz="4" w:space="0" w:color="auto"/>
              <w:right w:val="nil"/>
            </w:tcBorders>
            <w:shd w:val="clear" w:color="auto" w:fill="auto"/>
            <w:vAlign w:val="center"/>
            <w:hideMark/>
          </w:tcPr>
          <w:p w:rsidR="00456FD8" w:rsidRPr="00990E17" w:rsidRDefault="00456FD8" w:rsidP="003B4EF7">
            <w:pPr>
              <w:spacing w:before="0" w:after="0"/>
              <w:jc w:val="right"/>
              <w:rPr>
                <w:b/>
                <w:sz w:val="27"/>
                <w:szCs w:val="27"/>
                <w:lang w:val="uk-UA"/>
              </w:rPr>
            </w:pPr>
            <w:r w:rsidRPr="00990E17">
              <w:rPr>
                <w:b/>
                <w:sz w:val="27"/>
                <w:szCs w:val="27"/>
                <w:lang w:val="uk-UA"/>
              </w:rPr>
              <w:t>31 грудня 2017 року</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ТОВ «Центр Фінансових Рішень»</w:t>
            </w:r>
          </w:p>
        </w:tc>
        <w:tc>
          <w:tcPr>
            <w:tcW w:w="1106" w:type="dxa"/>
            <w:tcBorders>
              <w:top w:val="nil"/>
              <w:left w:val="nil"/>
              <w:bottom w:val="nil"/>
              <w:right w:val="nil"/>
            </w:tcBorders>
            <w:vAlign w:val="bottom"/>
          </w:tcPr>
          <w:p w:rsidR="00456FD8" w:rsidRPr="00990E17" w:rsidRDefault="00456FD8" w:rsidP="003B4EF7">
            <w:pPr>
              <w:spacing w:before="0" w:after="0"/>
              <w:jc w:val="center"/>
              <w:rPr>
                <w:sz w:val="27"/>
                <w:szCs w:val="27"/>
                <w:lang w:val="uk-UA"/>
              </w:rPr>
            </w:pPr>
            <w:r w:rsidRPr="00990E17">
              <w:rPr>
                <w:sz w:val="27"/>
                <w:szCs w:val="27"/>
                <w:lang w:val="uk-UA"/>
              </w:rPr>
              <w:t>а)</w:t>
            </w:r>
          </w:p>
        </w:tc>
        <w:tc>
          <w:tcPr>
            <w:tcW w:w="314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Фінансова допомога видана</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7 795</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7 795</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ТОВ «Центр Фінансових Рішень»</w:t>
            </w:r>
          </w:p>
        </w:tc>
        <w:tc>
          <w:tcPr>
            <w:tcW w:w="1106" w:type="dxa"/>
            <w:tcBorders>
              <w:top w:val="nil"/>
              <w:left w:val="nil"/>
              <w:bottom w:val="nil"/>
              <w:right w:val="nil"/>
            </w:tcBorders>
            <w:vAlign w:val="bottom"/>
          </w:tcPr>
          <w:p w:rsidR="00456FD8" w:rsidRPr="00990E17" w:rsidRDefault="00456FD8" w:rsidP="003B4EF7">
            <w:pPr>
              <w:spacing w:before="0" w:after="0"/>
              <w:jc w:val="center"/>
              <w:rPr>
                <w:sz w:val="27"/>
                <w:szCs w:val="27"/>
                <w:lang w:val="uk-UA"/>
              </w:rPr>
            </w:pPr>
            <w:r w:rsidRPr="00990E17">
              <w:rPr>
                <w:sz w:val="27"/>
                <w:szCs w:val="27"/>
                <w:lang w:val="uk-UA"/>
              </w:rPr>
              <w:t>а)</w:t>
            </w:r>
          </w:p>
        </w:tc>
        <w:tc>
          <w:tcPr>
            <w:tcW w:w="314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Аванси видані</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7 553</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3B4EF7">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Облігації</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315 269</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300 000</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3B4EF7">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Кредити банків</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229 961</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153 689</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3B4EF7">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Заборгованість за відсотками по кредитах банків</w:t>
            </w:r>
          </w:p>
        </w:tc>
        <w:tc>
          <w:tcPr>
            <w:tcW w:w="1445" w:type="dxa"/>
            <w:tcBorders>
              <w:top w:val="nil"/>
              <w:left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4 674</w:t>
            </w:r>
          </w:p>
        </w:tc>
        <w:tc>
          <w:tcPr>
            <w:tcW w:w="1445" w:type="dxa"/>
            <w:tcBorders>
              <w:top w:val="nil"/>
              <w:left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2 950</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ТОВ «Центр Фінансових Рішень»</w:t>
            </w:r>
          </w:p>
        </w:tc>
        <w:tc>
          <w:tcPr>
            <w:tcW w:w="1106" w:type="dxa"/>
            <w:tcBorders>
              <w:top w:val="nil"/>
              <w:left w:val="nil"/>
              <w:bottom w:val="nil"/>
              <w:right w:val="nil"/>
            </w:tcBorders>
            <w:vAlign w:val="bottom"/>
          </w:tcPr>
          <w:p w:rsidR="00456FD8" w:rsidRPr="00990E17" w:rsidRDefault="00456FD8" w:rsidP="003B4EF7">
            <w:pPr>
              <w:spacing w:before="0" w:after="0"/>
              <w:jc w:val="center"/>
              <w:rPr>
                <w:sz w:val="27"/>
                <w:szCs w:val="27"/>
                <w:lang w:val="uk-UA"/>
              </w:rPr>
            </w:pPr>
            <w:r w:rsidRPr="00990E17">
              <w:rPr>
                <w:sz w:val="27"/>
                <w:szCs w:val="27"/>
                <w:lang w:val="uk-UA"/>
              </w:rPr>
              <w:t>а)</w:t>
            </w:r>
          </w:p>
        </w:tc>
        <w:tc>
          <w:tcPr>
            <w:tcW w:w="3146" w:type="dxa"/>
            <w:tcBorders>
              <w:top w:val="nil"/>
              <w:left w:val="nil"/>
              <w:bottom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Заборгованість за відсотками по облігаціях</w:t>
            </w:r>
          </w:p>
        </w:tc>
        <w:tc>
          <w:tcPr>
            <w:tcW w:w="1445" w:type="dxa"/>
            <w:tcBorders>
              <w:bottom w:val="double" w:sz="4" w:space="0" w:color="auto"/>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10 439</w:t>
            </w:r>
          </w:p>
        </w:tc>
        <w:tc>
          <w:tcPr>
            <w:tcW w:w="1445" w:type="dxa"/>
            <w:tcBorders>
              <w:bottom w:val="double" w:sz="4" w:space="0" w:color="auto"/>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8 635</w:t>
            </w:r>
          </w:p>
        </w:tc>
      </w:tr>
    </w:tbl>
    <w:p w:rsidR="00456FD8" w:rsidRPr="00990E17" w:rsidRDefault="00456FD8" w:rsidP="00456FD8">
      <w:pPr>
        <w:spacing w:before="240" w:after="240"/>
        <w:jc w:val="both"/>
        <w:rPr>
          <w:sz w:val="28"/>
          <w:szCs w:val="28"/>
          <w:lang w:val="uk-UA"/>
        </w:rPr>
      </w:pPr>
      <w:r w:rsidRPr="00990E17">
        <w:rPr>
          <w:sz w:val="28"/>
          <w:szCs w:val="28"/>
          <w:lang w:val="uk-UA"/>
        </w:rPr>
        <w:t>Протягом 2018 та 2017 року Компанія здійснювала наступні операції з пов’язаними сторонами:</w:t>
      </w:r>
    </w:p>
    <w:tbl>
      <w:tblPr>
        <w:tblW w:w="9923" w:type="dxa"/>
        <w:tblInd w:w="-176" w:type="dxa"/>
        <w:tblLook w:val="04A0" w:firstRow="1" w:lastRow="0" w:firstColumn="1" w:lastColumn="0" w:noHBand="0" w:noVBand="1"/>
      </w:tblPr>
      <w:tblGrid>
        <w:gridCol w:w="2836"/>
        <w:gridCol w:w="1106"/>
        <w:gridCol w:w="3146"/>
        <w:gridCol w:w="1587"/>
        <w:gridCol w:w="1248"/>
      </w:tblGrid>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center"/>
              <w:rPr>
                <w:b/>
                <w:sz w:val="27"/>
                <w:szCs w:val="27"/>
                <w:lang w:val="uk-UA"/>
              </w:rPr>
            </w:pPr>
          </w:p>
        </w:tc>
        <w:tc>
          <w:tcPr>
            <w:tcW w:w="1106" w:type="dxa"/>
            <w:tcBorders>
              <w:top w:val="nil"/>
              <w:left w:val="nil"/>
              <w:bottom w:val="nil"/>
              <w:right w:val="nil"/>
            </w:tcBorders>
            <w:vAlign w:val="bottom"/>
          </w:tcPr>
          <w:p w:rsidR="00456FD8" w:rsidRPr="00990E17" w:rsidRDefault="00456FD8" w:rsidP="004F3B58">
            <w:pPr>
              <w:spacing w:before="0" w:after="0"/>
              <w:jc w:val="center"/>
              <w:rPr>
                <w:b/>
                <w:sz w:val="27"/>
                <w:szCs w:val="27"/>
                <w:lang w:val="uk-UA"/>
              </w:rPr>
            </w:pPr>
            <w:r w:rsidRPr="00990E17">
              <w:rPr>
                <w:b/>
                <w:sz w:val="27"/>
                <w:szCs w:val="27"/>
                <w:lang w:val="uk-UA"/>
              </w:rPr>
              <w:t>Тип зв’язку</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center"/>
              <w:rPr>
                <w:b/>
                <w:sz w:val="27"/>
                <w:szCs w:val="27"/>
                <w:lang w:val="uk-UA"/>
              </w:rPr>
            </w:pPr>
            <w:r w:rsidRPr="00990E17">
              <w:rPr>
                <w:b/>
                <w:sz w:val="27"/>
                <w:szCs w:val="27"/>
                <w:lang w:val="uk-UA"/>
              </w:rPr>
              <w:t>Тип операції</w:t>
            </w:r>
          </w:p>
        </w:tc>
        <w:tc>
          <w:tcPr>
            <w:tcW w:w="1587" w:type="dxa"/>
            <w:tcBorders>
              <w:top w:val="nil"/>
              <w:left w:val="nil"/>
              <w:bottom w:val="single" w:sz="4" w:space="0" w:color="auto"/>
              <w:right w:val="nil"/>
            </w:tcBorders>
            <w:shd w:val="clear" w:color="auto" w:fill="auto"/>
            <w:noWrap/>
            <w:vAlign w:val="bottom"/>
            <w:hideMark/>
          </w:tcPr>
          <w:p w:rsidR="00456FD8" w:rsidRPr="00990E17" w:rsidRDefault="00456FD8" w:rsidP="004F3B58">
            <w:pPr>
              <w:spacing w:before="0" w:after="0"/>
              <w:jc w:val="right"/>
              <w:rPr>
                <w:b/>
                <w:sz w:val="27"/>
                <w:szCs w:val="27"/>
                <w:lang w:val="uk-UA"/>
              </w:rPr>
            </w:pPr>
            <w:r w:rsidRPr="00990E17">
              <w:rPr>
                <w:b/>
                <w:sz w:val="27"/>
                <w:szCs w:val="27"/>
                <w:lang w:val="uk-UA"/>
              </w:rPr>
              <w:t>2018</w:t>
            </w:r>
          </w:p>
        </w:tc>
        <w:tc>
          <w:tcPr>
            <w:tcW w:w="1248" w:type="dxa"/>
            <w:tcBorders>
              <w:top w:val="nil"/>
              <w:left w:val="nil"/>
              <w:bottom w:val="single" w:sz="4" w:space="0" w:color="auto"/>
              <w:right w:val="nil"/>
            </w:tcBorders>
            <w:shd w:val="clear" w:color="auto" w:fill="auto"/>
            <w:noWrap/>
            <w:vAlign w:val="bottom"/>
            <w:hideMark/>
          </w:tcPr>
          <w:p w:rsidR="00456FD8" w:rsidRPr="00990E17" w:rsidRDefault="00456FD8" w:rsidP="004F3B58">
            <w:pPr>
              <w:spacing w:before="0" w:after="0"/>
              <w:jc w:val="right"/>
              <w:rPr>
                <w:b/>
                <w:sz w:val="27"/>
                <w:szCs w:val="27"/>
                <w:lang w:val="uk-UA"/>
              </w:rPr>
            </w:pPr>
            <w:r w:rsidRPr="00990E17">
              <w:rPr>
                <w:b/>
                <w:sz w:val="27"/>
                <w:szCs w:val="27"/>
                <w:lang w:val="uk-UA"/>
              </w:rPr>
              <w:t>2017</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Банківські послуги</w:t>
            </w:r>
          </w:p>
        </w:tc>
        <w:tc>
          <w:tcPr>
            <w:tcW w:w="1587"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587</w:t>
            </w:r>
          </w:p>
        </w:tc>
        <w:tc>
          <w:tcPr>
            <w:tcW w:w="1248"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375</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ТОВ «Центр Фінансових Рішень»</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а)</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Комісійні та агентські витрати</w:t>
            </w:r>
          </w:p>
        </w:tc>
        <w:tc>
          <w:tcPr>
            <w:tcW w:w="1587"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23 765</w:t>
            </w:r>
          </w:p>
        </w:tc>
        <w:tc>
          <w:tcPr>
            <w:tcW w:w="1248"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32 971</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Комісійні та агентські витрати</w:t>
            </w:r>
          </w:p>
        </w:tc>
        <w:tc>
          <w:tcPr>
            <w:tcW w:w="1587"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35 957</w:t>
            </w:r>
          </w:p>
        </w:tc>
        <w:tc>
          <w:tcPr>
            <w:tcW w:w="1248"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14 355</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ТОВ «Центр Фінансових Рішень»</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а)</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Роялті</w:t>
            </w:r>
          </w:p>
        </w:tc>
        <w:tc>
          <w:tcPr>
            <w:tcW w:w="1587"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36 894</w:t>
            </w:r>
          </w:p>
        </w:tc>
        <w:tc>
          <w:tcPr>
            <w:tcW w:w="1248"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31 720</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Роялті</w:t>
            </w:r>
          </w:p>
        </w:tc>
        <w:tc>
          <w:tcPr>
            <w:tcW w:w="1587"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18 793</w:t>
            </w:r>
          </w:p>
        </w:tc>
        <w:tc>
          <w:tcPr>
            <w:tcW w:w="1248"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1</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ТОВ «Центр Фінансових Рішень»</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а)</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Виплата дивідендів</w:t>
            </w:r>
          </w:p>
        </w:tc>
        <w:tc>
          <w:tcPr>
            <w:tcW w:w="1587"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27 149</w:t>
            </w:r>
          </w:p>
        </w:tc>
        <w:tc>
          <w:tcPr>
            <w:tcW w:w="1248"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17 682</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Фінансові витрати</w:t>
            </w:r>
          </w:p>
        </w:tc>
        <w:tc>
          <w:tcPr>
            <w:tcW w:w="1587" w:type="dxa"/>
            <w:tcBorders>
              <w:top w:val="nil"/>
              <w:left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124 300</w:t>
            </w:r>
          </w:p>
        </w:tc>
        <w:tc>
          <w:tcPr>
            <w:tcW w:w="1248" w:type="dxa"/>
            <w:tcBorders>
              <w:top w:val="nil"/>
              <w:left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98 209</w:t>
            </w:r>
          </w:p>
        </w:tc>
      </w:tr>
      <w:tr w:rsidR="00990E17" w:rsidRPr="00990E17" w:rsidTr="004F3B58">
        <w:trPr>
          <w:trHeight w:val="286"/>
        </w:trPr>
        <w:tc>
          <w:tcPr>
            <w:tcW w:w="7088" w:type="dxa"/>
            <w:gridSpan w:val="3"/>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Витрати з оплати праці ключового управлінського персоналу</w:t>
            </w:r>
          </w:p>
        </w:tc>
        <w:tc>
          <w:tcPr>
            <w:tcW w:w="1587" w:type="dxa"/>
            <w:tcBorders>
              <w:top w:val="nil"/>
              <w:left w:val="nil"/>
              <w:bottom w:val="double" w:sz="4" w:space="0" w:color="auto"/>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2 232</w:t>
            </w:r>
          </w:p>
        </w:tc>
        <w:tc>
          <w:tcPr>
            <w:tcW w:w="1248" w:type="dxa"/>
            <w:tcBorders>
              <w:top w:val="nil"/>
              <w:left w:val="nil"/>
              <w:bottom w:val="double" w:sz="4" w:space="0" w:color="auto"/>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1 145</w:t>
            </w:r>
          </w:p>
        </w:tc>
      </w:tr>
    </w:tbl>
    <w:p w:rsidR="00456FD8" w:rsidRPr="00990E17" w:rsidRDefault="00456FD8" w:rsidP="003944F1">
      <w:pPr>
        <w:jc w:val="both"/>
        <w:rPr>
          <w:sz w:val="28"/>
          <w:szCs w:val="28"/>
          <w:lang w:val="uk-UA"/>
        </w:rPr>
      </w:pPr>
      <w:r w:rsidRPr="00990E17">
        <w:rPr>
          <w:sz w:val="28"/>
          <w:szCs w:val="28"/>
          <w:lang w:val="uk-UA"/>
        </w:rPr>
        <w:t>Станом на 31 грудня 2018 року до провідного управлінського персоналу віднесено керівника Компанії, головного бухгалтера та директора з продажів. У 2018 році загальна сума винагороди ключовому управлінському персоналу складалася з короткострокових виплат і включена до складу адміністративних витрат у складі елементів операційних витрат на заробітну плату Форми 2 «Звіт про фінансові результати (Звіт про сукупний дохід)».</w:t>
      </w:r>
    </w:p>
    <w:p w:rsidR="00456FD8" w:rsidRPr="00990E17" w:rsidRDefault="00456FD8" w:rsidP="00FC6761">
      <w:pPr>
        <w:pStyle w:val="21"/>
        <w:keepLines/>
        <w:numPr>
          <w:ilvl w:val="0"/>
          <w:numId w:val="44"/>
        </w:numPr>
        <w:suppressAutoHyphens w:val="0"/>
        <w:spacing w:before="120" w:after="120"/>
        <w:ind w:left="426"/>
        <w:rPr>
          <w:rFonts w:ascii="Times New Roman" w:hAnsi="Times New Roman"/>
          <w:sz w:val="28"/>
          <w:szCs w:val="28"/>
          <w:lang w:val="uk-UA"/>
        </w:rPr>
      </w:pPr>
      <w:bookmarkStart w:id="694" w:name="_Toc4745638"/>
      <w:r w:rsidRPr="00990E17">
        <w:rPr>
          <w:rFonts w:ascii="Times New Roman" w:hAnsi="Times New Roman"/>
          <w:sz w:val="28"/>
          <w:szCs w:val="28"/>
          <w:lang w:val="uk-UA"/>
        </w:rPr>
        <w:t>Управління ризиками</w:t>
      </w:r>
      <w:bookmarkEnd w:id="694"/>
    </w:p>
    <w:p w:rsidR="00456FD8" w:rsidRPr="00990E17" w:rsidRDefault="00456FD8" w:rsidP="003944F1">
      <w:pPr>
        <w:jc w:val="both"/>
        <w:rPr>
          <w:sz w:val="28"/>
          <w:szCs w:val="28"/>
          <w:lang w:val="uk-UA"/>
        </w:rPr>
      </w:pPr>
      <w:r w:rsidRPr="00990E17">
        <w:rPr>
          <w:sz w:val="28"/>
          <w:szCs w:val="28"/>
          <w:lang w:val="uk-UA"/>
        </w:rPr>
        <w:t>Основні фінансові зобов'язання Компанії включають кошти кредитних установ, залучені з метою фінансування операційної діяльності Компанії. Основні фінансові активи Компанії включають грошові кошти та їх еквіваленти, дебіторську заборгованість, яка відображає позики надані клієнтам, а також інвестиції, що утримуються до погашення.</w:t>
      </w:r>
    </w:p>
    <w:p w:rsidR="00456FD8" w:rsidRPr="00990E17" w:rsidRDefault="00456FD8" w:rsidP="003944F1">
      <w:pPr>
        <w:jc w:val="both"/>
        <w:rPr>
          <w:sz w:val="28"/>
          <w:szCs w:val="28"/>
          <w:lang w:val="uk-UA"/>
        </w:rPr>
      </w:pPr>
      <w:r w:rsidRPr="00990E17">
        <w:rPr>
          <w:sz w:val="28"/>
          <w:szCs w:val="28"/>
          <w:lang w:val="uk-UA"/>
        </w:rPr>
        <w:t>Компанії властивий кредитний ризик, ризик ліквідності, ринковий ризик, валютний ризик та операційний ризик, а також ризик управління капіталом та іншими джерелами фінансування.</w:t>
      </w:r>
    </w:p>
    <w:p w:rsidR="00456FD8" w:rsidRPr="00990E17" w:rsidRDefault="00456FD8" w:rsidP="003944F1">
      <w:pPr>
        <w:jc w:val="both"/>
        <w:rPr>
          <w:sz w:val="28"/>
          <w:szCs w:val="28"/>
          <w:lang w:val="uk-UA"/>
        </w:rPr>
      </w:pPr>
      <w:r w:rsidRPr="00990E17">
        <w:rPr>
          <w:sz w:val="28"/>
          <w:szCs w:val="28"/>
          <w:lang w:val="uk-UA"/>
        </w:rPr>
        <w:t>Кожен з вищевказаних ризиків регулярно контролюється фінансовим відділом Компанії і інформація про них доводиться до відома директора Компанії. Якщо відображена сума перевищує ліміти ризику, директор повинен проінформувати представників Учасників про такі перевищення.</w:t>
      </w:r>
    </w:p>
    <w:p w:rsidR="00456FD8" w:rsidRPr="00990E17" w:rsidRDefault="00456FD8" w:rsidP="003944F1">
      <w:pPr>
        <w:jc w:val="both"/>
        <w:rPr>
          <w:sz w:val="28"/>
          <w:szCs w:val="28"/>
          <w:lang w:val="uk-UA"/>
        </w:rPr>
      </w:pPr>
      <w:r w:rsidRPr="00990E17">
        <w:rPr>
          <w:sz w:val="28"/>
          <w:szCs w:val="28"/>
          <w:lang w:val="uk-UA"/>
        </w:rPr>
        <w:t>Процес контролю ризиків не включає такі бізнес-ризики як зміни в навколишньому середовищі, технологіях та галузі. Вони контролюються в процесі стратегічного планування Компанії.</w:t>
      </w:r>
    </w:p>
    <w:p w:rsidR="00456FD8" w:rsidRPr="00990E17" w:rsidRDefault="00456FD8" w:rsidP="003944F1">
      <w:pPr>
        <w:autoSpaceDE w:val="0"/>
        <w:autoSpaceDN w:val="0"/>
        <w:adjustRightInd w:val="0"/>
        <w:jc w:val="both"/>
        <w:rPr>
          <w:b/>
          <w:sz w:val="28"/>
          <w:szCs w:val="28"/>
          <w:lang w:val="uk-UA"/>
        </w:rPr>
      </w:pPr>
      <w:r w:rsidRPr="00990E17">
        <w:rPr>
          <w:b/>
          <w:sz w:val="28"/>
          <w:szCs w:val="28"/>
          <w:lang w:val="uk-UA"/>
        </w:rPr>
        <w:t>Кредитний ризик</w:t>
      </w:r>
    </w:p>
    <w:p w:rsidR="00456FD8" w:rsidRPr="00990E17" w:rsidRDefault="00456FD8" w:rsidP="003944F1">
      <w:pPr>
        <w:jc w:val="both"/>
        <w:rPr>
          <w:sz w:val="28"/>
          <w:szCs w:val="28"/>
          <w:lang w:val="uk-UA"/>
        </w:rPr>
      </w:pPr>
      <w:r w:rsidRPr="00990E17">
        <w:rPr>
          <w:sz w:val="28"/>
          <w:szCs w:val="28"/>
          <w:lang w:val="uk-UA"/>
        </w:rPr>
        <w:t>Кредитний ризик - це ризик фінансового збитку в разі невиконання контрагентом своїх договірних зобов'язань. Компанії властивий кредитний ризик, що виникає переважно у зв'язку з операціями з надання позик фізичним особам.</w:t>
      </w:r>
    </w:p>
    <w:p w:rsidR="00456FD8" w:rsidRPr="00990E17" w:rsidRDefault="00456FD8" w:rsidP="003944F1">
      <w:pPr>
        <w:jc w:val="both"/>
        <w:rPr>
          <w:sz w:val="28"/>
          <w:szCs w:val="28"/>
          <w:lang w:val="uk-UA"/>
        </w:rPr>
      </w:pPr>
      <w:r w:rsidRPr="00990E17">
        <w:rPr>
          <w:sz w:val="28"/>
          <w:szCs w:val="28"/>
          <w:lang w:val="uk-UA"/>
        </w:rPr>
        <w:t>Компанії властивий кредитний ризик, який представляє собою ризик того, що контрагент не зможе повністю погасити заборгованість у встановлений термін. Управління кредитним ризиком також включає в себе регулярний моніторинг здатності контрагентів погасити заборгованість в повному обсязі у встановлений термін, аналіз фінансового стану фізичної особи та її платоспроможність.</w:t>
      </w:r>
    </w:p>
    <w:p w:rsidR="00456FD8" w:rsidRPr="00990E17" w:rsidRDefault="00456FD8" w:rsidP="003944F1">
      <w:pPr>
        <w:jc w:val="both"/>
        <w:rPr>
          <w:sz w:val="28"/>
          <w:szCs w:val="28"/>
          <w:lang w:val="uk-UA"/>
        </w:rPr>
      </w:pPr>
      <w:r w:rsidRPr="00990E17">
        <w:rPr>
          <w:sz w:val="28"/>
          <w:szCs w:val="28"/>
          <w:lang w:val="uk-UA"/>
        </w:rPr>
        <w:t>Максимальна сума кредитного ризику дорівнює балансовій вартості фінансових активів, відображених у звіті про фінансовий стан.</w:t>
      </w:r>
    </w:p>
    <w:p w:rsidR="00456FD8" w:rsidRPr="00990E17" w:rsidRDefault="00456FD8" w:rsidP="003944F1">
      <w:pPr>
        <w:jc w:val="both"/>
        <w:rPr>
          <w:sz w:val="28"/>
          <w:szCs w:val="28"/>
          <w:lang w:val="uk-UA"/>
        </w:rPr>
      </w:pPr>
      <w:r w:rsidRPr="00990E17">
        <w:rPr>
          <w:sz w:val="28"/>
          <w:szCs w:val="28"/>
          <w:lang w:val="uk-UA"/>
        </w:rPr>
        <w:t xml:space="preserve">Управління та моніторинг кредитних ризиків здійснюються Кредитним комітетом та керівництвом Компанії в межах їхніх повноважень. Щоденне управління ризиками здійснюється Департаментом управління ризиками.  Перед поданням заявки на розгляд Кредитного комітету усі рекомендації стосовно кредитних процесів (визначення кредитних лімітів, ставок та строків кредитування) розглядаються та затверджуються Департаментом  управління ризиками. </w:t>
      </w:r>
    </w:p>
    <w:p w:rsidR="00456FD8" w:rsidRPr="00990E17" w:rsidRDefault="00456FD8" w:rsidP="003944F1">
      <w:pPr>
        <w:jc w:val="both"/>
        <w:rPr>
          <w:sz w:val="28"/>
          <w:szCs w:val="28"/>
          <w:lang w:val="uk-UA"/>
        </w:rPr>
      </w:pPr>
      <w:r w:rsidRPr="00990E17">
        <w:rPr>
          <w:sz w:val="28"/>
          <w:szCs w:val="28"/>
          <w:lang w:val="uk-UA"/>
        </w:rPr>
        <w:t>Кредитна якість позик, наданих клієнтам станом на 31 грудня 2018 та 2017 років, представлена таким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183"/>
        <w:gridCol w:w="2034"/>
      </w:tblGrid>
      <w:tr w:rsidR="00990E17" w:rsidRPr="00990E17" w:rsidTr="00506885">
        <w:tc>
          <w:tcPr>
            <w:tcW w:w="5920" w:type="dxa"/>
          </w:tcPr>
          <w:p w:rsidR="00456FD8" w:rsidRPr="00990E17" w:rsidRDefault="00456FD8" w:rsidP="00F3660C">
            <w:pPr>
              <w:spacing w:before="0"/>
              <w:rPr>
                <w:sz w:val="27"/>
                <w:szCs w:val="27"/>
                <w:lang w:val="uk-UA"/>
              </w:rPr>
            </w:pPr>
          </w:p>
        </w:tc>
        <w:tc>
          <w:tcPr>
            <w:tcW w:w="2268" w:type="dxa"/>
            <w:tcBorders>
              <w:bottom w:val="single" w:sz="4" w:space="0" w:color="auto"/>
            </w:tcBorders>
          </w:tcPr>
          <w:p w:rsidR="00456FD8" w:rsidRPr="00990E17" w:rsidRDefault="00456FD8" w:rsidP="00F3660C">
            <w:pPr>
              <w:spacing w:before="0"/>
              <w:jc w:val="right"/>
              <w:rPr>
                <w:b/>
                <w:sz w:val="27"/>
                <w:szCs w:val="27"/>
                <w:lang w:val="uk-UA"/>
              </w:rPr>
            </w:pPr>
            <w:r w:rsidRPr="00990E17">
              <w:rPr>
                <w:b/>
                <w:sz w:val="27"/>
                <w:szCs w:val="27"/>
                <w:lang w:val="uk-UA"/>
              </w:rPr>
              <w:t>31 грудня 2018</w:t>
            </w:r>
          </w:p>
        </w:tc>
        <w:tc>
          <w:tcPr>
            <w:tcW w:w="2092" w:type="dxa"/>
            <w:tcBorders>
              <w:bottom w:val="single" w:sz="4" w:space="0" w:color="auto"/>
            </w:tcBorders>
          </w:tcPr>
          <w:p w:rsidR="00456FD8" w:rsidRPr="00990E17" w:rsidRDefault="00456FD8" w:rsidP="00F3660C">
            <w:pPr>
              <w:spacing w:before="0"/>
              <w:jc w:val="right"/>
              <w:rPr>
                <w:b/>
                <w:sz w:val="27"/>
                <w:szCs w:val="27"/>
                <w:lang w:val="uk-UA"/>
              </w:rPr>
            </w:pPr>
            <w:r w:rsidRPr="00990E17">
              <w:rPr>
                <w:b/>
                <w:sz w:val="27"/>
                <w:szCs w:val="27"/>
                <w:lang w:val="uk-UA"/>
              </w:rPr>
              <w:t>31 грудня 2017</w:t>
            </w:r>
          </w:p>
        </w:tc>
      </w:tr>
      <w:tr w:rsidR="00990E17" w:rsidRPr="00990E17" w:rsidTr="00506885">
        <w:tc>
          <w:tcPr>
            <w:tcW w:w="5920" w:type="dxa"/>
          </w:tcPr>
          <w:p w:rsidR="00456FD8" w:rsidRPr="00990E17" w:rsidRDefault="00456FD8" w:rsidP="00F3660C">
            <w:pPr>
              <w:spacing w:before="0"/>
              <w:rPr>
                <w:sz w:val="27"/>
                <w:szCs w:val="27"/>
                <w:lang w:val="uk-UA"/>
              </w:rPr>
            </w:pPr>
            <w:r w:rsidRPr="00990E17">
              <w:rPr>
                <w:sz w:val="27"/>
                <w:szCs w:val="27"/>
                <w:lang w:val="uk-UA"/>
              </w:rPr>
              <w:t>Не прострочені</w:t>
            </w:r>
          </w:p>
        </w:tc>
        <w:tc>
          <w:tcPr>
            <w:tcW w:w="2268" w:type="dxa"/>
            <w:tcBorders>
              <w:top w:val="single" w:sz="4" w:space="0" w:color="auto"/>
            </w:tcBorders>
          </w:tcPr>
          <w:p w:rsidR="00456FD8" w:rsidRPr="00990E17" w:rsidRDefault="00456FD8" w:rsidP="00F3660C">
            <w:pPr>
              <w:spacing w:before="0"/>
              <w:jc w:val="right"/>
              <w:rPr>
                <w:sz w:val="27"/>
                <w:szCs w:val="27"/>
                <w:lang w:val="uk-UA"/>
              </w:rPr>
            </w:pPr>
            <w:r w:rsidRPr="00990E17">
              <w:rPr>
                <w:sz w:val="27"/>
                <w:szCs w:val="27"/>
                <w:lang w:val="uk-UA"/>
              </w:rPr>
              <w:t>813 271</w:t>
            </w:r>
          </w:p>
        </w:tc>
        <w:tc>
          <w:tcPr>
            <w:tcW w:w="2092" w:type="dxa"/>
            <w:tcBorders>
              <w:top w:val="single" w:sz="4" w:space="0" w:color="auto"/>
            </w:tcBorders>
          </w:tcPr>
          <w:p w:rsidR="00456FD8" w:rsidRPr="00990E17" w:rsidRDefault="00456FD8" w:rsidP="00F3660C">
            <w:pPr>
              <w:spacing w:before="0"/>
              <w:jc w:val="right"/>
              <w:rPr>
                <w:sz w:val="27"/>
                <w:szCs w:val="27"/>
                <w:lang w:val="en-US"/>
              </w:rPr>
            </w:pPr>
            <w:r w:rsidRPr="00990E17">
              <w:rPr>
                <w:sz w:val="27"/>
                <w:szCs w:val="27"/>
                <w:lang w:val="uk-UA"/>
              </w:rPr>
              <w:t>750 076</w:t>
            </w:r>
          </w:p>
        </w:tc>
      </w:tr>
      <w:tr w:rsidR="00990E17" w:rsidRPr="00990E17" w:rsidTr="00506885">
        <w:tc>
          <w:tcPr>
            <w:tcW w:w="5920" w:type="dxa"/>
          </w:tcPr>
          <w:p w:rsidR="00456FD8" w:rsidRPr="00990E17" w:rsidRDefault="00456FD8" w:rsidP="00F3660C">
            <w:pPr>
              <w:spacing w:before="0"/>
              <w:rPr>
                <w:sz w:val="27"/>
                <w:szCs w:val="27"/>
                <w:lang w:val="uk-UA"/>
              </w:rPr>
            </w:pPr>
            <w:r w:rsidRPr="00990E17">
              <w:rPr>
                <w:sz w:val="27"/>
                <w:szCs w:val="27"/>
                <w:lang w:val="uk-UA"/>
              </w:rPr>
              <w:t>Прострочені</w:t>
            </w:r>
          </w:p>
        </w:tc>
        <w:tc>
          <w:tcPr>
            <w:tcW w:w="2268" w:type="dxa"/>
            <w:tcBorders>
              <w:bottom w:val="single" w:sz="4" w:space="0" w:color="auto"/>
            </w:tcBorders>
          </w:tcPr>
          <w:p w:rsidR="00456FD8" w:rsidRPr="00990E17" w:rsidRDefault="00456FD8" w:rsidP="00F3660C">
            <w:pPr>
              <w:spacing w:before="0"/>
              <w:jc w:val="right"/>
              <w:rPr>
                <w:sz w:val="27"/>
                <w:szCs w:val="27"/>
                <w:lang w:val="uk-UA"/>
              </w:rPr>
            </w:pPr>
            <w:r w:rsidRPr="00990E17">
              <w:rPr>
                <w:sz w:val="27"/>
                <w:szCs w:val="27"/>
                <w:lang w:val="uk-UA"/>
              </w:rPr>
              <w:t>138 638</w:t>
            </w:r>
          </w:p>
        </w:tc>
        <w:tc>
          <w:tcPr>
            <w:tcW w:w="2092" w:type="dxa"/>
            <w:tcBorders>
              <w:bottom w:val="single" w:sz="4" w:space="0" w:color="auto"/>
            </w:tcBorders>
          </w:tcPr>
          <w:p w:rsidR="00456FD8" w:rsidRPr="00990E17" w:rsidRDefault="00456FD8" w:rsidP="00F3660C">
            <w:pPr>
              <w:spacing w:before="0"/>
              <w:jc w:val="right"/>
              <w:rPr>
                <w:sz w:val="27"/>
                <w:szCs w:val="27"/>
                <w:lang w:val="uk-UA"/>
              </w:rPr>
            </w:pPr>
            <w:r w:rsidRPr="00990E17">
              <w:rPr>
                <w:sz w:val="27"/>
                <w:szCs w:val="27"/>
                <w:lang w:val="uk-UA"/>
              </w:rPr>
              <w:t>124 715</w:t>
            </w:r>
          </w:p>
        </w:tc>
      </w:tr>
      <w:tr w:rsidR="00990E17" w:rsidRPr="00990E17" w:rsidTr="00506885">
        <w:tc>
          <w:tcPr>
            <w:tcW w:w="5920" w:type="dxa"/>
          </w:tcPr>
          <w:p w:rsidR="00456FD8" w:rsidRPr="00990E17" w:rsidRDefault="00456FD8" w:rsidP="00F3660C">
            <w:pPr>
              <w:spacing w:before="0"/>
              <w:rPr>
                <w:b/>
                <w:sz w:val="27"/>
                <w:szCs w:val="27"/>
                <w:lang w:val="uk-UA"/>
              </w:rPr>
            </w:pPr>
            <w:r w:rsidRPr="00990E17">
              <w:rPr>
                <w:b/>
                <w:sz w:val="27"/>
                <w:szCs w:val="27"/>
                <w:lang w:val="uk-UA"/>
              </w:rPr>
              <w:t xml:space="preserve">Всього позик надано клієнтам </w:t>
            </w:r>
          </w:p>
        </w:tc>
        <w:tc>
          <w:tcPr>
            <w:tcW w:w="2268" w:type="dxa"/>
            <w:tcBorders>
              <w:top w:val="single" w:sz="4" w:space="0" w:color="auto"/>
              <w:bottom w:val="single" w:sz="4" w:space="0" w:color="auto"/>
            </w:tcBorders>
            <w:vAlign w:val="bottom"/>
          </w:tcPr>
          <w:p w:rsidR="00456FD8" w:rsidRPr="00990E17" w:rsidRDefault="00456FD8" w:rsidP="00F3660C">
            <w:pPr>
              <w:spacing w:before="0"/>
              <w:jc w:val="right"/>
              <w:rPr>
                <w:b/>
                <w:sz w:val="27"/>
                <w:szCs w:val="27"/>
                <w:lang w:val="uk-UA"/>
              </w:rPr>
            </w:pPr>
            <w:r w:rsidRPr="00990E17">
              <w:rPr>
                <w:b/>
                <w:sz w:val="27"/>
                <w:szCs w:val="27"/>
                <w:lang w:val="uk-UA"/>
              </w:rPr>
              <w:t>951 909</w:t>
            </w:r>
          </w:p>
        </w:tc>
        <w:tc>
          <w:tcPr>
            <w:tcW w:w="2092" w:type="dxa"/>
            <w:tcBorders>
              <w:top w:val="single" w:sz="4" w:space="0" w:color="auto"/>
              <w:bottom w:val="single" w:sz="4" w:space="0" w:color="auto"/>
            </w:tcBorders>
            <w:vAlign w:val="bottom"/>
          </w:tcPr>
          <w:p w:rsidR="00456FD8" w:rsidRPr="00990E17" w:rsidRDefault="00456FD8" w:rsidP="00F3660C">
            <w:pPr>
              <w:spacing w:before="0"/>
              <w:jc w:val="right"/>
              <w:rPr>
                <w:b/>
                <w:sz w:val="27"/>
                <w:szCs w:val="27"/>
                <w:lang w:val="uk-UA"/>
              </w:rPr>
            </w:pPr>
            <w:r w:rsidRPr="00990E17">
              <w:rPr>
                <w:b/>
                <w:sz w:val="27"/>
                <w:szCs w:val="27"/>
                <w:lang w:val="uk-UA"/>
              </w:rPr>
              <w:t>874 791</w:t>
            </w:r>
          </w:p>
        </w:tc>
      </w:tr>
      <w:tr w:rsidR="00990E17" w:rsidRPr="00990E17" w:rsidTr="00506885">
        <w:tc>
          <w:tcPr>
            <w:tcW w:w="5920" w:type="dxa"/>
          </w:tcPr>
          <w:p w:rsidR="00456FD8" w:rsidRPr="00990E17" w:rsidRDefault="00456FD8" w:rsidP="00F3660C">
            <w:pPr>
              <w:spacing w:before="0"/>
              <w:rPr>
                <w:sz w:val="27"/>
                <w:szCs w:val="27"/>
                <w:lang w:val="uk-UA"/>
              </w:rPr>
            </w:pPr>
            <w:r w:rsidRPr="00990E17">
              <w:rPr>
                <w:sz w:val="27"/>
                <w:szCs w:val="27"/>
                <w:lang w:val="uk-UA"/>
              </w:rPr>
              <w:t>За вирахуванням:</w:t>
            </w:r>
          </w:p>
        </w:tc>
        <w:tc>
          <w:tcPr>
            <w:tcW w:w="2268" w:type="dxa"/>
            <w:tcBorders>
              <w:top w:val="single" w:sz="4" w:space="0" w:color="auto"/>
            </w:tcBorders>
          </w:tcPr>
          <w:p w:rsidR="00456FD8" w:rsidRPr="00990E17" w:rsidRDefault="00456FD8" w:rsidP="00F3660C">
            <w:pPr>
              <w:spacing w:before="0"/>
              <w:jc w:val="right"/>
              <w:rPr>
                <w:sz w:val="27"/>
                <w:szCs w:val="27"/>
                <w:lang w:val="uk-UA"/>
              </w:rPr>
            </w:pPr>
          </w:p>
        </w:tc>
        <w:tc>
          <w:tcPr>
            <w:tcW w:w="2092" w:type="dxa"/>
            <w:tcBorders>
              <w:top w:val="single" w:sz="4" w:space="0" w:color="auto"/>
            </w:tcBorders>
          </w:tcPr>
          <w:p w:rsidR="00456FD8" w:rsidRPr="00990E17" w:rsidRDefault="00456FD8" w:rsidP="00F3660C">
            <w:pPr>
              <w:spacing w:before="0"/>
              <w:jc w:val="right"/>
              <w:rPr>
                <w:sz w:val="27"/>
                <w:szCs w:val="27"/>
                <w:lang w:val="uk-UA"/>
              </w:rPr>
            </w:pPr>
          </w:p>
        </w:tc>
      </w:tr>
      <w:tr w:rsidR="00990E17" w:rsidRPr="00990E17" w:rsidTr="00506885">
        <w:tc>
          <w:tcPr>
            <w:tcW w:w="5920" w:type="dxa"/>
          </w:tcPr>
          <w:p w:rsidR="00456FD8" w:rsidRPr="00990E17" w:rsidRDefault="00456FD8" w:rsidP="00F3660C">
            <w:pPr>
              <w:spacing w:before="0"/>
              <w:rPr>
                <w:sz w:val="27"/>
                <w:szCs w:val="27"/>
                <w:lang w:val="uk-UA"/>
              </w:rPr>
            </w:pPr>
            <w:r w:rsidRPr="00990E17">
              <w:rPr>
                <w:sz w:val="27"/>
                <w:szCs w:val="27"/>
                <w:lang w:val="uk-UA"/>
              </w:rPr>
              <w:t xml:space="preserve">Резерв на очікуванні кредитні збитки </w:t>
            </w:r>
          </w:p>
        </w:tc>
        <w:tc>
          <w:tcPr>
            <w:tcW w:w="2268" w:type="dxa"/>
            <w:tcBorders>
              <w:bottom w:val="single" w:sz="4" w:space="0" w:color="auto"/>
            </w:tcBorders>
          </w:tcPr>
          <w:p w:rsidR="00456FD8" w:rsidRPr="00990E17" w:rsidRDefault="00456FD8" w:rsidP="00F3660C">
            <w:pPr>
              <w:spacing w:before="0"/>
              <w:jc w:val="right"/>
              <w:rPr>
                <w:sz w:val="27"/>
                <w:szCs w:val="27"/>
                <w:lang w:val="en-US"/>
              </w:rPr>
            </w:pPr>
            <w:r w:rsidRPr="00990E17">
              <w:rPr>
                <w:sz w:val="27"/>
                <w:szCs w:val="27"/>
                <w:lang w:val="en-US"/>
              </w:rPr>
              <w:t>(</w:t>
            </w:r>
            <w:r w:rsidRPr="00990E17">
              <w:rPr>
                <w:sz w:val="27"/>
                <w:szCs w:val="27"/>
                <w:lang w:val="uk-UA"/>
              </w:rPr>
              <w:t>206 555</w:t>
            </w:r>
            <w:r w:rsidRPr="00990E17">
              <w:rPr>
                <w:sz w:val="27"/>
                <w:szCs w:val="27"/>
                <w:lang w:val="en-US"/>
              </w:rPr>
              <w:t>)</w:t>
            </w:r>
          </w:p>
        </w:tc>
        <w:tc>
          <w:tcPr>
            <w:tcW w:w="2092" w:type="dxa"/>
            <w:tcBorders>
              <w:bottom w:val="single" w:sz="4" w:space="0" w:color="auto"/>
            </w:tcBorders>
          </w:tcPr>
          <w:p w:rsidR="00456FD8" w:rsidRPr="00990E17" w:rsidRDefault="00456FD8" w:rsidP="00F3660C">
            <w:pPr>
              <w:spacing w:before="0"/>
              <w:jc w:val="right"/>
              <w:rPr>
                <w:sz w:val="27"/>
                <w:szCs w:val="27"/>
                <w:lang w:val="en-US"/>
              </w:rPr>
            </w:pPr>
            <w:r w:rsidRPr="00990E17">
              <w:rPr>
                <w:sz w:val="27"/>
                <w:szCs w:val="27"/>
                <w:lang w:val="en-US"/>
              </w:rPr>
              <w:t>(</w:t>
            </w:r>
            <w:r w:rsidRPr="00990E17">
              <w:rPr>
                <w:sz w:val="27"/>
                <w:szCs w:val="27"/>
                <w:lang w:val="uk-UA"/>
              </w:rPr>
              <w:t>198 515</w:t>
            </w:r>
            <w:r w:rsidRPr="00990E17">
              <w:rPr>
                <w:sz w:val="27"/>
                <w:szCs w:val="27"/>
                <w:lang w:val="en-US"/>
              </w:rPr>
              <w:t>)</w:t>
            </w:r>
          </w:p>
        </w:tc>
      </w:tr>
      <w:tr w:rsidR="00990E17" w:rsidRPr="00990E17" w:rsidTr="00506885">
        <w:tc>
          <w:tcPr>
            <w:tcW w:w="5920" w:type="dxa"/>
          </w:tcPr>
          <w:p w:rsidR="00456FD8" w:rsidRPr="00990E17" w:rsidRDefault="00456FD8" w:rsidP="00F3660C">
            <w:pPr>
              <w:spacing w:before="0"/>
              <w:rPr>
                <w:b/>
                <w:sz w:val="27"/>
                <w:szCs w:val="27"/>
                <w:lang w:val="uk-UA"/>
              </w:rPr>
            </w:pPr>
            <w:r w:rsidRPr="00990E17">
              <w:rPr>
                <w:b/>
                <w:sz w:val="27"/>
                <w:szCs w:val="27"/>
                <w:lang w:val="uk-UA"/>
              </w:rPr>
              <w:t>Всього</w:t>
            </w:r>
          </w:p>
        </w:tc>
        <w:tc>
          <w:tcPr>
            <w:tcW w:w="2268" w:type="dxa"/>
            <w:tcBorders>
              <w:top w:val="single" w:sz="4" w:space="0" w:color="auto"/>
              <w:bottom w:val="double" w:sz="4" w:space="0" w:color="auto"/>
            </w:tcBorders>
            <w:vAlign w:val="bottom"/>
          </w:tcPr>
          <w:p w:rsidR="00456FD8" w:rsidRPr="00990E17" w:rsidRDefault="00456FD8" w:rsidP="00F3660C">
            <w:pPr>
              <w:spacing w:before="0"/>
              <w:jc w:val="right"/>
              <w:rPr>
                <w:b/>
                <w:sz w:val="27"/>
                <w:szCs w:val="27"/>
                <w:lang w:val="uk-UA"/>
              </w:rPr>
            </w:pPr>
            <w:r w:rsidRPr="00990E17">
              <w:rPr>
                <w:b/>
                <w:sz w:val="27"/>
                <w:szCs w:val="27"/>
                <w:lang w:val="uk-UA"/>
              </w:rPr>
              <w:t>745 354</w:t>
            </w:r>
          </w:p>
        </w:tc>
        <w:tc>
          <w:tcPr>
            <w:tcW w:w="2092" w:type="dxa"/>
            <w:tcBorders>
              <w:top w:val="single" w:sz="4" w:space="0" w:color="auto"/>
              <w:bottom w:val="double" w:sz="4" w:space="0" w:color="auto"/>
            </w:tcBorders>
            <w:vAlign w:val="bottom"/>
          </w:tcPr>
          <w:p w:rsidR="00456FD8" w:rsidRPr="00990E17" w:rsidRDefault="00456FD8" w:rsidP="00F3660C">
            <w:pPr>
              <w:spacing w:before="0"/>
              <w:jc w:val="right"/>
              <w:rPr>
                <w:b/>
                <w:sz w:val="27"/>
                <w:szCs w:val="27"/>
                <w:lang w:val="uk-UA"/>
              </w:rPr>
            </w:pPr>
            <w:r w:rsidRPr="00990E17">
              <w:rPr>
                <w:b/>
                <w:sz w:val="27"/>
                <w:szCs w:val="27"/>
                <w:lang w:val="uk-UA"/>
              </w:rPr>
              <w:t>676 276</w:t>
            </w:r>
          </w:p>
        </w:tc>
      </w:tr>
    </w:tbl>
    <w:p w:rsidR="00456FD8" w:rsidRPr="00990E17" w:rsidRDefault="00456FD8" w:rsidP="00C049F8">
      <w:pPr>
        <w:jc w:val="both"/>
        <w:rPr>
          <w:sz w:val="28"/>
          <w:szCs w:val="28"/>
          <w:lang w:val="uk-UA"/>
        </w:rPr>
      </w:pPr>
      <w:r w:rsidRPr="00990E17">
        <w:rPr>
          <w:sz w:val="28"/>
          <w:szCs w:val="28"/>
          <w:lang w:val="uk-UA"/>
        </w:rPr>
        <w:t>Ризик на одного позичальника обмежується лімітами, які встановлюються Кредитним комітетом.  Відповідність фактичного ризику лімітам перевіряється щоденно. Всі позики, надані Компанією, є позики фізичним особам, які не вимагають забезпечення або поруки.</w:t>
      </w:r>
    </w:p>
    <w:p w:rsidR="00456FD8" w:rsidRPr="00990E17" w:rsidRDefault="00456FD8" w:rsidP="00C049F8">
      <w:pPr>
        <w:jc w:val="both"/>
        <w:rPr>
          <w:sz w:val="28"/>
          <w:szCs w:val="28"/>
          <w:lang w:val="uk-UA"/>
        </w:rPr>
      </w:pPr>
      <w:r w:rsidRPr="00990E17">
        <w:rPr>
          <w:sz w:val="28"/>
          <w:szCs w:val="28"/>
          <w:lang w:val="uk-UA"/>
        </w:rPr>
        <w:t>Компанія у відповідності до МСФЗ 9 для визнання очікуваних кредитних збитків за весь строк дії оцінила всю довгострокову дебіторську заборгованість, дебіторську заборгованість за продукцію, товари, роботи, послуги та дебіторська заборгованість за розрахунками з нарахованих доходів на колективній основі, оскільки контрагенти мають спільні характеристики кредитного ризику, які були згруповані на основі дат, що минули.</w:t>
      </w:r>
    </w:p>
    <w:p w:rsidR="00456FD8" w:rsidRPr="00990E17" w:rsidRDefault="00456FD8" w:rsidP="00C049F8">
      <w:pPr>
        <w:jc w:val="both"/>
        <w:rPr>
          <w:sz w:val="28"/>
          <w:szCs w:val="28"/>
          <w:lang w:val="uk-UA"/>
        </w:rPr>
      </w:pPr>
      <w:r w:rsidRPr="00990E17">
        <w:rPr>
          <w:sz w:val="28"/>
          <w:szCs w:val="28"/>
          <w:lang w:val="uk-UA"/>
        </w:rPr>
        <w:t>Дебіторська заборгованість списується (тобто припиняється визнаватись), коли немає обґрунтованих очікувань щодо стягнення. Відсутність платежів протягом 180 днів з дати виставлення рахунку та нездатність до взаємодії з Компанією щодо альтернативного порядку оплати, крім іншого, вважається індикаторами відсутності обґрунтованого очікування відшкодування.</w:t>
      </w:r>
    </w:p>
    <w:p w:rsidR="00456FD8" w:rsidRPr="00990E17" w:rsidRDefault="00456FD8" w:rsidP="00C049F8">
      <w:pPr>
        <w:jc w:val="both"/>
        <w:rPr>
          <w:sz w:val="28"/>
          <w:szCs w:val="28"/>
          <w:lang w:val="uk-UA"/>
        </w:rPr>
      </w:pPr>
      <w:r w:rsidRPr="00990E17">
        <w:rPr>
          <w:sz w:val="28"/>
          <w:szCs w:val="28"/>
          <w:lang w:val="uk-UA"/>
        </w:rPr>
        <w:t>На зазначеній вище основі очікувані кредитні збитки для дебіторської заборгованості станом на 31 грудня 2018 року були визначені наступним чином:</w:t>
      </w:r>
    </w:p>
    <w:tbl>
      <w:tblPr>
        <w:tblStyle w:val="aa"/>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135"/>
        <w:gridCol w:w="1049"/>
        <w:gridCol w:w="1118"/>
        <w:gridCol w:w="951"/>
        <w:gridCol w:w="992"/>
        <w:gridCol w:w="1134"/>
        <w:gridCol w:w="1134"/>
      </w:tblGrid>
      <w:tr w:rsidR="00990E17" w:rsidRPr="00990E17" w:rsidTr="00726390">
        <w:tc>
          <w:tcPr>
            <w:tcW w:w="2410" w:type="dxa"/>
          </w:tcPr>
          <w:p w:rsidR="00456FD8" w:rsidRPr="00990E17" w:rsidRDefault="00456FD8" w:rsidP="00F3660C">
            <w:pPr>
              <w:spacing w:before="0"/>
              <w:rPr>
                <w:b/>
                <w:sz w:val="27"/>
                <w:szCs w:val="27"/>
                <w:lang w:val="uk-UA" w:eastAsia="en-US"/>
              </w:rPr>
            </w:pPr>
            <w:r w:rsidRPr="00990E17">
              <w:rPr>
                <w:b/>
                <w:sz w:val="27"/>
                <w:szCs w:val="27"/>
                <w:lang w:val="uk-UA" w:eastAsia="en-US"/>
              </w:rPr>
              <w:t>Станом на 31 грудня 2018</w:t>
            </w:r>
          </w:p>
        </w:tc>
        <w:tc>
          <w:tcPr>
            <w:tcW w:w="6379" w:type="dxa"/>
            <w:gridSpan w:val="6"/>
            <w:vAlign w:val="center"/>
          </w:tcPr>
          <w:p w:rsidR="00456FD8" w:rsidRPr="00990E17" w:rsidRDefault="00456FD8" w:rsidP="00F3660C">
            <w:pPr>
              <w:spacing w:before="0"/>
              <w:jc w:val="center"/>
              <w:rPr>
                <w:b/>
                <w:sz w:val="27"/>
                <w:szCs w:val="27"/>
                <w:lang w:val="uk-UA" w:eastAsia="en-US"/>
              </w:rPr>
            </w:pPr>
            <w:r w:rsidRPr="00990E17">
              <w:rPr>
                <w:b/>
                <w:sz w:val="27"/>
                <w:szCs w:val="27"/>
                <w:lang w:val="uk-UA" w:eastAsia="en-US"/>
              </w:rPr>
              <w:t>Дні прострочення</w:t>
            </w:r>
          </w:p>
        </w:tc>
        <w:tc>
          <w:tcPr>
            <w:tcW w:w="1134" w:type="dxa"/>
            <w:vAlign w:val="center"/>
          </w:tcPr>
          <w:p w:rsidR="00456FD8" w:rsidRPr="00990E17" w:rsidRDefault="00456FD8" w:rsidP="00F3660C">
            <w:pPr>
              <w:spacing w:before="0"/>
              <w:rPr>
                <w:sz w:val="27"/>
                <w:szCs w:val="27"/>
                <w:lang w:val="uk-UA" w:eastAsia="en-US"/>
              </w:rPr>
            </w:pPr>
            <w:r w:rsidRPr="00990E17">
              <w:rPr>
                <w:b/>
                <w:sz w:val="27"/>
                <w:szCs w:val="27"/>
                <w:lang w:val="uk-UA" w:eastAsia="en-US"/>
              </w:rPr>
              <w:t>Всього</w:t>
            </w:r>
          </w:p>
        </w:tc>
      </w:tr>
      <w:tr w:rsidR="00990E17" w:rsidRPr="00990E17" w:rsidTr="00726390">
        <w:tc>
          <w:tcPr>
            <w:tcW w:w="2410" w:type="dxa"/>
            <w:tcBorders>
              <w:bottom w:val="single" w:sz="4" w:space="0" w:color="auto"/>
            </w:tcBorders>
          </w:tcPr>
          <w:p w:rsidR="00456FD8" w:rsidRPr="00990E17" w:rsidRDefault="00456FD8" w:rsidP="00F3660C">
            <w:pPr>
              <w:spacing w:before="0"/>
              <w:rPr>
                <w:sz w:val="27"/>
                <w:szCs w:val="27"/>
                <w:lang w:val="uk-UA" w:eastAsia="en-US"/>
              </w:rPr>
            </w:pPr>
          </w:p>
        </w:tc>
        <w:tc>
          <w:tcPr>
            <w:tcW w:w="1135"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r w:rsidRPr="00990E17">
              <w:rPr>
                <w:b/>
                <w:sz w:val="27"/>
                <w:szCs w:val="27"/>
                <w:lang w:val="uk-UA" w:eastAsia="en-US"/>
              </w:rPr>
              <w:t>0-10</w:t>
            </w:r>
          </w:p>
        </w:tc>
        <w:tc>
          <w:tcPr>
            <w:tcW w:w="1049"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r w:rsidRPr="00990E17">
              <w:rPr>
                <w:b/>
                <w:sz w:val="27"/>
                <w:szCs w:val="27"/>
                <w:lang w:val="uk-UA" w:eastAsia="en-US"/>
              </w:rPr>
              <w:t>11-30</w:t>
            </w:r>
          </w:p>
        </w:tc>
        <w:tc>
          <w:tcPr>
            <w:tcW w:w="1118"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r w:rsidRPr="00990E17">
              <w:rPr>
                <w:b/>
                <w:sz w:val="27"/>
                <w:szCs w:val="27"/>
                <w:lang w:val="uk-UA" w:eastAsia="en-US"/>
              </w:rPr>
              <w:t>31-59</w:t>
            </w:r>
          </w:p>
        </w:tc>
        <w:tc>
          <w:tcPr>
            <w:tcW w:w="951"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r w:rsidRPr="00990E17">
              <w:rPr>
                <w:b/>
                <w:sz w:val="27"/>
                <w:szCs w:val="27"/>
                <w:lang w:val="uk-UA" w:eastAsia="en-US"/>
              </w:rPr>
              <w:t>60-89</w:t>
            </w:r>
          </w:p>
        </w:tc>
        <w:tc>
          <w:tcPr>
            <w:tcW w:w="992"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r w:rsidRPr="00990E17">
              <w:rPr>
                <w:b/>
                <w:sz w:val="27"/>
                <w:szCs w:val="27"/>
                <w:lang w:val="uk-UA" w:eastAsia="en-US"/>
              </w:rPr>
              <w:t>90-350</w:t>
            </w:r>
          </w:p>
        </w:tc>
        <w:tc>
          <w:tcPr>
            <w:tcW w:w="1134"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r w:rsidRPr="00990E17">
              <w:rPr>
                <w:b/>
                <w:sz w:val="27"/>
                <w:szCs w:val="27"/>
                <w:lang w:val="uk-UA" w:eastAsia="en-US"/>
              </w:rPr>
              <w:t>351+</w:t>
            </w:r>
          </w:p>
        </w:tc>
        <w:tc>
          <w:tcPr>
            <w:tcW w:w="1134"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p>
        </w:tc>
      </w:tr>
      <w:tr w:rsidR="00990E17" w:rsidRPr="00990E17" w:rsidTr="00726390">
        <w:tc>
          <w:tcPr>
            <w:tcW w:w="2410" w:type="dxa"/>
            <w:tcBorders>
              <w:top w:val="single" w:sz="4" w:space="0" w:color="auto"/>
            </w:tcBorders>
          </w:tcPr>
          <w:p w:rsidR="00456FD8" w:rsidRPr="00990E17" w:rsidRDefault="00456FD8" w:rsidP="00F3660C">
            <w:pPr>
              <w:spacing w:before="0"/>
              <w:rPr>
                <w:sz w:val="27"/>
                <w:szCs w:val="27"/>
                <w:lang w:val="uk-UA" w:eastAsia="en-US"/>
              </w:rPr>
            </w:pPr>
            <w:r w:rsidRPr="00990E17">
              <w:rPr>
                <w:sz w:val="27"/>
                <w:szCs w:val="27"/>
                <w:lang w:val="uk-UA" w:eastAsia="en-US"/>
              </w:rPr>
              <w:t>Процент очікуваних кредитних збитків</w:t>
            </w:r>
          </w:p>
        </w:tc>
        <w:tc>
          <w:tcPr>
            <w:tcW w:w="1135"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0,93%</w:t>
            </w:r>
          </w:p>
        </w:tc>
        <w:tc>
          <w:tcPr>
            <w:tcW w:w="1049"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26,87%</w:t>
            </w:r>
          </w:p>
        </w:tc>
        <w:tc>
          <w:tcPr>
            <w:tcW w:w="1118"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36,25%</w:t>
            </w:r>
          </w:p>
        </w:tc>
        <w:tc>
          <w:tcPr>
            <w:tcW w:w="951"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49,45%</w:t>
            </w:r>
          </w:p>
        </w:tc>
        <w:tc>
          <w:tcPr>
            <w:tcW w:w="992"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67,80%</w:t>
            </w:r>
          </w:p>
        </w:tc>
        <w:tc>
          <w:tcPr>
            <w:tcW w:w="1134"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100%</w:t>
            </w:r>
          </w:p>
        </w:tc>
        <w:tc>
          <w:tcPr>
            <w:tcW w:w="1134"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w:t>
            </w:r>
          </w:p>
        </w:tc>
      </w:tr>
      <w:tr w:rsidR="00990E17" w:rsidRPr="00990E17" w:rsidTr="00726390">
        <w:tc>
          <w:tcPr>
            <w:tcW w:w="2410" w:type="dxa"/>
          </w:tcPr>
          <w:p w:rsidR="00456FD8" w:rsidRPr="00990E17" w:rsidRDefault="00456FD8" w:rsidP="00F3660C">
            <w:pPr>
              <w:spacing w:before="0"/>
              <w:rPr>
                <w:sz w:val="27"/>
                <w:szCs w:val="27"/>
                <w:lang w:val="uk-UA" w:eastAsia="en-US"/>
              </w:rPr>
            </w:pPr>
            <w:r w:rsidRPr="00990E17">
              <w:rPr>
                <w:sz w:val="27"/>
                <w:szCs w:val="27"/>
                <w:lang w:val="uk-UA" w:eastAsia="en-US"/>
              </w:rPr>
              <w:t>Балансова вартість</w:t>
            </w:r>
          </w:p>
        </w:tc>
        <w:tc>
          <w:tcPr>
            <w:tcW w:w="1135"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711 193</w:t>
            </w:r>
          </w:p>
        </w:tc>
        <w:tc>
          <w:tcPr>
            <w:tcW w:w="1049"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27 240</w:t>
            </w:r>
          </w:p>
        </w:tc>
        <w:tc>
          <w:tcPr>
            <w:tcW w:w="1118"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18 630</w:t>
            </w:r>
          </w:p>
        </w:tc>
        <w:tc>
          <w:tcPr>
            <w:tcW w:w="951"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 xml:space="preserve">15 336 </w:t>
            </w:r>
          </w:p>
        </w:tc>
        <w:tc>
          <w:tcPr>
            <w:tcW w:w="992"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105 895</w:t>
            </w:r>
          </w:p>
        </w:tc>
        <w:tc>
          <w:tcPr>
            <w:tcW w:w="1134"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106 590</w:t>
            </w:r>
          </w:p>
        </w:tc>
        <w:tc>
          <w:tcPr>
            <w:tcW w:w="1134"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984 884</w:t>
            </w:r>
          </w:p>
        </w:tc>
      </w:tr>
      <w:tr w:rsidR="00990E17" w:rsidRPr="00990E17" w:rsidTr="00726390">
        <w:trPr>
          <w:trHeight w:val="301"/>
        </w:trPr>
        <w:tc>
          <w:tcPr>
            <w:tcW w:w="2410" w:type="dxa"/>
          </w:tcPr>
          <w:p w:rsidR="00456FD8" w:rsidRPr="00990E17" w:rsidRDefault="00456FD8" w:rsidP="00F3660C">
            <w:pPr>
              <w:spacing w:before="0"/>
              <w:rPr>
                <w:sz w:val="27"/>
                <w:szCs w:val="27"/>
                <w:lang w:val="uk-UA" w:eastAsia="en-US"/>
              </w:rPr>
            </w:pPr>
            <w:r w:rsidRPr="00990E17">
              <w:rPr>
                <w:sz w:val="27"/>
                <w:szCs w:val="27"/>
                <w:lang w:val="uk-UA" w:eastAsia="en-US"/>
              </w:rPr>
              <w:t>Очікувані кредитні збитки</w:t>
            </w:r>
          </w:p>
        </w:tc>
        <w:tc>
          <w:tcPr>
            <w:tcW w:w="1135"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6 614</w:t>
            </w:r>
          </w:p>
        </w:tc>
        <w:tc>
          <w:tcPr>
            <w:tcW w:w="1049"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7 319</w:t>
            </w:r>
          </w:p>
        </w:tc>
        <w:tc>
          <w:tcPr>
            <w:tcW w:w="1118"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6 753</w:t>
            </w:r>
          </w:p>
        </w:tc>
        <w:tc>
          <w:tcPr>
            <w:tcW w:w="951"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7 584</w:t>
            </w:r>
          </w:p>
        </w:tc>
        <w:tc>
          <w:tcPr>
            <w:tcW w:w="992"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71 695</w:t>
            </w:r>
          </w:p>
        </w:tc>
        <w:tc>
          <w:tcPr>
            <w:tcW w:w="1134"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106 590</w:t>
            </w:r>
          </w:p>
        </w:tc>
        <w:tc>
          <w:tcPr>
            <w:tcW w:w="1134"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206 555</w:t>
            </w:r>
          </w:p>
        </w:tc>
      </w:tr>
    </w:tbl>
    <w:p w:rsidR="00456FD8" w:rsidRPr="00990E17" w:rsidRDefault="00456FD8" w:rsidP="00F3660C">
      <w:pPr>
        <w:jc w:val="both"/>
        <w:rPr>
          <w:sz w:val="28"/>
          <w:szCs w:val="28"/>
          <w:lang w:val="uk-UA"/>
        </w:rPr>
      </w:pPr>
      <w:r w:rsidRPr="00990E17">
        <w:rPr>
          <w:sz w:val="28"/>
          <w:szCs w:val="28"/>
          <w:lang w:val="uk-UA"/>
        </w:rPr>
        <w:t>Очікувані кредитні збитки для дебіторської заборгованості станом на 1 січня 2018 року були визначені наступним чином:</w:t>
      </w:r>
    </w:p>
    <w:tbl>
      <w:tblPr>
        <w:tblStyle w:val="aa"/>
        <w:tblW w:w="1035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388"/>
        <w:gridCol w:w="1276"/>
        <w:gridCol w:w="1049"/>
        <w:gridCol w:w="1118"/>
        <w:gridCol w:w="951"/>
        <w:gridCol w:w="168"/>
        <w:gridCol w:w="824"/>
        <w:gridCol w:w="273"/>
        <w:gridCol w:w="719"/>
        <w:gridCol w:w="329"/>
        <w:gridCol w:w="805"/>
        <w:gridCol w:w="458"/>
      </w:tblGrid>
      <w:tr w:rsidR="00990E17" w:rsidRPr="00990E17" w:rsidTr="00726390">
        <w:tc>
          <w:tcPr>
            <w:tcW w:w="2388" w:type="dxa"/>
          </w:tcPr>
          <w:p w:rsidR="00456FD8" w:rsidRPr="00990E17" w:rsidRDefault="00456FD8" w:rsidP="000A6D7B">
            <w:pPr>
              <w:spacing w:before="0"/>
              <w:rPr>
                <w:b/>
                <w:sz w:val="27"/>
                <w:szCs w:val="27"/>
                <w:lang w:val="uk-UA" w:eastAsia="en-US"/>
              </w:rPr>
            </w:pPr>
            <w:r w:rsidRPr="00990E17">
              <w:rPr>
                <w:b/>
                <w:sz w:val="27"/>
                <w:szCs w:val="27"/>
                <w:lang w:val="uk-UA" w:eastAsia="en-US"/>
              </w:rPr>
              <w:t>Станом на 1 січня 2018</w:t>
            </w:r>
          </w:p>
        </w:tc>
        <w:tc>
          <w:tcPr>
            <w:tcW w:w="6707" w:type="dxa"/>
            <w:gridSpan w:val="9"/>
            <w:vAlign w:val="center"/>
          </w:tcPr>
          <w:p w:rsidR="00456FD8" w:rsidRPr="00990E17" w:rsidRDefault="00456FD8" w:rsidP="00726390">
            <w:pPr>
              <w:tabs>
                <w:tab w:val="left" w:pos="1207"/>
              </w:tabs>
              <w:spacing w:before="0"/>
              <w:jc w:val="center"/>
              <w:rPr>
                <w:b/>
                <w:sz w:val="27"/>
                <w:szCs w:val="27"/>
                <w:lang w:val="uk-UA" w:eastAsia="en-US"/>
              </w:rPr>
            </w:pPr>
            <w:r w:rsidRPr="00990E17">
              <w:rPr>
                <w:b/>
                <w:sz w:val="27"/>
                <w:szCs w:val="27"/>
                <w:lang w:val="uk-UA" w:eastAsia="en-US"/>
              </w:rPr>
              <w:t>Дні прострочення</w:t>
            </w:r>
          </w:p>
        </w:tc>
        <w:tc>
          <w:tcPr>
            <w:tcW w:w="1263" w:type="dxa"/>
            <w:gridSpan w:val="2"/>
          </w:tcPr>
          <w:p w:rsidR="00456FD8" w:rsidRPr="00990E17" w:rsidRDefault="00456FD8" w:rsidP="000A6D7B">
            <w:pPr>
              <w:spacing w:before="0"/>
              <w:rPr>
                <w:sz w:val="27"/>
                <w:szCs w:val="27"/>
                <w:lang w:val="uk-UA" w:eastAsia="en-US"/>
              </w:rPr>
            </w:pPr>
            <w:r w:rsidRPr="00990E17">
              <w:rPr>
                <w:b/>
                <w:sz w:val="27"/>
                <w:szCs w:val="27"/>
                <w:lang w:val="uk-UA" w:eastAsia="en-US"/>
              </w:rPr>
              <w:t>Всього</w:t>
            </w:r>
          </w:p>
        </w:tc>
      </w:tr>
      <w:tr w:rsidR="00990E17" w:rsidRPr="00990E17" w:rsidTr="00726390">
        <w:tc>
          <w:tcPr>
            <w:tcW w:w="2388" w:type="dxa"/>
            <w:tcBorders>
              <w:bottom w:val="single" w:sz="4" w:space="0" w:color="auto"/>
            </w:tcBorders>
          </w:tcPr>
          <w:p w:rsidR="00456FD8" w:rsidRPr="00990E17" w:rsidRDefault="00456FD8" w:rsidP="000A6D7B">
            <w:pPr>
              <w:spacing w:before="0"/>
              <w:rPr>
                <w:sz w:val="27"/>
                <w:szCs w:val="27"/>
                <w:lang w:val="uk-UA" w:eastAsia="en-US"/>
              </w:rPr>
            </w:pPr>
          </w:p>
        </w:tc>
        <w:tc>
          <w:tcPr>
            <w:tcW w:w="1276" w:type="dxa"/>
            <w:tcBorders>
              <w:bottom w:val="single" w:sz="4" w:space="0" w:color="auto"/>
            </w:tcBorders>
            <w:tcMar>
              <w:left w:w="57" w:type="dxa"/>
              <w:right w:w="57" w:type="dxa"/>
            </w:tcMar>
            <w:vAlign w:val="bottom"/>
          </w:tcPr>
          <w:p w:rsidR="00456FD8" w:rsidRPr="00990E17" w:rsidRDefault="00456FD8" w:rsidP="000A6D7B">
            <w:pPr>
              <w:spacing w:before="0"/>
              <w:jc w:val="right"/>
              <w:rPr>
                <w:b/>
                <w:sz w:val="27"/>
                <w:szCs w:val="27"/>
                <w:lang w:val="uk-UA" w:eastAsia="en-US"/>
              </w:rPr>
            </w:pPr>
            <w:r w:rsidRPr="00990E17">
              <w:rPr>
                <w:b/>
                <w:sz w:val="27"/>
                <w:szCs w:val="27"/>
                <w:lang w:val="uk-UA" w:eastAsia="en-US"/>
              </w:rPr>
              <w:t>0-10</w:t>
            </w:r>
          </w:p>
        </w:tc>
        <w:tc>
          <w:tcPr>
            <w:tcW w:w="1049" w:type="dxa"/>
            <w:tcBorders>
              <w:bottom w:val="single" w:sz="4" w:space="0" w:color="auto"/>
            </w:tcBorders>
            <w:tcMar>
              <w:left w:w="57" w:type="dxa"/>
              <w:right w:w="57" w:type="dxa"/>
            </w:tcMar>
            <w:vAlign w:val="bottom"/>
          </w:tcPr>
          <w:p w:rsidR="00456FD8" w:rsidRPr="00990E17" w:rsidRDefault="00456FD8" w:rsidP="000A6D7B">
            <w:pPr>
              <w:spacing w:before="0"/>
              <w:jc w:val="right"/>
              <w:rPr>
                <w:b/>
                <w:sz w:val="27"/>
                <w:szCs w:val="27"/>
                <w:lang w:val="uk-UA" w:eastAsia="en-US"/>
              </w:rPr>
            </w:pPr>
            <w:r w:rsidRPr="00990E17">
              <w:rPr>
                <w:b/>
                <w:sz w:val="27"/>
                <w:szCs w:val="27"/>
                <w:lang w:val="uk-UA" w:eastAsia="en-US"/>
              </w:rPr>
              <w:t>11-30</w:t>
            </w:r>
          </w:p>
        </w:tc>
        <w:tc>
          <w:tcPr>
            <w:tcW w:w="1118" w:type="dxa"/>
            <w:tcBorders>
              <w:bottom w:val="single" w:sz="4" w:space="0" w:color="auto"/>
            </w:tcBorders>
            <w:tcMar>
              <w:left w:w="57" w:type="dxa"/>
              <w:right w:w="57" w:type="dxa"/>
            </w:tcMar>
            <w:vAlign w:val="bottom"/>
          </w:tcPr>
          <w:p w:rsidR="00456FD8" w:rsidRPr="00990E17" w:rsidRDefault="00456FD8" w:rsidP="000A6D7B">
            <w:pPr>
              <w:spacing w:before="0"/>
              <w:jc w:val="right"/>
              <w:rPr>
                <w:b/>
                <w:sz w:val="27"/>
                <w:szCs w:val="27"/>
                <w:lang w:val="uk-UA" w:eastAsia="en-US"/>
              </w:rPr>
            </w:pPr>
            <w:r w:rsidRPr="00990E17">
              <w:rPr>
                <w:b/>
                <w:sz w:val="27"/>
                <w:szCs w:val="27"/>
                <w:lang w:val="uk-UA" w:eastAsia="en-US"/>
              </w:rPr>
              <w:t>31-59</w:t>
            </w:r>
          </w:p>
        </w:tc>
        <w:tc>
          <w:tcPr>
            <w:tcW w:w="1119" w:type="dxa"/>
            <w:gridSpan w:val="2"/>
            <w:tcBorders>
              <w:bottom w:val="single" w:sz="4" w:space="0" w:color="auto"/>
            </w:tcBorders>
            <w:tcMar>
              <w:left w:w="57" w:type="dxa"/>
              <w:right w:w="57" w:type="dxa"/>
            </w:tcMar>
            <w:vAlign w:val="bottom"/>
          </w:tcPr>
          <w:p w:rsidR="00456FD8" w:rsidRPr="00990E17" w:rsidRDefault="00456FD8" w:rsidP="000A6D7B">
            <w:pPr>
              <w:spacing w:before="0"/>
              <w:jc w:val="right"/>
              <w:rPr>
                <w:b/>
                <w:sz w:val="27"/>
                <w:szCs w:val="27"/>
                <w:lang w:val="uk-UA" w:eastAsia="en-US"/>
              </w:rPr>
            </w:pPr>
            <w:r w:rsidRPr="00990E17">
              <w:rPr>
                <w:b/>
                <w:sz w:val="27"/>
                <w:szCs w:val="27"/>
                <w:lang w:val="uk-UA" w:eastAsia="en-US"/>
              </w:rPr>
              <w:t>60-89</w:t>
            </w:r>
          </w:p>
        </w:tc>
        <w:tc>
          <w:tcPr>
            <w:tcW w:w="1097" w:type="dxa"/>
            <w:gridSpan w:val="2"/>
            <w:tcBorders>
              <w:bottom w:val="single" w:sz="4" w:space="0" w:color="auto"/>
            </w:tcBorders>
            <w:tcMar>
              <w:left w:w="57" w:type="dxa"/>
              <w:right w:w="57" w:type="dxa"/>
            </w:tcMar>
            <w:vAlign w:val="bottom"/>
          </w:tcPr>
          <w:p w:rsidR="00456FD8" w:rsidRPr="00990E17" w:rsidRDefault="00456FD8" w:rsidP="000A6D7B">
            <w:pPr>
              <w:spacing w:before="0"/>
              <w:jc w:val="right"/>
              <w:rPr>
                <w:b/>
                <w:sz w:val="27"/>
                <w:szCs w:val="27"/>
                <w:lang w:val="uk-UA" w:eastAsia="en-US"/>
              </w:rPr>
            </w:pPr>
            <w:r w:rsidRPr="00990E17">
              <w:rPr>
                <w:b/>
                <w:sz w:val="27"/>
                <w:szCs w:val="27"/>
                <w:lang w:val="uk-UA" w:eastAsia="en-US"/>
              </w:rPr>
              <w:t>90-350</w:t>
            </w:r>
          </w:p>
        </w:tc>
        <w:tc>
          <w:tcPr>
            <w:tcW w:w="1048" w:type="dxa"/>
            <w:gridSpan w:val="2"/>
            <w:tcBorders>
              <w:bottom w:val="single" w:sz="4" w:space="0" w:color="auto"/>
            </w:tcBorders>
            <w:tcMar>
              <w:left w:w="57" w:type="dxa"/>
              <w:right w:w="57" w:type="dxa"/>
            </w:tcMar>
            <w:vAlign w:val="bottom"/>
          </w:tcPr>
          <w:p w:rsidR="00456FD8" w:rsidRPr="00990E17" w:rsidRDefault="00456FD8" w:rsidP="000A6D7B">
            <w:pPr>
              <w:spacing w:before="0"/>
              <w:jc w:val="right"/>
              <w:rPr>
                <w:b/>
                <w:sz w:val="27"/>
                <w:szCs w:val="27"/>
                <w:lang w:val="uk-UA" w:eastAsia="en-US"/>
              </w:rPr>
            </w:pPr>
            <w:r w:rsidRPr="00990E17">
              <w:rPr>
                <w:b/>
                <w:sz w:val="27"/>
                <w:szCs w:val="27"/>
                <w:lang w:val="uk-UA" w:eastAsia="en-US"/>
              </w:rPr>
              <w:t>351+</w:t>
            </w:r>
          </w:p>
        </w:tc>
        <w:tc>
          <w:tcPr>
            <w:tcW w:w="1263" w:type="dxa"/>
            <w:gridSpan w:val="2"/>
            <w:tcBorders>
              <w:bottom w:val="single" w:sz="4" w:space="0" w:color="auto"/>
            </w:tcBorders>
            <w:tcMar>
              <w:left w:w="57" w:type="dxa"/>
              <w:right w:w="57" w:type="dxa"/>
            </w:tcMar>
          </w:tcPr>
          <w:p w:rsidR="00456FD8" w:rsidRPr="00990E17" w:rsidRDefault="00456FD8" w:rsidP="000A6D7B">
            <w:pPr>
              <w:spacing w:before="0"/>
              <w:rPr>
                <w:b/>
                <w:sz w:val="27"/>
                <w:szCs w:val="27"/>
                <w:lang w:val="uk-UA" w:eastAsia="en-US"/>
              </w:rPr>
            </w:pPr>
          </w:p>
        </w:tc>
      </w:tr>
      <w:tr w:rsidR="00990E17" w:rsidRPr="00990E17" w:rsidTr="00726390">
        <w:trPr>
          <w:gridAfter w:val="1"/>
          <w:wAfter w:w="458" w:type="dxa"/>
        </w:trPr>
        <w:tc>
          <w:tcPr>
            <w:tcW w:w="2388" w:type="dxa"/>
            <w:tcBorders>
              <w:top w:val="single" w:sz="4" w:space="0" w:color="auto"/>
            </w:tcBorders>
          </w:tcPr>
          <w:p w:rsidR="00456FD8" w:rsidRPr="00990E17" w:rsidRDefault="00456FD8" w:rsidP="000A6D7B">
            <w:pPr>
              <w:spacing w:before="0"/>
              <w:rPr>
                <w:sz w:val="27"/>
                <w:szCs w:val="27"/>
                <w:lang w:val="uk-UA" w:eastAsia="en-US"/>
              </w:rPr>
            </w:pPr>
            <w:r w:rsidRPr="00990E17">
              <w:rPr>
                <w:sz w:val="27"/>
                <w:szCs w:val="27"/>
                <w:lang w:val="uk-UA" w:eastAsia="en-US"/>
              </w:rPr>
              <w:t>Процент очікуваних кредитних збитків</w:t>
            </w:r>
          </w:p>
        </w:tc>
        <w:tc>
          <w:tcPr>
            <w:tcW w:w="1276" w:type="dxa"/>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0,93%</w:t>
            </w:r>
          </w:p>
        </w:tc>
        <w:tc>
          <w:tcPr>
            <w:tcW w:w="1049" w:type="dxa"/>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26,87%</w:t>
            </w:r>
          </w:p>
        </w:tc>
        <w:tc>
          <w:tcPr>
            <w:tcW w:w="1118" w:type="dxa"/>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36,25%</w:t>
            </w:r>
          </w:p>
        </w:tc>
        <w:tc>
          <w:tcPr>
            <w:tcW w:w="951" w:type="dxa"/>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49,45%</w:t>
            </w:r>
          </w:p>
        </w:tc>
        <w:tc>
          <w:tcPr>
            <w:tcW w:w="992" w:type="dxa"/>
            <w:gridSpan w:val="2"/>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67,80%</w:t>
            </w:r>
          </w:p>
        </w:tc>
        <w:tc>
          <w:tcPr>
            <w:tcW w:w="992" w:type="dxa"/>
            <w:gridSpan w:val="2"/>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100%</w:t>
            </w:r>
          </w:p>
        </w:tc>
        <w:tc>
          <w:tcPr>
            <w:tcW w:w="1134" w:type="dxa"/>
            <w:gridSpan w:val="2"/>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w:t>
            </w:r>
          </w:p>
        </w:tc>
      </w:tr>
      <w:tr w:rsidR="00990E17" w:rsidRPr="00990E17" w:rsidTr="00726390">
        <w:trPr>
          <w:gridAfter w:val="1"/>
          <w:wAfter w:w="458" w:type="dxa"/>
        </w:trPr>
        <w:tc>
          <w:tcPr>
            <w:tcW w:w="2388" w:type="dxa"/>
          </w:tcPr>
          <w:p w:rsidR="00456FD8" w:rsidRPr="00990E17" w:rsidRDefault="00456FD8" w:rsidP="000A6D7B">
            <w:pPr>
              <w:spacing w:before="0"/>
              <w:rPr>
                <w:sz w:val="27"/>
                <w:szCs w:val="27"/>
                <w:lang w:val="uk-UA" w:eastAsia="en-US"/>
              </w:rPr>
            </w:pPr>
            <w:r w:rsidRPr="00990E17">
              <w:rPr>
                <w:sz w:val="27"/>
                <w:szCs w:val="27"/>
                <w:lang w:val="uk-UA" w:eastAsia="en-US"/>
              </w:rPr>
              <w:t>Балансова вартість</w:t>
            </w:r>
          </w:p>
        </w:tc>
        <w:tc>
          <w:tcPr>
            <w:tcW w:w="1276" w:type="dxa"/>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626 510</w:t>
            </w:r>
          </w:p>
        </w:tc>
        <w:tc>
          <w:tcPr>
            <w:tcW w:w="1049" w:type="dxa"/>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 xml:space="preserve">17 959 </w:t>
            </w:r>
          </w:p>
        </w:tc>
        <w:tc>
          <w:tcPr>
            <w:tcW w:w="1118" w:type="dxa"/>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15 279</w:t>
            </w:r>
          </w:p>
        </w:tc>
        <w:tc>
          <w:tcPr>
            <w:tcW w:w="951" w:type="dxa"/>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15 948</w:t>
            </w:r>
          </w:p>
        </w:tc>
        <w:tc>
          <w:tcPr>
            <w:tcW w:w="992" w:type="dxa"/>
            <w:gridSpan w:val="2"/>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123 083</w:t>
            </w:r>
          </w:p>
        </w:tc>
        <w:tc>
          <w:tcPr>
            <w:tcW w:w="992" w:type="dxa"/>
            <w:gridSpan w:val="2"/>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91 300</w:t>
            </w:r>
          </w:p>
        </w:tc>
        <w:tc>
          <w:tcPr>
            <w:tcW w:w="1134" w:type="dxa"/>
            <w:gridSpan w:val="2"/>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890 079</w:t>
            </w:r>
          </w:p>
        </w:tc>
      </w:tr>
      <w:tr w:rsidR="00990E17" w:rsidRPr="00990E17" w:rsidTr="00726390">
        <w:trPr>
          <w:gridAfter w:val="1"/>
          <w:wAfter w:w="458" w:type="dxa"/>
          <w:trHeight w:val="301"/>
        </w:trPr>
        <w:tc>
          <w:tcPr>
            <w:tcW w:w="2388" w:type="dxa"/>
          </w:tcPr>
          <w:p w:rsidR="00456FD8" w:rsidRPr="00990E17" w:rsidRDefault="00456FD8" w:rsidP="000A6D7B">
            <w:pPr>
              <w:spacing w:before="0"/>
              <w:rPr>
                <w:sz w:val="27"/>
                <w:szCs w:val="27"/>
                <w:lang w:val="uk-UA" w:eastAsia="en-US"/>
              </w:rPr>
            </w:pPr>
            <w:r w:rsidRPr="00990E17">
              <w:rPr>
                <w:sz w:val="27"/>
                <w:szCs w:val="27"/>
                <w:lang w:val="uk-UA" w:eastAsia="en-US"/>
              </w:rPr>
              <w:t>Очікувані кредитні збитки</w:t>
            </w:r>
          </w:p>
        </w:tc>
        <w:tc>
          <w:tcPr>
            <w:tcW w:w="1276" w:type="dxa"/>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5 827</w:t>
            </w:r>
          </w:p>
        </w:tc>
        <w:tc>
          <w:tcPr>
            <w:tcW w:w="1049" w:type="dxa"/>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4 826</w:t>
            </w:r>
          </w:p>
        </w:tc>
        <w:tc>
          <w:tcPr>
            <w:tcW w:w="1118" w:type="dxa"/>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 xml:space="preserve">5 538 </w:t>
            </w:r>
          </w:p>
        </w:tc>
        <w:tc>
          <w:tcPr>
            <w:tcW w:w="951" w:type="dxa"/>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 xml:space="preserve">7 886 </w:t>
            </w:r>
          </w:p>
        </w:tc>
        <w:tc>
          <w:tcPr>
            <w:tcW w:w="992" w:type="dxa"/>
            <w:gridSpan w:val="2"/>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83 450</w:t>
            </w:r>
          </w:p>
        </w:tc>
        <w:tc>
          <w:tcPr>
            <w:tcW w:w="992" w:type="dxa"/>
            <w:gridSpan w:val="2"/>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91 300</w:t>
            </w:r>
          </w:p>
        </w:tc>
        <w:tc>
          <w:tcPr>
            <w:tcW w:w="1134" w:type="dxa"/>
            <w:gridSpan w:val="2"/>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198 827</w:t>
            </w:r>
          </w:p>
        </w:tc>
      </w:tr>
    </w:tbl>
    <w:p w:rsidR="00456FD8" w:rsidRPr="00990E17" w:rsidRDefault="00456FD8" w:rsidP="00C049F8">
      <w:pPr>
        <w:jc w:val="both"/>
        <w:rPr>
          <w:sz w:val="28"/>
          <w:szCs w:val="28"/>
          <w:lang w:val="uk-UA"/>
        </w:rPr>
      </w:pPr>
      <w:r w:rsidRPr="00990E17">
        <w:rPr>
          <w:sz w:val="28"/>
          <w:szCs w:val="28"/>
          <w:lang w:val="uk-UA"/>
        </w:rPr>
        <w:t>Максимальний розмір кредитного ризику Компанії може суттєво коливатися і залежати як від індивідуальних ризиків, притаманних конкретним активам, так і від загальних ринкових ризиків. Станом на 31 грудня 2018 року та на 31 грудня 2017 року максимальний розмір кредитного ризику по фінансовим балансовим активам дорівнює балансовій вартості цих активів без врахування заліку активів і зобов’язань.</w:t>
      </w:r>
    </w:p>
    <w:p w:rsidR="00456FD8" w:rsidRPr="00990E17" w:rsidRDefault="00456FD8" w:rsidP="00C049F8">
      <w:pPr>
        <w:jc w:val="both"/>
        <w:rPr>
          <w:sz w:val="28"/>
          <w:szCs w:val="28"/>
          <w:lang w:val="uk-UA"/>
        </w:rPr>
      </w:pPr>
      <w:r w:rsidRPr="00990E17">
        <w:rPr>
          <w:b/>
          <w:sz w:val="28"/>
          <w:szCs w:val="28"/>
          <w:lang w:val="uk-UA"/>
        </w:rPr>
        <w:t>Географічна концентрація</w:t>
      </w:r>
      <w:r w:rsidRPr="00990E17">
        <w:rPr>
          <w:sz w:val="28"/>
          <w:szCs w:val="28"/>
          <w:lang w:val="uk-UA"/>
        </w:rPr>
        <w:t xml:space="preserve"> – Компанія здійснює всі операції в Україні. Департамент управління ризиками здійснює контроль за ризиком зміни законодавства та оцінює його вплив на діяльність. Такий підхід дозволяє Компанії зменшити потенційні збитки від коливань інвестиційного клімату в Україні.</w:t>
      </w:r>
    </w:p>
    <w:p w:rsidR="00456FD8" w:rsidRPr="00990E17" w:rsidRDefault="00456FD8" w:rsidP="00C049F8">
      <w:pPr>
        <w:jc w:val="both"/>
        <w:rPr>
          <w:b/>
          <w:sz w:val="28"/>
          <w:szCs w:val="28"/>
          <w:lang w:val="uk-UA"/>
        </w:rPr>
      </w:pPr>
      <w:r w:rsidRPr="00990E17">
        <w:rPr>
          <w:b/>
          <w:sz w:val="28"/>
          <w:szCs w:val="28"/>
          <w:lang w:val="uk-UA"/>
        </w:rPr>
        <w:t>Ринковий ризик</w:t>
      </w:r>
    </w:p>
    <w:p w:rsidR="00456FD8" w:rsidRPr="00990E17" w:rsidRDefault="00456FD8" w:rsidP="00C049F8">
      <w:pPr>
        <w:jc w:val="both"/>
        <w:rPr>
          <w:sz w:val="28"/>
          <w:szCs w:val="28"/>
          <w:lang w:val="uk-UA"/>
        </w:rPr>
      </w:pPr>
      <w:r w:rsidRPr="00990E17">
        <w:rPr>
          <w:sz w:val="28"/>
          <w:szCs w:val="28"/>
          <w:lang w:val="uk-UA"/>
        </w:rPr>
        <w:t xml:space="preserve">Ринковий ризик - це ризик того, що справедлива вартість майбутніх грошових потоків за фінансовими інструментами буде коливатися внаслідок змін в ринкових параметрах, таких, як процентні ставки та інші цінові ризики. </w:t>
      </w:r>
    </w:p>
    <w:p w:rsidR="00456FD8" w:rsidRPr="00990E17" w:rsidRDefault="00456FD8" w:rsidP="00C049F8">
      <w:pPr>
        <w:jc w:val="both"/>
        <w:rPr>
          <w:b/>
          <w:sz w:val="28"/>
          <w:szCs w:val="28"/>
          <w:lang w:val="uk-UA"/>
        </w:rPr>
      </w:pPr>
      <w:r w:rsidRPr="00990E17">
        <w:rPr>
          <w:b/>
          <w:sz w:val="28"/>
          <w:szCs w:val="28"/>
          <w:lang w:val="uk-UA"/>
        </w:rPr>
        <w:t>Ризик ліквідності</w:t>
      </w:r>
    </w:p>
    <w:p w:rsidR="00456FD8" w:rsidRPr="00990E17" w:rsidRDefault="00456FD8" w:rsidP="00C049F8">
      <w:pPr>
        <w:jc w:val="both"/>
        <w:rPr>
          <w:sz w:val="28"/>
          <w:szCs w:val="28"/>
          <w:lang w:val="uk-UA"/>
        </w:rPr>
      </w:pPr>
      <w:r w:rsidRPr="00990E17">
        <w:rPr>
          <w:sz w:val="28"/>
          <w:szCs w:val="28"/>
          <w:lang w:val="uk-UA"/>
        </w:rPr>
        <w:t>Ризик ліквідності стосується наявності достатніх коштів для погашення зобов’язань за кредитними договорами та пов’язаних з фінансовими інструментами, при настанні фактичного строку їх сплати.</w:t>
      </w:r>
    </w:p>
    <w:p w:rsidR="00456FD8" w:rsidRPr="00990E17" w:rsidRDefault="00456FD8" w:rsidP="00C049F8">
      <w:pPr>
        <w:jc w:val="both"/>
        <w:rPr>
          <w:sz w:val="28"/>
          <w:szCs w:val="28"/>
          <w:lang w:val="uk-UA"/>
        </w:rPr>
      </w:pPr>
      <w:r w:rsidRPr="00990E17">
        <w:rPr>
          <w:sz w:val="28"/>
          <w:szCs w:val="28"/>
          <w:lang w:val="uk-UA"/>
        </w:rPr>
        <w:t>Компанія управляє своєю ліквідністю таким чином, щоб в кожному проміжку часу розрив ліквідності з урахуванням запланованих операцій не перевищував певний внутрішній ліміт.</w:t>
      </w:r>
    </w:p>
    <w:p w:rsidR="00456FD8" w:rsidRPr="00990E17" w:rsidRDefault="00456FD8" w:rsidP="004E64AE">
      <w:pPr>
        <w:spacing w:after="60"/>
        <w:jc w:val="both"/>
        <w:rPr>
          <w:sz w:val="28"/>
          <w:szCs w:val="28"/>
          <w:lang w:val="uk-UA"/>
        </w:rPr>
      </w:pPr>
      <w:r w:rsidRPr="00990E17">
        <w:rPr>
          <w:sz w:val="28"/>
          <w:szCs w:val="28"/>
          <w:lang w:val="uk-UA"/>
        </w:rPr>
        <w:t>Схильність Компанії до ризику ліквідності станом  на 31 грудня 2018 року представлена наступним чином:</w:t>
      </w:r>
    </w:p>
    <w:tbl>
      <w:tblPr>
        <w:tblW w:w="9747" w:type="dxa"/>
        <w:tblLook w:val="04A0" w:firstRow="1" w:lastRow="0" w:firstColumn="1" w:lastColumn="0" w:noHBand="0" w:noVBand="1"/>
      </w:tblPr>
      <w:tblGrid>
        <w:gridCol w:w="3936"/>
        <w:gridCol w:w="1508"/>
        <w:gridCol w:w="1639"/>
        <w:gridCol w:w="1432"/>
        <w:gridCol w:w="1232"/>
      </w:tblGrid>
      <w:tr w:rsidR="00990E17" w:rsidRPr="00990E17" w:rsidTr="009429DF">
        <w:trPr>
          <w:trHeight w:val="20"/>
        </w:trPr>
        <w:tc>
          <w:tcPr>
            <w:tcW w:w="3936" w:type="dxa"/>
            <w:tcBorders>
              <w:top w:val="nil"/>
              <w:left w:val="nil"/>
              <w:right w:val="nil"/>
            </w:tcBorders>
            <w:shd w:val="clear" w:color="auto" w:fill="auto"/>
            <w:noWrap/>
            <w:vAlign w:val="bottom"/>
            <w:hideMark/>
          </w:tcPr>
          <w:p w:rsidR="00456FD8" w:rsidRPr="00990E17" w:rsidRDefault="00456FD8" w:rsidP="009429DF">
            <w:pPr>
              <w:spacing w:before="0" w:after="0"/>
              <w:ind w:right="175"/>
              <w:rPr>
                <w:sz w:val="27"/>
                <w:szCs w:val="27"/>
                <w:lang w:val="uk-UA" w:eastAsia="en-US"/>
              </w:rPr>
            </w:pPr>
          </w:p>
        </w:tc>
        <w:tc>
          <w:tcPr>
            <w:tcW w:w="1508" w:type="dxa"/>
            <w:tcBorders>
              <w:top w:val="nil"/>
              <w:left w:val="nil"/>
              <w:bottom w:val="single" w:sz="4" w:space="0" w:color="auto"/>
              <w:right w:val="nil"/>
            </w:tcBorders>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Балансова вартість</w:t>
            </w:r>
          </w:p>
        </w:tc>
        <w:tc>
          <w:tcPr>
            <w:tcW w:w="1639" w:type="dxa"/>
            <w:tcBorders>
              <w:top w:val="nil"/>
              <w:left w:val="nil"/>
              <w:bottom w:val="single" w:sz="4" w:space="0" w:color="auto"/>
              <w:right w:val="nil"/>
            </w:tcBorders>
            <w:shd w:val="clear" w:color="auto" w:fill="auto"/>
            <w:hideMark/>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Контрактні грошові потоки</w:t>
            </w:r>
          </w:p>
        </w:tc>
        <w:tc>
          <w:tcPr>
            <w:tcW w:w="1432" w:type="dxa"/>
            <w:tcBorders>
              <w:top w:val="nil"/>
              <w:left w:val="nil"/>
              <w:bottom w:val="single" w:sz="4" w:space="0" w:color="auto"/>
              <w:right w:val="nil"/>
            </w:tcBorders>
            <w:shd w:val="clear" w:color="auto" w:fill="auto"/>
            <w:hideMark/>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Протягом 1 року</w:t>
            </w:r>
          </w:p>
        </w:tc>
        <w:tc>
          <w:tcPr>
            <w:tcW w:w="1232" w:type="dxa"/>
            <w:tcBorders>
              <w:top w:val="nil"/>
              <w:left w:val="nil"/>
              <w:bottom w:val="single" w:sz="4" w:space="0" w:color="auto"/>
              <w:right w:val="nil"/>
            </w:tcBorders>
            <w:shd w:val="clear" w:color="auto" w:fill="auto"/>
            <w:hideMark/>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 xml:space="preserve">В період від 1 до </w:t>
            </w:r>
          </w:p>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5 років</w:t>
            </w:r>
          </w:p>
        </w:tc>
      </w:tr>
      <w:tr w:rsidR="00990E17" w:rsidRPr="00990E17" w:rsidTr="009429DF">
        <w:trPr>
          <w:trHeight w:val="20"/>
        </w:trPr>
        <w:tc>
          <w:tcPr>
            <w:tcW w:w="3936" w:type="dxa"/>
            <w:tcBorders>
              <w:left w:val="nil"/>
              <w:bottom w:val="nil"/>
              <w:right w:val="nil"/>
            </w:tcBorders>
            <w:shd w:val="clear" w:color="auto" w:fill="auto"/>
            <w:noWrap/>
            <w:vAlign w:val="bottom"/>
            <w:hideMark/>
          </w:tcPr>
          <w:p w:rsidR="00456FD8" w:rsidRPr="00990E17" w:rsidRDefault="00456FD8" w:rsidP="009429DF">
            <w:pPr>
              <w:spacing w:before="0" w:after="0"/>
              <w:rPr>
                <w:sz w:val="27"/>
                <w:szCs w:val="27"/>
                <w:lang w:val="uk-UA" w:eastAsia="en-US"/>
              </w:rPr>
            </w:pPr>
            <w:r w:rsidRPr="00990E17">
              <w:rPr>
                <w:sz w:val="27"/>
                <w:szCs w:val="27"/>
                <w:lang w:val="uk-UA" w:eastAsia="en-US"/>
              </w:rPr>
              <w:t>Кредити банків</w:t>
            </w:r>
          </w:p>
        </w:tc>
        <w:tc>
          <w:tcPr>
            <w:tcW w:w="1508" w:type="dxa"/>
            <w:tcBorders>
              <w:top w:val="single" w:sz="4" w:space="0" w:color="auto"/>
              <w:left w:val="nil"/>
              <w:bottom w:val="nil"/>
              <w:right w:val="nil"/>
            </w:tcBorders>
          </w:tcPr>
          <w:p w:rsidR="00456FD8" w:rsidRPr="00990E17" w:rsidRDefault="00456FD8" w:rsidP="009429DF">
            <w:pPr>
              <w:spacing w:before="0" w:after="0"/>
              <w:jc w:val="right"/>
              <w:rPr>
                <w:sz w:val="27"/>
                <w:szCs w:val="27"/>
                <w:lang w:val="en-US" w:eastAsia="en-US"/>
              </w:rPr>
            </w:pPr>
            <w:r w:rsidRPr="00990E17">
              <w:rPr>
                <w:sz w:val="27"/>
                <w:szCs w:val="27"/>
                <w:lang w:val="en-US" w:eastAsia="en-US"/>
              </w:rPr>
              <w:t>311 961</w:t>
            </w:r>
          </w:p>
        </w:tc>
        <w:tc>
          <w:tcPr>
            <w:tcW w:w="1639" w:type="dxa"/>
            <w:tcBorders>
              <w:top w:val="single" w:sz="4" w:space="0" w:color="auto"/>
              <w:left w:val="nil"/>
              <w:bottom w:val="nil"/>
              <w:right w:val="nil"/>
            </w:tcBorders>
            <w:shd w:val="clear" w:color="auto" w:fill="auto"/>
            <w:noWrap/>
          </w:tcPr>
          <w:p w:rsidR="00456FD8" w:rsidRPr="00990E17" w:rsidRDefault="00456FD8" w:rsidP="009429DF">
            <w:pPr>
              <w:spacing w:before="0" w:after="0"/>
              <w:jc w:val="right"/>
              <w:rPr>
                <w:sz w:val="27"/>
                <w:szCs w:val="27"/>
                <w:lang w:val="en-US" w:eastAsia="en-US"/>
              </w:rPr>
            </w:pPr>
            <w:r w:rsidRPr="00990E17">
              <w:rPr>
                <w:sz w:val="27"/>
                <w:szCs w:val="27"/>
                <w:lang w:val="en-US" w:eastAsia="en-US"/>
              </w:rPr>
              <w:t>382 826</w:t>
            </w:r>
          </w:p>
        </w:tc>
        <w:tc>
          <w:tcPr>
            <w:tcW w:w="1432" w:type="dxa"/>
            <w:tcBorders>
              <w:top w:val="single" w:sz="4" w:space="0" w:color="auto"/>
              <w:left w:val="nil"/>
              <w:bottom w:val="nil"/>
              <w:right w:val="nil"/>
            </w:tcBorders>
            <w:shd w:val="clear" w:color="auto" w:fill="auto"/>
            <w:noWrap/>
          </w:tcPr>
          <w:p w:rsidR="00456FD8" w:rsidRPr="00990E17" w:rsidRDefault="00456FD8" w:rsidP="009429DF">
            <w:pPr>
              <w:spacing w:before="0" w:after="0"/>
              <w:jc w:val="right"/>
              <w:rPr>
                <w:sz w:val="27"/>
                <w:szCs w:val="27"/>
                <w:lang w:val="en-US" w:eastAsia="en-US"/>
              </w:rPr>
            </w:pPr>
            <w:r w:rsidRPr="00990E17">
              <w:rPr>
                <w:sz w:val="27"/>
                <w:szCs w:val="27"/>
                <w:lang w:val="en-US" w:eastAsia="en-US"/>
              </w:rPr>
              <w:t>265 961</w:t>
            </w:r>
          </w:p>
        </w:tc>
        <w:tc>
          <w:tcPr>
            <w:tcW w:w="1232" w:type="dxa"/>
            <w:tcBorders>
              <w:top w:val="single" w:sz="4" w:space="0" w:color="auto"/>
              <w:left w:val="nil"/>
              <w:bottom w:val="nil"/>
              <w:right w:val="nil"/>
            </w:tcBorders>
            <w:shd w:val="clear" w:color="auto" w:fill="auto"/>
            <w:noWrap/>
            <w:hideMark/>
          </w:tcPr>
          <w:p w:rsidR="00456FD8" w:rsidRPr="00990E17" w:rsidRDefault="00456FD8" w:rsidP="009429DF">
            <w:pPr>
              <w:spacing w:before="0" w:after="0"/>
              <w:jc w:val="right"/>
              <w:rPr>
                <w:sz w:val="27"/>
                <w:szCs w:val="27"/>
                <w:lang w:val="en-US" w:eastAsia="en-US"/>
              </w:rPr>
            </w:pPr>
            <w:r w:rsidRPr="00990E17">
              <w:rPr>
                <w:sz w:val="27"/>
                <w:szCs w:val="27"/>
                <w:lang w:val="en-US" w:eastAsia="en-US"/>
              </w:rPr>
              <w:t>116 865</w:t>
            </w:r>
          </w:p>
        </w:tc>
      </w:tr>
      <w:tr w:rsidR="00990E17" w:rsidRPr="00990E17" w:rsidTr="009429DF">
        <w:trPr>
          <w:trHeight w:val="20"/>
        </w:trPr>
        <w:tc>
          <w:tcPr>
            <w:tcW w:w="3936" w:type="dxa"/>
            <w:tcBorders>
              <w:top w:val="nil"/>
              <w:left w:val="nil"/>
              <w:right w:val="nil"/>
            </w:tcBorders>
            <w:shd w:val="clear" w:color="auto" w:fill="auto"/>
            <w:noWrap/>
            <w:vAlign w:val="bottom"/>
          </w:tcPr>
          <w:p w:rsidR="00456FD8" w:rsidRPr="00990E17" w:rsidRDefault="00456FD8" w:rsidP="009429DF">
            <w:pPr>
              <w:spacing w:before="0" w:after="0"/>
              <w:rPr>
                <w:sz w:val="27"/>
                <w:szCs w:val="27"/>
                <w:lang w:val="uk-UA" w:eastAsia="en-US"/>
              </w:rPr>
            </w:pPr>
            <w:r w:rsidRPr="00990E17">
              <w:rPr>
                <w:sz w:val="27"/>
                <w:szCs w:val="27"/>
                <w:lang w:val="uk-UA" w:eastAsia="en-US"/>
              </w:rPr>
              <w:t>Облігації видані</w:t>
            </w:r>
          </w:p>
        </w:tc>
        <w:tc>
          <w:tcPr>
            <w:tcW w:w="1508" w:type="dxa"/>
            <w:tcBorders>
              <w:top w:val="nil"/>
              <w:left w:val="nil"/>
              <w:right w:val="nil"/>
            </w:tcBorders>
            <w:vAlign w:val="bottom"/>
          </w:tcPr>
          <w:p w:rsidR="00456FD8" w:rsidRPr="00990E17" w:rsidRDefault="00456FD8" w:rsidP="009429DF">
            <w:pPr>
              <w:spacing w:before="0" w:after="0"/>
              <w:jc w:val="right"/>
              <w:rPr>
                <w:sz w:val="27"/>
                <w:szCs w:val="27"/>
                <w:lang w:val="en-US" w:eastAsia="en-US"/>
              </w:rPr>
            </w:pPr>
            <w:r w:rsidRPr="00990E17">
              <w:rPr>
                <w:sz w:val="27"/>
                <w:szCs w:val="27"/>
                <w:lang w:val="en-US" w:eastAsia="en-US"/>
              </w:rPr>
              <w:t>315 269</w:t>
            </w:r>
          </w:p>
        </w:tc>
        <w:tc>
          <w:tcPr>
            <w:tcW w:w="1639" w:type="dxa"/>
            <w:tcBorders>
              <w:top w:val="nil"/>
              <w:left w:val="nil"/>
              <w:right w:val="nil"/>
            </w:tcBorders>
            <w:shd w:val="clear" w:color="auto" w:fill="auto"/>
            <w:noWrap/>
            <w:vAlign w:val="bottom"/>
          </w:tcPr>
          <w:p w:rsidR="00456FD8" w:rsidRPr="00990E17" w:rsidRDefault="00456FD8" w:rsidP="009429DF">
            <w:pPr>
              <w:spacing w:before="0" w:after="0"/>
              <w:jc w:val="right"/>
              <w:rPr>
                <w:sz w:val="27"/>
                <w:szCs w:val="27"/>
                <w:lang w:val="uk-UA" w:eastAsia="en-US"/>
              </w:rPr>
            </w:pPr>
            <w:r w:rsidRPr="00990E17">
              <w:rPr>
                <w:sz w:val="27"/>
                <w:szCs w:val="27"/>
                <w:lang w:val="uk-UA" w:eastAsia="en-US"/>
              </w:rPr>
              <w:t>498 874</w:t>
            </w:r>
          </w:p>
        </w:tc>
        <w:tc>
          <w:tcPr>
            <w:tcW w:w="1432" w:type="dxa"/>
            <w:tcBorders>
              <w:top w:val="nil"/>
              <w:left w:val="nil"/>
              <w:right w:val="nil"/>
            </w:tcBorders>
            <w:shd w:val="clear" w:color="auto" w:fill="auto"/>
            <w:noWrap/>
            <w:vAlign w:val="bottom"/>
          </w:tcPr>
          <w:p w:rsidR="00456FD8" w:rsidRPr="00990E17" w:rsidRDefault="00456FD8" w:rsidP="009429DF">
            <w:pPr>
              <w:spacing w:before="0" w:after="0"/>
              <w:jc w:val="right"/>
              <w:rPr>
                <w:sz w:val="27"/>
                <w:szCs w:val="27"/>
                <w:lang w:val="uk-UA" w:eastAsia="en-US"/>
              </w:rPr>
            </w:pPr>
            <w:r w:rsidRPr="00990E17">
              <w:rPr>
                <w:sz w:val="27"/>
                <w:szCs w:val="27"/>
                <w:lang w:val="uk-UA" w:eastAsia="en-US"/>
              </w:rPr>
              <w:t>88 396</w:t>
            </w:r>
          </w:p>
        </w:tc>
        <w:tc>
          <w:tcPr>
            <w:tcW w:w="1232" w:type="dxa"/>
            <w:tcBorders>
              <w:top w:val="nil"/>
              <w:left w:val="nil"/>
              <w:right w:val="nil"/>
            </w:tcBorders>
            <w:shd w:val="clear" w:color="auto" w:fill="auto"/>
            <w:noWrap/>
            <w:vAlign w:val="bottom"/>
          </w:tcPr>
          <w:p w:rsidR="00456FD8" w:rsidRPr="00990E17" w:rsidRDefault="00456FD8" w:rsidP="009429DF">
            <w:pPr>
              <w:spacing w:before="0" w:after="0"/>
              <w:jc w:val="right"/>
              <w:rPr>
                <w:sz w:val="27"/>
                <w:szCs w:val="27"/>
                <w:lang w:val="uk-UA" w:eastAsia="en-US"/>
              </w:rPr>
            </w:pPr>
            <w:r w:rsidRPr="00990E17">
              <w:rPr>
                <w:sz w:val="27"/>
                <w:szCs w:val="27"/>
                <w:lang w:val="uk-UA" w:eastAsia="en-US"/>
              </w:rPr>
              <w:t>410 478</w:t>
            </w:r>
          </w:p>
        </w:tc>
      </w:tr>
      <w:tr w:rsidR="00990E17" w:rsidRPr="00990E17" w:rsidTr="009429DF">
        <w:trPr>
          <w:trHeight w:val="20"/>
        </w:trPr>
        <w:tc>
          <w:tcPr>
            <w:tcW w:w="3936" w:type="dxa"/>
            <w:tcBorders>
              <w:top w:val="nil"/>
              <w:left w:val="nil"/>
              <w:right w:val="nil"/>
            </w:tcBorders>
            <w:shd w:val="clear" w:color="auto" w:fill="auto"/>
            <w:noWrap/>
            <w:vAlign w:val="bottom"/>
            <w:hideMark/>
          </w:tcPr>
          <w:p w:rsidR="00456FD8" w:rsidRPr="00990E17" w:rsidRDefault="00456FD8" w:rsidP="009429DF">
            <w:pPr>
              <w:spacing w:before="0" w:after="0"/>
              <w:rPr>
                <w:sz w:val="27"/>
                <w:szCs w:val="27"/>
                <w:lang w:val="uk-UA" w:eastAsia="en-US"/>
              </w:rPr>
            </w:pPr>
            <w:r w:rsidRPr="00990E17">
              <w:rPr>
                <w:sz w:val="27"/>
                <w:szCs w:val="27"/>
                <w:lang w:val="uk-UA" w:eastAsia="en-US"/>
              </w:rPr>
              <w:t>Поточна кредиторська заборгованість за товари, роботи, послуги</w:t>
            </w:r>
          </w:p>
        </w:tc>
        <w:tc>
          <w:tcPr>
            <w:tcW w:w="1508" w:type="dxa"/>
            <w:tcBorders>
              <w:top w:val="nil"/>
              <w:left w:val="nil"/>
              <w:right w:val="nil"/>
            </w:tcBorders>
            <w:vAlign w:val="bottom"/>
          </w:tcPr>
          <w:p w:rsidR="00456FD8" w:rsidRPr="00990E17" w:rsidRDefault="00456FD8" w:rsidP="009429DF">
            <w:pPr>
              <w:spacing w:before="0" w:after="0"/>
              <w:jc w:val="right"/>
              <w:rPr>
                <w:sz w:val="27"/>
                <w:szCs w:val="27"/>
                <w:lang w:val="en-US" w:eastAsia="en-US"/>
              </w:rPr>
            </w:pPr>
            <w:r w:rsidRPr="00990E17">
              <w:rPr>
                <w:sz w:val="27"/>
                <w:szCs w:val="27"/>
                <w:lang w:val="en-US" w:eastAsia="en-US"/>
              </w:rPr>
              <w:t>11 859</w:t>
            </w:r>
          </w:p>
        </w:tc>
        <w:tc>
          <w:tcPr>
            <w:tcW w:w="1639" w:type="dxa"/>
            <w:tcBorders>
              <w:top w:val="nil"/>
              <w:left w:val="nil"/>
              <w:right w:val="nil"/>
            </w:tcBorders>
            <w:shd w:val="clear" w:color="auto" w:fill="auto"/>
            <w:noWrap/>
            <w:vAlign w:val="bottom"/>
          </w:tcPr>
          <w:p w:rsidR="00456FD8" w:rsidRPr="00990E17" w:rsidRDefault="00456FD8" w:rsidP="009429DF">
            <w:pPr>
              <w:spacing w:before="0" w:after="0"/>
              <w:jc w:val="right"/>
              <w:rPr>
                <w:sz w:val="27"/>
                <w:szCs w:val="27"/>
                <w:lang w:val="en-US" w:eastAsia="en-US"/>
              </w:rPr>
            </w:pPr>
            <w:r w:rsidRPr="00990E17">
              <w:rPr>
                <w:sz w:val="27"/>
                <w:szCs w:val="27"/>
                <w:lang w:val="en-US" w:eastAsia="en-US"/>
              </w:rPr>
              <w:t>11 859</w:t>
            </w:r>
          </w:p>
        </w:tc>
        <w:tc>
          <w:tcPr>
            <w:tcW w:w="1432" w:type="dxa"/>
            <w:tcBorders>
              <w:top w:val="nil"/>
              <w:left w:val="nil"/>
              <w:right w:val="nil"/>
            </w:tcBorders>
            <w:shd w:val="clear" w:color="auto" w:fill="auto"/>
            <w:noWrap/>
            <w:vAlign w:val="bottom"/>
          </w:tcPr>
          <w:p w:rsidR="00456FD8" w:rsidRPr="00990E17" w:rsidRDefault="00456FD8" w:rsidP="009429DF">
            <w:pPr>
              <w:spacing w:before="0" w:after="0"/>
              <w:jc w:val="right"/>
              <w:rPr>
                <w:sz w:val="27"/>
                <w:szCs w:val="27"/>
                <w:lang w:val="en-US" w:eastAsia="en-US"/>
              </w:rPr>
            </w:pPr>
            <w:r w:rsidRPr="00990E17">
              <w:rPr>
                <w:sz w:val="27"/>
                <w:szCs w:val="27"/>
                <w:lang w:val="en-US" w:eastAsia="en-US"/>
              </w:rPr>
              <w:t>11 859</w:t>
            </w:r>
          </w:p>
        </w:tc>
        <w:tc>
          <w:tcPr>
            <w:tcW w:w="1232" w:type="dxa"/>
            <w:tcBorders>
              <w:top w:val="nil"/>
              <w:left w:val="nil"/>
              <w:right w:val="nil"/>
            </w:tcBorders>
            <w:shd w:val="clear" w:color="auto" w:fill="auto"/>
            <w:noWrap/>
            <w:vAlign w:val="bottom"/>
            <w:hideMark/>
          </w:tcPr>
          <w:p w:rsidR="00456FD8" w:rsidRPr="00990E17" w:rsidRDefault="00456FD8" w:rsidP="009429DF">
            <w:pPr>
              <w:spacing w:before="0" w:after="0"/>
              <w:jc w:val="right"/>
              <w:rPr>
                <w:sz w:val="27"/>
                <w:szCs w:val="27"/>
                <w:lang w:val="uk-UA" w:eastAsia="en-US"/>
              </w:rPr>
            </w:pPr>
            <w:r w:rsidRPr="00990E17">
              <w:rPr>
                <w:sz w:val="27"/>
                <w:szCs w:val="27"/>
                <w:lang w:val="uk-UA" w:eastAsia="en-US"/>
              </w:rPr>
              <w:t>-</w:t>
            </w:r>
          </w:p>
        </w:tc>
      </w:tr>
      <w:tr w:rsidR="00990E17" w:rsidRPr="00990E17" w:rsidTr="009429DF">
        <w:trPr>
          <w:trHeight w:val="20"/>
        </w:trPr>
        <w:tc>
          <w:tcPr>
            <w:tcW w:w="3936" w:type="dxa"/>
            <w:tcBorders>
              <w:top w:val="nil"/>
              <w:left w:val="nil"/>
              <w:right w:val="nil"/>
            </w:tcBorders>
            <w:shd w:val="clear" w:color="auto" w:fill="auto"/>
            <w:noWrap/>
            <w:vAlign w:val="bottom"/>
          </w:tcPr>
          <w:p w:rsidR="00456FD8" w:rsidRPr="00990E17" w:rsidRDefault="00456FD8" w:rsidP="009429DF">
            <w:pPr>
              <w:spacing w:before="0" w:after="0"/>
              <w:rPr>
                <w:sz w:val="27"/>
                <w:szCs w:val="27"/>
                <w:lang w:val="uk-UA" w:eastAsia="en-US"/>
              </w:rPr>
            </w:pPr>
            <w:r w:rsidRPr="00990E17">
              <w:rPr>
                <w:sz w:val="27"/>
                <w:szCs w:val="27"/>
                <w:lang w:val="uk-UA" w:eastAsia="en-US"/>
              </w:rPr>
              <w:t>Інші поточні зобов’язання</w:t>
            </w:r>
          </w:p>
        </w:tc>
        <w:tc>
          <w:tcPr>
            <w:tcW w:w="1508" w:type="dxa"/>
            <w:tcBorders>
              <w:top w:val="nil"/>
              <w:left w:val="nil"/>
              <w:right w:val="nil"/>
            </w:tcBorders>
            <w:vAlign w:val="bottom"/>
          </w:tcPr>
          <w:p w:rsidR="00456FD8" w:rsidRPr="00990E17" w:rsidRDefault="00456FD8" w:rsidP="009429DF">
            <w:pPr>
              <w:spacing w:before="0" w:after="0"/>
              <w:jc w:val="right"/>
              <w:rPr>
                <w:sz w:val="27"/>
                <w:szCs w:val="27"/>
                <w:lang w:val="uk-UA" w:eastAsia="en-US"/>
              </w:rPr>
            </w:pPr>
            <w:r w:rsidRPr="00990E17">
              <w:rPr>
                <w:sz w:val="27"/>
                <w:szCs w:val="27"/>
                <w:lang w:val="uk-UA" w:eastAsia="en-US"/>
              </w:rPr>
              <w:t>53 770</w:t>
            </w:r>
          </w:p>
        </w:tc>
        <w:tc>
          <w:tcPr>
            <w:tcW w:w="1639" w:type="dxa"/>
            <w:tcBorders>
              <w:top w:val="nil"/>
              <w:left w:val="nil"/>
              <w:right w:val="nil"/>
            </w:tcBorders>
            <w:shd w:val="clear" w:color="auto" w:fill="auto"/>
            <w:noWrap/>
          </w:tcPr>
          <w:p w:rsidR="00456FD8" w:rsidRPr="00990E17" w:rsidRDefault="00456FD8" w:rsidP="009429DF">
            <w:pPr>
              <w:spacing w:before="0" w:after="0"/>
              <w:jc w:val="right"/>
              <w:rPr>
                <w:sz w:val="27"/>
                <w:szCs w:val="27"/>
              </w:rPr>
            </w:pPr>
            <w:r w:rsidRPr="00990E17">
              <w:rPr>
                <w:sz w:val="27"/>
                <w:szCs w:val="27"/>
                <w:lang w:val="uk-UA" w:eastAsia="en-US"/>
              </w:rPr>
              <w:t>53 770</w:t>
            </w:r>
          </w:p>
        </w:tc>
        <w:tc>
          <w:tcPr>
            <w:tcW w:w="1432" w:type="dxa"/>
            <w:tcBorders>
              <w:top w:val="nil"/>
              <w:left w:val="nil"/>
              <w:right w:val="nil"/>
            </w:tcBorders>
            <w:shd w:val="clear" w:color="auto" w:fill="auto"/>
            <w:noWrap/>
          </w:tcPr>
          <w:p w:rsidR="00456FD8" w:rsidRPr="00990E17" w:rsidRDefault="00456FD8" w:rsidP="009429DF">
            <w:pPr>
              <w:spacing w:before="0" w:after="0"/>
              <w:jc w:val="right"/>
              <w:rPr>
                <w:sz w:val="27"/>
                <w:szCs w:val="27"/>
              </w:rPr>
            </w:pPr>
            <w:r w:rsidRPr="00990E17">
              <w:rPr>
                <w:sz w:val="27"/>
                <w:szCs w:val="27"/>
                <w:lang w:val="uk-UA" w:eastAsia="en-US"/>
              </w:rPr>
              <w:t>53 770</w:t>
            </w:r>
          </w:p>
        </w:tc>
        <w:tc>
          <w:tcPr>
            <w:tcW w:w="1232" w:type="dxa"/>
            <w:tcBorders>
              <w:top w:val="nil"/>
              <w:left w:val="nil"/>
              <w:right w:val="nil"/>
            </w:tcBorders>
            <w:shd w:val="clear" w:color="auto" w:fill="auto"/>
            <w:noWrap/>
            <w:vAlign w:val="bottom"/>
          </w:tcPr>
          <w:p w:rsidR="00456FD8" w:rsidRPr="00990E17" w:rsidRDefault="00456FD8" w:rsidP="009429DF">
            <w:pPr>
              <w:spacing w:before="0" w:after="0"/>
              <w:jc w:val="right"/>
              <w:rPr>
                <w:sz w:val="27"/>
                <w:szCs w:val="27"/>
                <w:lang w:val="en-US" w:eastAsia="en-US"/>
              </w:rPr>
            </w:pPr>
            <w:r w:rsidRPr="00990E17">
              <w:rPr>
                <w:sz w:val="27"/>
                <w:szCs w:val="27"/>
                <w:lang w:val="en-US" w:eastAsia="en-US"/>
              </w:rPr>
              <w:t>-</w:t>
            </w:r>
          </w:p>
        </w:tc>
      </w:tr>
      <w:tr w:rsidR="00990E17" w:rsidRPr="00990E17" w:rsidTr="009429DF">
        <w:trPr>
          <w:trHeight w:val="20"/>
        </w:trPr>
        <w:tc>
          <w:tcPr>
            <w:tcW w:w="3936" w:type="dxa"/>
            <w:tcBorders>
              <w:left w:val="nil"/>
              <w:right w:val="nil"/>
            </w:tcBorders>
            <w:shd w:val="clear" w:color="auto" w:fill="auto"/>
            <w:noWrap/>
            <w:vAlign w:val="bottom"/>
            <w:hideMark/>
          </w:tcPr>
          <w:p w:rsidR="00456FD8" w:rsidRPr="00990E17" w:rsidRDefault="00456FD8" w:rsidP="009429DF">
            <w:pPr>
              <w:spacing w:before="0" w:after="0"/>
              <w:rPr>
                <w:b/>
                <w:bCs/>
                <w:sz w:val="27"/>
                <w:szCs w:val="27"/>
                <w:lang w:val="uk-UA" w:eastAsia="en-US"/>
              </w:rPr>
            </w:pPr>
            <w:r w:rsidRPr="00990E17">
              <w:rPr>
                <w:b/>
                <w:bCs/>
                <w:sz w:val="27"/>
                <w:szCs w:val="27"/>
                <w:lang w:val="uk-UA" w:eastAsia="en-US"/>
              </w:rPr>
              <w:t>Всього</w:t>
            </w:r>
          </w:p>
        </w:tc>
        <w:tc>
          <w:tcPr>
            <w:tcW w:w="1508" w:type="dxa"/>
            <w:tcBorders>
              <w:top w:val="single" w:sz="4" w:space="0" w:color="auto"/>
              <w:left w:val="nil"/>
              <w:bottom w:val="double" w:sz="4" w:space="0" w:color="auto"/>
              <w:right w:val="nil"/>
            </w:tcBorders>
            <w:vAlign w:val="bottom"/>
          </w:tcPr>
          <w:p w:rsidR="00456FD8" w:rsidRPr="00990E17" w:rsidRDefault="00456FD8" w:rsidP="009429DF">
            <w:pPr>
              <w:spacing w:before="0" w:after="0"/>
              <w:jc w:val="right"/>
              <w:rPr>
                <w:b/>
                <w:bCs/>
                <w:sz w:val="27"/>
                <w:szCs w:val="27"/>
                <w:lang w:val="uk-UA"/>
              </w:rPr>
            </w:pPr>
            <w:r w:rsidRPr="00990E17">
              <w:rPr>
                <w:b/>
                <w:bCs/>
                <w:sz w:val="27"/>
                <w:szCs w:val="27"/>
                <w:lang w:val="uk-UA"/>
              </w:rPr>
              <w:t>692 859</w:t>
            </w:r>
          </w:p>
        </w:tc>
        <w:tc>
          <w:tcPr>
            <w:tcW w:w="1639" w:type="dxa"/>
            <w:tcBorders>
              <w:top w:val="single" w:sz="4" w:space="0" w:color="auto"/>
              <w:left w:val="nil"/>
              <w:bottom w:val="double" w:sz="4" w:space="0" w:color="auto"/>
              <w:right w:val="nil"/>
            </w:tcBorders>
            <w:shd w:val="clear" w:color="auto" w:fill="auto"/>
            <w:noWrap/>
            <w:vAlign w:val="bottom"/>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947 329</w:t>
            </w:r>
          </w:p>
        </w:tc>
        <w:tc>
          <w:tcPr>
            <w:tcW w:w="1432" w:type="dxa"/>
            <w:tcBorders>
              <w:top w:val="single" w:sz="4" w:space="0" w:color="auto"/>
              <w:left w:val="nil"/>
              <w:bottom w:val="double" w:sz="4" w:space="0" w:color="auto"/>
              <w:right w:val="nil"/>
            </w:tcBorders>
            <w:shd w:val="clear" w:color="auto" w:fill="auto"/>
            <w:noWrap/>
            <w:vAlign w:val="bottom"/>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419 986</w:t>
            </w:r>
          </w:p>
        </w:tc>
        <w:tc>
          <w:tcPr>
            <w:tcW w:w="1232" w:type="dxa"/>
            <w:tcBorders>
              <w:top w:val="single" w:sz="4" w:space="0" w:color="auto"/>
              <w:left w:val="nil"/>
              <w:bottom w:val="double" w:sz="4" w:space="0" w:color="auto"/>
              <w:right w:val="nil"/>
            </w:tcBorders>
            <w:shd w:val="clear" w:color="auto" w:fill="auto"/>
            <w:noWrap/>
            <w:vAlign w:val="bottom"/>
            <w:hideMark/>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 xml:space="preserve">527 343 </w:t>
            </w:r>
          </w:p>
        </w:tc>
      </w:tr>
    </w:tbl>
    <w:p w:rsidR="00456FD8" w:rsidRPr="00990E17" w:rsidRDefault="00456FD8" w:rsidP="001511A1">
      <w:pPr>
        <w:spacing w:after="60"/>
        <w:rPr>
          <w:sz w:val="28"/>
          <w:szCs w:val="28"/>
          <w:lang w:val="uk-UA"/>
        </w:rPr>
      </w:pPr>
      <w:r w:rsidRPr="00990E17">
        <w:rPr>
          <w:sz w:val="28"/>
          <w:szCs w:val="28"/>
          <w:lang w:val="uk-UA"/>
        </w:rPr>
        <w:t>Схильність Компанії до ризику ліквідності станом на 31 грудня 2017 року представлена наступним чином:</w:t>
      </w:r>
    </w:p>
    <w:tbl>
      <w:tblPr>
        <w:tblW w:w="9856" w:type="dxa"/>
        <w:jc w:val="right"/>
        <w:tblInd w:w="678" w:type="dxa"/>
        <w:tblLook w:val="04A0" w:firstRow="1" w:lastRow="0" w:firstColumn="1" w:lastColumn="0" w:noHBand="0" w:noVBand="1"/>
      </w:tblPr>
      <w:tblGrid>
        <w:gridCol w:w="4156"/>
        <w:gridCol w:w="1508"/>
        <w:gridCol w:w="1639"/>
        <w:gridCol w:w="1432"/>
        <w:gridCol w:w="1121"/>
      </w:tblGrid>
      <w:tr w:rsidR="00990E17" w:rsidRPr="00990E17" w:rsidTr="00FA39DD">
        <w:trPr>
          <w:trHeight w:val="20"/>
          <w:jc w:val="right"/>
        </w:trPr>
        <w:tc>
          <w:tcPr>
            <w:tcW w:w="4156" w:type="dxa"/>
            <w:tcBorders>
              <w:top w:val="nil"/>
              <w:left w:val="nil"/>
              <w:right w:val="nil"/>
            </w:tcBorders>
            <w:shd w:val="clear" w:color="auto" w:fill="auto"/>
            <w:noWrap/>
            <w:vAlign w:val="bottom"/>
            <w:hideMark/>
          </w:tcPr>
          <w:p w:rsidR="00456FD8" w:rsidRPr="00990E17" w:rsidRDefault="00456FD8" w:rsidP="006A499A">
            <w:pPr>
              <w:spacing w:before="0" w:after="0"/>
              <w:rPr>
                <w:sz w:val="27"/>
                <w:szCs w:val="27"/>
                <w:lang w:val="uk-UA" w:eastAsia="en-US"/>
              </w:rPr>
            </w:pPr>
          </w:p>
        </w:tc>
        <w:tc>
          <w:tcPr>
            <w:tcW w:w="1508" w:type="dxa"/>
            <w:tcBorders>
              <w:top w:val="nil"/>
              <w:left w:val="nil"/>
              <w:bottom w:val="single" w:sz="4" w:space="0" w:color="auto"/>
              <w:right w:val="nil"/>
            </w:tcBorders>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Балансова вартість</w:t>
            </w:r>
          </w:p>
        </w:tc>
        <w:tc>
          <w:tcPr>
            <w:tcW w:w="1639" w:type="dxa"/>
            <w:tcBorders>
              <w:top w:val="nil"/>
              <w:left w:val="nil"/>
              <w:bottom w:val="single" w:sz="4" w:space="0" w:color="auto"/>
              <w:right w:val="nil"/>
            </w:tcBorders>
            <w:shd w:val="clear" w:color="auto" w:fill="auto"/>
            <w:hideMark/>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Контрактні грошові потоки</w:t>
            </w:r>
          </w:p>
        </w:tc>
        <w:tc>
          <w:tcPr>
            <w:tcW w:w="1432" w:type="dxa"/>
            <w:tcBorders>
              <w:top w:val="nil"/>
              <w:left w:val="nil"/>
              <w:bottom w:val="single" w:sz="4" w:space="0" w:color="auto"/>
              <w:right w:val="nil"/>
            </w:tcBorders>
            <w:shd w:val="clear" w:color="auto" w:fill="auto"/>
            <w:hideMark/>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Протягом 1 року</w:t>
            </w:r>
          </w:p>
        </w:tc>
        <w:tc>
          <w:tcPr>
            <w:tcW w:w="1121" w:type="dxa"/>
            <w:tcBorders>
              <w:top w:val="nil"/>
              <w:left w:val="nil"/>
              <w:bottom w:val="single" w:sz="4" w:space="0" w:color="auto"/>
              <w:right w:val="nil"/>
            </w:tcBorders>
            <w:shd w:val="clear" w:color="auto" w:fill="auto"/>
            <w:hideMark/>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 xml:space="preserve">В період від 1 до </w:t>
            </w:r>
          </w:p>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5 років</w:t>
            </w:r>
          </w:p>
        </w:tc>
      </w:tr>
      <w:tr w:rsidR="00990E17" w:rsidRPr="00990E17" w:rsidTr="00FA39DD">
        <w:trPr>
          <w:trHeight w:val="20"/>
          <w:jc w:val="right"/>
        </w:trPr>
        <w:tc>
          <w:tcPr>
            <w:tcW w:w="4156" w:type="dxa"/>
            <w:tcBorders>
              <w:left w:val="nil"/>
              <w:bottom w:val="nil"/>
              <w:right w:val="nil"/>
            </w:tcBorders>
            <w:shd w:val="clear" w:color="auto" w:fill="auto"/>
            <w:noWrap/>
            <w:vAlign w:val="bottom"/>
            <w:hideMark/>
          </w:tcPr>
          <w:p w:rsidR="00456FD8" w:rsidRPr="00990E17" w:rsidRDefault="00456FD8" w:rsidP="006A499A">
            <w:pPr>
              <w:spacing w:before="0" w:after="0"/>
              <w:rPr>
                <w:sz w:val="27"/>
                <w:szCs w:val="27"/>
                <w:lang w:val="uk-UA" w:eastAsia="en-US"/>
              </w:rPr>
            </w:pPr>
            <w:r w:rsidRPr="00990E17">
              <w:rPr>
                <w:sz w:val="27"/>
                <w:szCs w:val="27"/>
                <w:lang w:val="uk-UA" w:eastAsia="en-US"/>
              </w:rPr>
              <w:t>Кредити банків</w:t>
            </w:r>
          </w:p>
        </w:tc>
        <w:tc>
          <w:tcPr>
            <w:tcW w:w="1508" w:type="dxa"/>
            <w:tcBorders>
              <w:top w:val="single" w:sz="4" w:space="0" w:color="auto"/>
              <w:left w:val="nil"/>
              <w:right w:val="nil"/>
            </w:tcBorders>
            <w:vAlign w:val="bottom"/>
          </w:tcPr>
          <w:p w:rsidR="00456FD8" w:rsidRPr="00990E17" w:rsidRDefault="00456FD8" w:rsidP="006A499A">
            <w:pPr>
              <w:spacing w:before="0" w:after="0"/>
              <w:jc w:val="right"/>
              <w:rPr>
                <w:sz w:val="27"/>
                <w:szCs w:val="27"/>
                <w:lang w:val="en-US" w:eastAsia="en-US"/>
              </w:rPr>
            </w:pPr>
            <w:r w:rsidRPr="00990E17">
              <w:rPr>
                <w:sz w:val="27"/>
                <w:szCs w:val="27"/>
                <w:lang w:val="en-US" w:eastAsia="en-US"/>
              </w:rPr>
              <w:t>235 689</w:t>
            </w:r>
          </w:p>
        </w:tc>
        <w:tc>
          <w:tcPr>
            <w:tcW w:w="1639" w:type="dxa"/>
            <w:tcBorders>
              <w:top w:val="single" w:sz="4" w:space="0" w:color="auto"/>
              <w:left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286 598</w:t>
            </w:r>
          </w:p>
        </w:tc>
        <w:tc>
          <w:tcPr>
            <w:tcW w:w="1432" w:type="dxa"/>
            <w:tcBorders>
              <w:top w:val="single" w:sz="4" w:space="0" w:color="auto"/>
              <w:left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88 950</w:t>
            </w:r>
          </w:p>
        </w:tc>
        <w:tc>
          <w:tcPr>
            <w:tcW w:w="1121" w:type="dxa"/>
            <w:tcBorders>
              <w:top w:val="single" w:sz="4" w:space="0" w:color="auto"/>
              <w:left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197 648</w:t>
            </w:r>
          </w:p>
        </w:tc>
      </w:tr>
      <w:tr w:rsidR="00990E17" w:rsidRPr="00990E17" w:rsidTr="00FA39DD">
        <w:trPr>
          <w:trHeight w:val="20"/>
          <w:jc w:val="right"/>
        </w:trPr>
        <w:tc>
          <w:tcPr>
            <w:tcW w:w="4156" w:type="dxa"/>
            <w:tcBorders>
              <w:left w:val="nil"/>
              <w:bottom w:val="nil"/>
              <w:right w:val="nil"/>
            </w:tcBorders>
            <w:shd w:val="clear" w:color="auto" w:fill="auto"/>
            <w:noWrap/>
            <w:vAlign w:val="bottom"/>
          </w:tcPr>
          <w:p w:rsidR="00456FD8" w:rsidRPr="00990E17" w:rsidRDefault="00456FD8" w:rsidP="006A499A">
            <w:pPr>
              <w:spacing w:before="0" w:after="0"/>
              <w:rPr>
                <w:sz w:val="27"/>
                <w:szCs w:val="27"/>
                <w:lang w:val="uk-UA" w:eastAsia="en-US"/>
              </w:rPr>
            </w:pPr>
            <w:r w:rsidRPr="00990E17">
              <w:rPr>
                <w:sz w:val="27"/>
                <w:szCs w:val="27"/>
                <w:lang w:val="uk-UA" w:eastAsia="en-US"/>
              </w:rPr>
              <w:t>Облігації видані</w:t>
            </w:r>
          </w:p>
        </w:tc>
        <w:tc>
          <w:tcPr>
            <w:tcW w:w="1508" w:type="dxa"/>
            <w:tcBorders>
              <w:left w:val="nil"/>
              <w:bottom w:val="nil"/>
              <w:right w:val="nil"/>
            </w:tcBorders>
            <w:vAlign w:val="bottom"/>
          </w:tcPr>
          <w:p w:rsidR="00456FD8" w:rsidRPr="00990E17" w:rsidRDefault="00456FD8" w:rsidP="006A499A">
            <w:pPr>
              <w:spacing w:before="0" w:after="0"/>
              <w:jc w:val="right"/>
              <w:rPr>
                <w:sz w:val="27"/>
                <w:szCs w:val="27"/>
                <w:lang w:val="en-US" w:eastAsia="en-US"/>
              </w:rPr>
            </w:pPr>
            <w:r w:rsidRPr="00990E17">
              <w:rPr>
                <w:sz w:val="27"/>
                <w:szCs w:val="27"/>
                <w:lang w:val="en-US" w:eastAsia="en-US"/>
              </w:rPr>
              <w:t>300 000</w:t>
            </w:r>
          </w:p>
        </w:tc>
        <w:tc>
          <w:tcPr>
            <w:tcW w:w="1639" w:type="dxa"/>
            <w:tcBorders>
              <w:left w:val="nil"/>
              <w:bottom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465 229</w:t>
            </w:r>
          </w:p>
        </w:tc>
        <w:tc>
          <w:tcPr>
            <w:tcW w:w="1432" w:type="dxa"/>
            <w:tcBorders>
              <w:left w:val="nil"/>
              <w:bottom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113 922</w:t>
            </w:r>
          </w:p>
        </w:tc>
        <w:tc>
          <w:tcPr>
            <w:tcW w:w="1121" w:type="dxa"/>
            <w:tcBorders>
              <w:left w:val="nil"/>
              <w:bottom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351 307</w:t>
            </w:r>
          </w:p>
        </w:tc>
      </w:tr>
      <w:tr w:rsidR="00990E17" w:rsidRPr="00990E17" w:rsidTr="00FA39DD">
        <w:trPr>
          <w:trHeight w:val="20"/>
          <w:jc w:val="right"/>
        </w:trPr>
        <w:tc>
          <w:tcPr>
            <w:tcW w:w="4156" w:type="dxa"/>
            <w:tcBorders>
              <w:top w:val="nil"/>
              <w:left w:val="nil"/>
              <w:right w:val="nil"/>
            </w:tcBorders>
            <w:shd w:val="clear" w:color="auto" w:fill="auto"/>
            <w:noWrap/>
            <w:vAlign w:val="bottom"/>
            <w:hideMark/>
          </w:tcPr>
          <w:p w:rsidR="00456FD8" w:rsidRPr="00990E17" w:rsidRDefault="00456FD8" w:rsidP="006A499A">
            <w:pPr>
              <w:spacing w:before="0" w:after="0"/>
              <w:rPr>
                <w:sz w:val="27"/>
                <w:szCs w:val="27"/>
                <w:lang w:val="uk-UA" w:eastAsia="en-US"/>
              </w:rPr>
            </w:pPr>
            <w:r w:rsidRPr="00990E17">
              <w:rPr>
                <w:sz w:val="27"/>
                <w:szCs w:val="27"/>
                <w:lang w:val="uk-UA" w:eastAsia="en-US"/>
              </w:rPr>
              <w:t>Поточна кредиторська заборгованість за товари, роботи, послуги</w:t>
            </w:r>
          </w:p>
        </w:tc>
        <w:tc>
          <w:tcPr>
            <w:tcW w:w="1508" w:type="dxa"/>
            <w:tcBorders>
              <w:top w:val="nil"/>
              <w:left w:val="nil"/>
              <w:right w:val="nil"/>
            </w:tcBorders>
            <w:vAlign w:val="bottom"/>
          </w:tcPr>
          <w:p w:rsidR="00456FD8" w:rsidRPr="00990E17" w:rsidRDefault="00456FD8" w:rsidP="006A499A">
            <w:pPr>
              <w:spacing w:before="0" w:after="0"/>
              <w:jc w:val="right"/>
              <w:rPr>
                <w:sz w:val="27"/>
                <w:szCs w:val="27"/>
                <w:lang w:val="en-US" w:eastAsia="en-US"/>
              </w:rPr>
            </w:pPr>
            <w:r w:rsidRPr="00990E17">
              <w:rPr>
                <w:sz w:val="27"/>
                <w:szCs w:val="27"/>
                <w:lang w:val="en-US" w:eastAsia="en-US"/>
              </w:rPr>
              <w:t>6 517</w:t>
            </w:r>
          </w:p>
        </w:tc>
        <w:tc>
          <w:tcPr>
            <w:tcW w:w="1639" w:type="dxa"/>
            <w:tcBorders>
              <w:top w:val="nil"/>
              <w:left w:val="nil"/>
              <w:right w:val="nil"/>
            </w:tcBorders>
            <w:shd w:val="clear" w:color="auto" w:fill="auto"/>
            <w:noWrap/>
            <w:vAlign w:val="bottom"/>
          </w:tcPr>
          <w:p w:rsidR="00456FD8" w:rsidRPr="00990E17" w:rsidRDefault="00456FD8" w:rsidP="006A499A">
            <w:pPr>
              <w:spacing w:before="0" w:after="0"/>
              <w:jc w:val="right"/>
              <w:rPr>
                <w:sz w:val="27"/>
                <w:szCs w:val="27"/>
                <w:lang w:val="en-US" w:eastAsia="en-US"/>
              </w:rPr>
            </w:pPr>
            <w:r w:rsidRPr="00990E17">
              <w:rPr>
                <w:sz w:val="27"/>
                <w:szCs w:val="27"/>
                <w:lang w:val="en-US" w:eastAsia="en-US"/>
              </w:rPr>
              <w:t>6 517</w:t>
            </w:r>
          </w:p>
        </w:tc>
        <w:tc>
          <w:tcPr>
            <w:tcW w:w="1432" w:type="dxa"/>
            <w:tcBorders>
              <w:top w:val="nil"/>
              <w:left w:val="nil"/>
              <w:right w:val="nil"/>
            </w:tcBorders>
            <w:shd w:val="clear" w:color="auto" w:fill="auto"/>
            <w:noWrap/>
            <w:vAlign w:val="bottom"/>
          </w:tcPr>
          <w:p w:rsidR="00456FD8" w:rsidRPr="00990E17" w:rsidRDefault="00456FD8" w:rsidP="006A499A">
            <w:pPr>
              <w:spacing w:before="0" w:after="0"/>
              <w:jc w:val="right"/>
              <w:rPr>
                <w:sz w:val="27"/>
                <w:szCs w:val="27"/>
                <w:lang w:val="en-US" w:eastAsia="en-US"/>
              </w:rPr>
            </w:pPr>
            <w:r w:rsidRPr="00990E17">
              <w:rPr>
                <w:sz w:val="27"/>
                <w:szCs w:val="27"/>
                <w:lang w:val="en-US" w:eastAsia="en-US"/>
              </w:rPr>
              <w:t>6 517</w:t>
            </w:r>
          </w:p>
        </w:tc>
        <w:tc>
          <w:tcPr>
            <w:tcW w:w="1121" w:type="dxa"/>
            <w:tcBorders>
              <w:top w:val="nil"/>
              <w:left w:val="nil"/>
              <w:right w:val="nil"/>
            </w:tcBorders>
            <w:shd w:val="clear" w:color="auto" w:fill="auto"/>
            <w:noWrap/>
            <w:vAlign w:val="bottom"/>
            <w:hideMark/>
          </w:tcPr>
          <w:p w:rsidR="00456FD8" w:rsidRPr="00990E17" w:rsidRDefault="00456FD8" w:rsidP="006A499A">
            <w:pPr>
              <w:spacing w:before="0" w:after="0"/>
              <w:jc w:val="right"/>
              <w:rPr>
                <w:sz w:val="27"/>
                <w:szCs w:val="27"/>
                <w:lang w:val="uk-UA" w:eastAsia="en-US"/>
              </w:rPr>
            </w:pPr>
            <w:r w:rsidRPr="00990E17">
              <w:rPr>
                <w:sz w:val="27"/>
                <w:szCs w:val="27"/>
                <w:lang w:val="uk-UA" w:eastAsia="en-US"/>
              </w:rPr>
              <w:t>-</w:t>
            </w:r>
          </w:p>
        </w:tc>
      </w:tr>
      <w:tr w:rsidR="00990E17" w:rsidRPr="00990E17" w:rsidTr="00FA39DD">
        <w:trPr>
          <w:trHeight w:val="20"/>
          <w:jc w:val="right"/>
        </w:trPr>
        <w:tc>
          <w:tcPr>
            <w:tcW w:w="4156" w:type="dxa"/>
            <w:tcBorders>
              <w:top w:val="nil"/>
              <w:left w:val="nil"/>
              <w:right w:val="nil"/>
            </w:tcBorders>
            <w:shd w:val="clear" w:color="auto" w:fill="auto"/>
            <w:noWrap/>
            <w:vAlign w:val="bottom"/>
          </w:tcPr>
          <w:p w:rsidR="00456FD8" w:rsidRPr="00990E17" w:rsidRDefault="00456FD8" w:rsidP="006A499A">
            <w:pPr>
              <w:spacing w:before="0" w:after="0"/>
              <w:rPr>
                <w:sz w:val="27"/>
                <w:szCs w:val="27"/>
                <w:lang w:val="uk-UA" w:eastAsia="en-US"/>
              </w:rPr>
            </w:pPr>
            <w:r w:rsidRPr="00990E17">
              <w:rPr>
                <w:sz w:val="27"/>
                <w:szCs w:val="27"/>
                <w:lang w:val="uk-UA" w:eastAsia="en-US"/>
              </w:rPr>
              <w:t>Інші поточні зобов’язання</w:t>
            </w:r>
          </w:p>
        </w:tc>
        <w:tc>
          <w:tcPr>
            <w:tcW w:w="1508" w:type="dxa"/>
            <w:tcBorders>
              <w:top w:val="nil"/>
              <w:left w:val="nil"/>
              <w:right w:val="nil"/>
            </w:tcBorders>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44 258</w:t>
            </w:r>
          </w:p>
        </w:tc>
        <w:tc>
          <w:tcPr>
            <w:tcW w:w="1639" w:type="dxa"/>
            <w:tcBorders>
              <w:top w:val="nil"/>
              <w:left w:val="nil"/>
              <w:right w:val="nil"/>
            </w:tcBorders>
            <w:shd w:val="clear" w:color="auto" w:fill="auto"/>
            <w:noWrap/>
            <w:vAlign w:val="bottom"/>
          </w:tcPr>
          <w:p w:rsidR="00456FD8" w:rsidRPr="00990E17" w:rsidRDefault="00456FD8" w:rsidP="006A499A">
            <w:pPr>
              <w:spacing w:before="0" w:after="0"/>
              <w:jc w:val="right"/>
              <w:rPr>
                <w:sz w:val="27"/>
                <w:szCs w:val="27"/>
                <w:lang w:val="en-US" w:eastAsia="en-US"/>
              </w:rPr>
            </w:pPr>
            <w:r w:rsidRPr="00990E17">
              <w:rPr>
                <w:sz w:val="27"/>
                <w:szCs w:val="27"/>
                <w:lang w:val="uk-UA" w:eastAsia="en-US"/>
              </w:rPr>
              <w:t>44 258</w:t>
            </w:r>
          </w:p>
        </w:tc>
        <w:tc>
          <w:tcPr>
            <w:tcW w:w="1432" w:type="dxa"/>
            <w:tcBorders>
              <w:top w:val="nil"/>
              <w:left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44 258</w:t>
            </w:r>
          </w:p>
        </w:tc>
        <w:tc>
          <w:tcPr>
            <w:tcW w:w="1121" w:type="dxa"/>
            <w:tcBorders>
              <w:top w:val="nil"/>
              <w:left w:val="nil"/>
              <w:right w:val="nil"/>
            </w:tcBorders>
            <w:shd w:val="clear" w:color="auto" w:fill="auto"/>
            <w:noWrap/>
            <w:vAlign w:val="bottom"/>
          </w:tcPr>
          <w:p w:rsidR="00456FD8" w:rsidRPr="00990E17" w:rsidRDefault="00456FD8" w:rsidP="006A499A">
            <w:pPr>
              <w:spacing w:before="0" w:after="0"/>
              <w:jc w:val="right"/>
              <w:rPr>
                <w:sz w:val="27"/>
                <w:szCs w:val="27"/>
                <w:lang w:val="en-US" w:eastAsia="en-US"/>
              </w:rPr>
            </w:pPr>
            <w:r w:rsidRPr="00990E17">
              <w:rPr>
                <w:sz w:val="27"/>
                <w:szCs w:val="27"/>
                <w:lang w:val="en-US" w:eastAsia="en-US"/>
              </w:rPr>
              <w:t>-</w:t>
            </w:r>
          </w:p>
        </w:tc>
      </w:tr>
      <w:tr w:rsidR="00990E17" w:rsidRPr="00990E17" w:rsidTr="00FA39DD">
        <w:trPr>
          <w:trHeight w:val="20"/>
          <w:jc w:val="right"/>
        </w:trPr>
        <w:tc>
          <w:tcPr>
            <w:tcW w:w="4156" w:type="dxa"/>
            <w:tcBorders>
              <w:left w:val="nil"/>
              <w:right w:val="nil"/>
            </w:tcBorders>
            <w:shd w:val="clear" w:color="auto" w:fill="auto"/>
            <w:noWrap/>
            <w:vAlign w:val="bottom"/>
            <w:hideMark/>
          </w:tcPr>
          <w:p w:rsidR="00456FD8" w:rsidRPr="00990E17" w:rsidRDefault="00456FD8" w:rsidP="006A499A">
            <w:pPr>
              <w:spacing w:before="0" w:after="0"/>
              <w:rPr>
                <w:b/>
                <w:bCs/>
                <w:sz w:val="27"/>
                <w:szCs w:val="27"/>
                <w:lang w:val="uk-UA" w:eastAsia="en-US"/>
              </w:rPr>
            </w:pPr>
            <w:r w:rsidRPr="00990E17">
              <w:rPr>
                <w:b/>
                <w:bCs/>
                <w:sz w:val="27"/>
                <w:szCs w:val="27"/>
                <w:lang w:val="uk-UA" w:eastAsia="en-US"/>
              </w:rPr>
              <w:t>Всього</w:t>
            </w:r>
          </w:p>
        </w:tc>
        <w:tc>
          <w:tcPr>
            <w:tcW w:w="1508" w:type="dxa"/>
            <w:tcBorders>
              <w:top w:val="single" w:sz="4" w:space="0" w:color="auto"/>
              <w:left w:val="nil"/>
              <w:bottom w:val="double" w:sz="4" w:space="0" w:color="auto"/>
              <w:right w:val="nil"/>
            </w:tcBorders>
            <w:vAlign w:val="bottom"/>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586 464</w:t>
            </w:r>
          </w:p>
        </w:tc>
        <w:tc>
          <w:tcPr>
            <w:tcW w:w="1639" w:type="dxa"/>
            <w:tcBorders>
              <w:top w:val="single" w:sz="4" w:space="0" w:color="auto"/>
              <w:left w:val="nil"/>
              <w:bottom w:val="double" w:sz="4" w:space="0" w:color="auto"/>
              <w:right w:val="nil"/>
            </w:tcBorders>
            <w:shd w:val="clear" w:color="auto" w:fill="auto"/>
            <w:noWrap/>
            <w:vAlign w:val="bottom"/>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802 602</w:t>
            </w:r>
          </w:p>
        </w:tc>
        <w:tc>
          <w:tcPr>
            <w:tcW w:w="1432" w:type="dxa"/>
            <w:tcBorders>
              <w:top w:val="single" w:sz="4" w:space="0" w:color="auto"/>
              <w:left w:val="nil"/>
              <w:bottom w:val="double" w:sz="4" w:space="0" w:color="auto"/>
              <w:right w:val="nil"/>
            </w:tcBorders>
            <w:shd w:val="clear" w:color="auto" w:fill="auto"/>
            <w:noWrap/>
            <w:vAlign w:val="bottom"/>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253 647</w:t>
            </w:r>
          </w:p>
        </w:tc>
        <w:tc>
          <w:tcPr>
            <w:tcW w:w="1121" w:type="dxa"/>
            <w:tcBorders>
              <w:top w:val="single" w:sz="4" w:space="0" w:color="auto"/>
              <w:left w:val="nil"/>
              <w:bottom w:val="double" w:sz="4" w:space="0" w:color="auto"/>
              <w:right w:val="nil"/>
            </w:tcBorders>
            <w:shd w:val="clear" w:color="auto" w:fill="auto"/>
            <w:noWrap/>
            <w:vAlign w:val="bottom"/>
            <w:hideMark/>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 xml:space="preserve">548 955 </w:t>
            </w:r>
          </w:p>
        </w:tc>
      </w:tr>
    </w:tbl>
    <w:p w:rsidR="00456FD8" w:rsidRPr="00990E17" w:rsidRDefault="00456FD8" w:rsidP="00456FD8">
      <w:pPr>
        <w:spacing w:before="240" w:after="240"/>
        <w:jc w:val="both"/>
        <w:rPr>
          <w:sz w:val="28"/>
          <w:szCs w:val="28"/>
          <w:lang w:val="uk-UA"/>
        </w:rPr>
      </w:pPr>
      <w:r w:rsidRPr="00990E17">
        <w:rPr>
          <w:sz w:val="28"/>
          <w:szCs w:val="28"/>
          <w:lang w:val="uk-UA"/>
        </w:rPr>
        <w:t>З метою управління ризиком ліквідності Компанія здійснює щоденний моніторинг очікуваних майбутніх потоків грошових коштів від операцій із клієнтами, що є частиною процесу управління активами/зобов’язаннями.</w:t>
      </w:r>
    </w:p>
    <w:p w:rsidR="00456FD8" w:rsidRPr="00990E17" w:rsidRDefault="00456FD8" w:rsidP="00B84AD6">
      <w:pPr>
        <w:jc w:val="both"/>
        <w:rPr>
          <w:sz w:val="28"/>
          <w:szCs w:val="28"/>
          <w:lang w:val="uk-UA"/>
        </w:rPr>
      </w:pPr>
      <w:r w:rsidRPr="00990E17">
        <w:rPr>
          <w:sz w:val="28"/>
          <w:szCs w:val="28"/>
          <w:lang w:val="uk-UA"/>
        </w:rPr>
        <w:t>Станом на 31 грудня 2018 року:</w:t>
      </w:r>
    </w:p>
    <w:tbl>
      <w:tblPr>
        <w:tblStyle w:val="aa"/>
        <w:tblW w:w="992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367"/>
        <w:gridCol w:w="1418"/>
        <w:gridCol w:w="1318"/>
        <w:gridCol w:w="1276"/>
      </w:tblGrid>
      <w:tr w:rsidR="00990E17" w:rsidRPr="00990E17" w:rsidTr="00F65326">
        <w:tc>
          <w:tcPr>
            <w:tcW w:w="3545" w:type="dxa"/>
          </w:tcPr>
          <w:p w:rsidR="00456FD8" w:rsidRPr="00990E17" w:rsidRDefault="00456FD8" w:rsidP="00F65326">
            <w:pPr>
              <w:spacing w:before="0"/>
              <w:rPr>
                <w:sz w:val="27"/>
                <w:szCs w:val="27"/>
                <w:lang w:val="uk-UA"/>
              </w:rPr>
            </w:pPr>
          </w:p>
        </w:tc>
        <w:tc>
          <w:tcPr>
            <w:tcW w:w="2367" w:type="dxa"/>
            <w:tcBorders>
              <w:bottom w:val="single" w:sz="4" w:space="0" w:color="auto"/>
            </w:tcBorders>
          </w:tcPr>
          <w:p w:rsidR="00456FD8" w:rsidRPr="00990E17" w:rsidRDefault="00456FD8" w:rsidP="00F65326">
            <w:pPr>
              <w:spacing w:before="0"/>
              <w:jc w:val="right"/>
              <w:rPr>
                <w:b/>
                <w:sz w:val="27"/>
                <w:szCs w:val="27"/>
                <w:lang w:val="uk-UA"/>
              </w:rPr>
            </w:pPr>
            <w:r w:rsidRPr="00990E17">
              <w:rPr>
                <w:b/>
                <w:sz w:val="27"/>
                <w:szCs w:val="27"/>
                <w:lang w:val="uk-UA"/>
              </w:rPr>
              <w:t>Середньозважена ефективна процентна ставка,%</w:t>
            </w:r>
          </w:p>
        </w:tc>
        <w:tc>
          <w:tcPr>
            <w:tcW w:w="1418" w:type="dxa"/>
            <w:tcBorders>
              <w:bottom w:val="single" w:sz="4" w:space="0" w:color="auto"/>
            </w:tcBorders>
          </w:tcPr>
          <w:p w:rsidR="00456FD8" w:rsidRPr="00990E17" w:rsidRDefault="00456FD8" w:rsidP="00F65326">
            <w:pPr>
              <w:spacing w:before="0"/>
              <w:jc w:val="right"/>
              <w:rPr>
                <w:b/>
                <w:sz w:val="27"/>
                <w:szCs w:val="27"/>
                <w:lang w:val="uk-UA"/>
              </w:rPr>
            </w:pPr>
            <w:r w:rsidRPr="00990E17">
              <w:rPr>
                <w:b/>
                <w:sz w:val="27"/>
                <w:szCs w:val="27"/>
                <w:lang w:val="uk-UA"/>
              </w:rPr>
              <w:t>До 1 року</w:t>
            </w:r>
          </w:p>
        </w:tc>
        <w:tc>
          <w:tcPr>
            <w:tcW w:w="1318" w:type="dxa"/>
            <w:tcBorders>
              <w:bottom w:val="single" w:sz="4" w:space="0" w:color="auto"/>
            </w:tcBorders>
          </w:tcPr>
          <w:p w:rsidR="00456FD8" w:rsidRPr="00990E17" w:rsidRDefault="00456FD8" w:rsidP="00F65326">
            <w:pPr>
              <w:spacing w:before="0"/>
              <w:jc w:val="right"/>
              <w:rPr>
                <w:b/>
                <w:sz w:val="27"/>
                <w:szCs w:val="27"/>
                <w:lang w:val="uk-UA"/>
              </w:rPr>
            </w:pPr>
            <w:r w:rsidRPr="00990E17">
              <w:rPr>
                <w:b/>
                <w:sz w:val="27"/>
                <w:szCs w:val="27"/>
                <w:lang w:val="uk-UA"/>
              </w:rPr>
              <w:t>1-5 років</w:t>
            </w:r>
          </w:p>
        </w:tc>
        <w:tc>
          <w:tcPr>
            <w:tcW w:w="1276" w:type="dxa"/>
            <w:tcBorders>
              <w:bottom w:val="single" w:sz="4" w:space="0" w:color="auto"/>
            </w:tcBorders>
          </w:tcPr>
          <w:p w:rsidR="00456FD8" w:rsidRPr="00990E17" w:rsidRDefault="00456FD8" w:rsidP="00F65326">
            <w:pPr>
              <w:spacing w:before="0"/>
              <w:jc w:val="right"/>
              <w:rPr>
                <w:b/>
                <w:sz w:val="27"/>
                <w:szCs w:val="27"/>
                <w:lang w:val="uk-UA"/>
              </w:rPr>
            </w:pPr>
            <w:r w:rsidRPr="00990E17">
              <w:rPr>
                <w:b/>
                <w:sz w:val="27"/>
                <w:szCs w:val="27"/>
                <w:lang w:val="uk-UA"/>
              </w:rPr>
              <w:t>Всього</w:t>
            </w:r>
          </w:p>
        </w:tc>
      </w:tr>
      <w:tr w:rsidR="00990E17" w:rsidRPr="00990E17" w:rsidTr="00F65326">
        <w:tc>
          <w:tcPr>
            <w:tcW w:w="3545" w:type="dxa"/>
          </w:tcPr>
          <w:p w:rsidR="00456FD8" w:rsidRPr="00990E17" w:rsidRDefault="00456FD8" w:rsidP="00F65326">
            <w:pPr>
              <w:spacing w:before="0"/>
              <w:rPr>
                <w:b/>
                <w:sz w:val="27"/>
                <w:szCs w:val="27"/>
                <w:lang w:val="uk-UA"/>
              </w:rPr>
            </w:pPr>
            <w:r w:rsidRPr="00990E17">
              <w:rPr>
                <w:b/>
                <w:sz w:val="27"/>
                <w:szCs w:val="27"/>
                <w:lang w:val="uk-UA"/>
              </w:rPr>
              <w:t>ФІНАНСОВІ АКТИВИ</w:t>
            </w:r>
          </w:p>
        </w:tc>
        <w:tc>
          <w:tcPr>
            <w:tcW w:w="2367" w:type="dxa"/>
            <w:tcBorders>
              <w:top w:val="single" w:sz="4" w:space="0" w:color="auto"/>
            </w:tcBorders>
          </w:tcPr>
          <w:p w:rsidR="00456FD8" w:rsidRPr="00990E17" w:rsidRDefault="00456FD8" w:rsidP="00F65326">
            <w:pPr>
              <w:spacing w:before="0"/>
              <w:jc w:val="right"/>
              <w:rPr>
                <w:sz w:val="27"/>
                <w:szCs w:val="27"/>
                <w:lang w:val="uk-UA"/>
              </w:rPr>
            </w:pPr>
          </w:p>
        </w:tc>
        <w:tc>
          <w:tcPr>
            <w:tcW w:w="1418" w:type="dxa"/>
            <w:tcBorders>
              <w:top w:val="single" w:sz="4" w:space="0" w:color="auto"/>
            </w:tcBorders>
          </w:tcPr>
          <w:p w:rsidR="00456FD8" w:rsidRPr="00990E17" w:rsidRDefault="00456FD8" w:rsidP="00F65326">
            <w:pPr>
              <w:spacing w:before="0"/>
              <w:jc w:val="right"/>
              <w:rPr>
                <w:sz w:val="27"/>
                <w:szCs w:val="27"/>
                <w:lang w:val="uk-UA"/>
              </w:rPr>
            </w:pPr>
          </w:p>
        </w:tc>
        <w:tc>
          <w:tcPr>
            <w:tcW w:w="1318" w:type="dxa"/>
            <w:tcBorders>
              <w:top w:val="single" w:sz="4" w:space="0" w:color="auto"/>
            </w:tcBorders>
          </w:tcPr>
          <w:p w:rsidR="00456FD8" w:rsidRPr="00990E17" w:rsidRDefault="00456FD8" w:rsidP="00F65326">
            <w:pPr>
              <w:spacing w:before="0"/>
              <w:jc w:val="right"/>
              <w:rPr>
                <w:sz w:val="27"/>
                <w:szCs w:val="27"/>
                <w:lang w:val="uk-UA"/>
              </w:rPr>
            </w:pPr>
          </w:p>
        </w:tc>
        <w:tc>
          <w:tcPr>
            <w:tcW w:w="1276" w:type="dxa"/>
            <w:tcBorders>
              <w:top w:val="single" w:sz="4" w:space="0" w:color="auto"/>
            </w:tcBorders>
          </w:tcPr>
          <w:p w:rsidR="00456FD8" w:rsidRPr="00990E17" w:rsidRDefault="00456FD8" w:rsidP="00F65326">
            <w:pPr>
              <w:spacing w:before="0"/>
              <w:jc w:val="right"/>
              <w:rPr>
                <w:sz w:val="27"/>
                <w:szCs w:val="27"/>
                <w:lang w:val="uk-UA"/>
              </w:rPr>
            </w:pPr>
          </w:p>
        </w:tc>
      </w:tr>
      <w:tr w:rsidR="00990E17" w:rsidRPr="00990E17" w:rsidTr="00F65326">
        <w:tc>
          <w:tcPr>
            <w:tcW w:w="3545" w:type="dxa"/>
          </w:tcPr>
          <w:p w:rsidR="00456FD8" w:rsidRPr="00990E17" w:rsidRDefault="00456FD8" w:rsidP="00F65326">
            <w:pPr>
              <w:spacing w:before="0"/>
              <w:rPr>
                <w:sz w:val="27"/>
                <w:szCs w:val="27"/>
                <w:lang w:val="uk-UA"/>
              </w:rPr>
            </w:pPr>
            <w:r w:rsidRPr="00990E17">
              <w:rPr>
                <w:sz w:val="27"/>
                <w:szCs w:val="27"/>
                <w:lang w:val="uk-UA"/>
              </w:rPr>
              <w:t>Грошові кошти та їхні еквіваленти</w:t>
            </w:r>
          </w:p>
        </w:tc>
        <w:tc>
          <w:tcPr>
            <w:tcW w:w="2367" w:type="dxa"/>
          </w:tcPr>
          <w:p w:rsidR="00456FD8" w:rsidRPr="00990E17" w:rsidRDefault="00456FD8" w:rsidP="00F65326">
            <w:pPr>
              <w:spacing w:before="0"/>
              <w:jc w:val="right"/>
              <w:rPr>
                <w:sz w:val="27"/>
                <w:szCs w:val="27"/>
                <w:lang w:val="uk-UA"/>
              </w:rPr>
            </w:pPr>
            <w:r w:rsidRPr="00990E17">
              <w:rPr>
                <w:sz w:val="27"/>
                <w:szCs w:val="27"/>
                <w:lang w:val="uk-UA"/>
              </w:rPr>
              <w:t>0,10%</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5 395</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5 395</w:t>
            </w:r>
          </w:p>
        </w:tc>
      </w:tr>
      <w:tr w:rsidR="00990E17" w:rsidRPr="00990E17" w:rsidTr="00F65326">
        <w:tc>
          <w:tcPr>
            <w:tcW w:w="3545" w:type="dxa"/>
          </w:tcPr>
          <w:p w:rsidR="00456FD8" w:rsidRPr="00990E17" w:rsidRDefault="00456FD8" w:rsidP="00F65326">
            <w:pPr>
              <w:spacing w:before="0"/>
              <w:rPr>
                <w:sz w:val="27"/>
                <w:szCs w:val="27"/>
                <w:lang w:val="uk-UA"/>
              </w:rPr>
            </w:pPr>
            <w:r w:rsidRPr="00990E17">
              <w:rPr>
                <w:sz w:val="27"/>
                <w:szCs w:val="27"/>
                <w:lang w:val="uk-UA"/>
              </w:rPr>
              <w:t>Позики, надані клієнтам</w:t>
            </w:r>
          </w:p>
        </w:tc>
        <w:tc>
          <w:tcPr>
            <w:tcW w:w="2367" w:type="dxa"/>
          </w:tcPr>
          <w:p w:rsidR="00456FD8" w:rsidRPr="00990E17" w:rsidRDefault="00456FD8" w:rsidP="00F65326">
            <w:pPr>
              <w:spacing w:before="0"/>
              <w:jc w:val="right"/>
              <w:rPr>
                <w:sz w:val="27"/>
                <w:szCs w:val="27"/>
                <w:lang w:val="uk-UA"/>
              </w:rPr>
            </w:pPr>
            <w:r w:rsidRPr="00990E17">
              <w:rPr>
                <w:sz w:val="27"/>
                <w:szCs w:val="27"/>
                <w:lang w:val="en-US"/>
              </w:rPr>
              <w:t>40,19</w:t>
            </w:r>
            <w:r w:rsidRPr="00990E17">
              <w:rPr>
                <w:sz w:val="27"/>
                <w:szCs w:val="27"/>
                <w:lang w:val="uk-UA"/>
              </w:rPr>
              <w:t>%</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186 478</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558 876</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745 354</w:t>
            </w:r>
          </w:p>
        </w:tc>
      </w:tr>
      <w:tr w:rsidR="00990E17" w:rsidRPr="00990E17" w:rsidTr="00F65326">
        <w:tc>
          <w:tcPr>
            <w:tcW w:w="3545" w:type="dxa"/>
          </w:tcPr>
          <w:p w:rsidR="00456FD8" w:rsidRPr="00990E17" w:rsidRDefault="00456FD8" w:rsidP="00F65326">
            <w:pPr>
              <w:spacing w:before="0"/>
              <w:rPr>
                <w:sz w:val="27"/>
                <w:szCs w:val="27"/>
                <w:lang w:val="uk-UA"/>
              </w:rPr>
            </w:pPr>
            <w:r w:rsidRPr="00990E17">
              <w:rPr>
                <w:sz w:val="27"/>
                <w:szCs w:val="27"/>
                <w:lang w:val="uk-UA"/>
              </w:rPr>
              <w:t>Цінні папери</w:t>
            </w:r>
          </w:p>
        </w:tc>
        <w:tc>
          <w:tcPr>
            <w:tcW w:w="2367" w:type="dxa"/>
          </w:tcPr>
          <w:p w:rsidR="00456FD8" w:rsidRPr="00990E17" w:rsidRDefault="00456FD8" w:rsidP="00F65326">
            <w:pPr>
              <w:spacing w:before="0"/>
              <w:jc w:val="right"/>
              <w:rPr>
                <w:sz w:val="27"/>
                <w:szCs w:val="27"/>
                <w:lang w:val="uk-UA"/>
              </w:rPr>
            </w:pPr>
            <w:r w:rsidRPr="00990E17">
              <w:rPr>
                <w:sz w:val="27"/>
                <w:szCs w:val="27"/>
                <w:lang w:val="uk-UA"/>
              </w:rPr>
              <w:t>0,01%</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36 554</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36 554</w:t>
            </w:r>
          </w:p>
        </w:tc>
      </w:tr>
      <w:tr w:rsidR="00990E17" w:rsidRPr="00990E17" w:rsidTr="00F65326">
        <w:tc>
          <w:tcPr>
            <w:tcW w:w="3545" w:type="dxa"/>
          </w:tcPr>
          <w:p w:rsidR="00456FD8" w:rsidRPr="00990E17" w:rsidRDefault="00456FD8" w:rsidP="00F65326">
            <w:pPr>
              <w:spacing w:before="0"/>
              <w:rPr>
                <w:sz w:val="27"/>
                <w:szCs w:val="27"/>
                <w:lang w:val="uk-UA"/>
              </w:rPr>
            </w:pPr>
            <w:r w:rsidRPr="00990E17">
              <w:rPr>
                <w:sz w:val="27"/>
                <w:szCs w:val="27"/>
                <w:lang w:val="uk-UA"/>
              </w:rPr>
              <w:t>Інша дебіторська заборгованість</w:t>
            </w:r>
          </w:p>
        </w:tc>
        <w:tc>
          <w:tcPr>
            <w:tcW w:w="2367" w:type="dxa"/>
          </w:tcPr>
          <w:p w:rsidR="00456FD8" w:rsidRPr="00990E17" w:rsidRDefault="00456FD8" w:rsidP="00F65326">
            <w:pPr>
              <w:spacing w:before="0"/>
              <w:jc w:val="right"/>
              <w:rPr>
                <w:sz w:val="27"/>
                <w:szCs w:val="27"/>
                <w:lang w:val="uk-UA"/>
              </w:rPr>
            </w:pPr>
            <w:r w:rsidRPr="00990E17">
              <w:rPr>
                <w:sz w:val="27"/>
                <w:szCs w:val="27"/>
                <w:lang w:val="uk-UA"/>
              </w:rPr>
              <w:t>-</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19 963</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19 963</w:t>
            </w:r>
          </w:p>
        </w:tc>
      </w:tr>
      <w:tr w:rsidR="00990E17" w:rsidRPr="00990E17" w:rsidTr="00F65326">
        <w:tc>
          <w:tcPr>
            <w:tcW w:w="3545" w:type="dxa"/>
          </w:tcPr>
          <w:p w:rsidR="00456FD8" w:rsidRPr="00990E17" w:rsidRDefault="00456FD8" w:rsidP="00F65326">
            <w:pPr>
              <w:spacing w:before="0"/>
              <w:rPr>
                <w:b/>
                <w:sz w:val="27"/>
                <w:szCs w:val="27"/>
                <w:lang w:val="uk-UA"/>
              </w:rPr>
            </w:pPr>
            <w:r w:rsidRPr="00990E17">
              <w:rPr>
                <w:b/>
                <w:sz w:val="27"/>
                <w:szCs w:val="27"/>
                <w:lang w:val="uk-UA"/>
              </w:rPr>
              <w:t>ВСЬОГО ФІНАНСОВИХ АКТИВІВ</w:t>
            </w:r>
          </w:p>
        </w:tc>
        <w:tc>
          <w:tcPr>
            <w:tcW w:w="2367" w:type="dxa"/>
          </w:tcPr>
          <w:p w:rsidR="00456FD8" w:rsidRPr="00990E17" w:rsidRDefault="00456FD8" w:rsidP="00F65326">
            <w:pPr>
              <w:spacing w:before="0"/>
              <w:jc w:val="right"/>
              <w:rPr>
                <w:b/>
                <w:sz w:val="27"/>
                <w:szCs w:val="27"/>
                <w:lang w:val="uk-UA"/>
              </w:rPr>
            </w:pPr>
            <w:r w:rsidRPr="00990E17">
              <w:rPr>
                <w:b/>
                <w:sz w:val="27"/>
                <w:szCs w:val="27"/>
                <w:lang w:val="uk-UA"/>
              </w:rPr>
              <w:t>-</w:t>
            </w:r>
          </w:p>
        </w:tc>
        <w:tc>
          <w:tcPr>
            <w:tcW w:w="1418" w:type="dxa"/>
          </w:tcPr>
          <w:p w:rsidR="00456FD8" w:rsidRPr="00990E17" w:rsidRDefault="00456FD8" w:rsidP="00F65326">
            <w:pPr>
              <w:spacing w:before="0"/>
              <w:jc w:val="right"/>
              <w:rPr>
                <w:b/>
                <w:sz w:val="27"/>
                <w:szCs w:val="27"/>
                <w:lang w:val="uk-UA"/>
              </w:rPr>
            </w:pPr>
            <w:r w:rsidRPr="00990E17">
              <w:rPr>
                <w:b/>
                <w:sz w:val="27"/>
                <w:szCs w:val="27"/>
                <w:lang w:val="uk-UA"/>
              </w:rPr>
              <w:t>248 390</w:t>
            </w:r>
          </w:p>
        </w:tc>
        <w:tc>
          <w:tcPr>
            <w:tcW w:w="1318" w:type="dxa"/>
          </w:tcPr>
          <w:p w:rsidR="00456FD8" w:rsidRPr="00990E17" w:rsidRDefault="00456FD8" w:rsidP="00F65326">
            <w:pPr>
              <w:spacing w:before="0"/>
              <w:jc w:val="right"/>
              <w:rPr>
                <w:b/>
                <w:sz w:val="27"/>
                <w:szCs w:val="27"/>
                <w:lang w:val="uk-UA"/>
              </w:rPr>
            </w:pPr>
            <w:r w:rsidRPr="00990E17">
              <w:rPr>
                <w:b/>
                <w:sz w:val="27"/>
                <w:szCs w:val="27"/>
                <w:lang w:val="uk-UA"/>
              </w:rPr>
              <w:t>558 876</w:t>
            </w:r>
          </w:p>
        </w:tc>
        <w:tc>
          <w:tcPr>
            <w:tcW w:w="1276" w:type="dxa"/>
          </w:tcPr>
          <w:p w:rsidR="00456FD8" w:rsidRPr="00990E17" w:rsidRDefault="00456FD8" w:rsidP="00F65326">
            <w:pPr>
              <w:spacing w:before="0"/>
              <w:jc w:val="right"/>
              <w:rPr>
                <w:b/>
                <w:sz w:val="27"/>
                <w:szCs w:val="27"/>
                <w:lang w:val="uk-UA"/>
              </w:rPr>
            </w:pPr>
            <w:r w:rsidRPr="00990E17">
              <w:rPr>
                <w:b/>
                <w:sz w:val="27"/>
                <w:szCs w:val="27"/>
                <w:lang w:val="uk-UA"/>
              </w:rPr>
              <w:t>807 266</w:t>
            </w:r>
          </w:p>
        </w:tc>
      </w:tr>
      <w:tr w:rsidR="00990E17" w:rsidRPr="00990E17" w:rsidTr="00F65326">
        <w:tc>
          <w:tcPr>
            <w:tcW w:w="3545" w:type="dxa"/>
          </w:tcPr>
          <w:p w:rsidR="00456FD8" w:rsidRPr="00990E17" w:rsidRDefault="00456FD8" w:rsidP="00F65326">
            <w:pPr>
              <w:spacing w:before="0"/>
              <w:rPr>
                <w:b/>
                <w:sz w:val="27"/>
                <w:szCs w:val="27"/>
                <w:lang w:val="uk-UA"/>
              </w:rPr>
            </w:pPr>
            <w:r w:rsidRPr="00990E17">
              <w:rPr>
                <w:b/>
                <w:sz w:val="27"/>
                <w:szCs w:val="27"/>
                <w:lang w:val="uk-UA"/>
              </w:rPr>
              <w:t>ФІНАНСОВІ ЗОБОВ’ЯЗАННЯ</w:t>
            </w:r>
          </w:p>
        </w:tc>
        <w:tc>
          <w:tcPr>
            <w:tcW w:w="2367" w:type="dxa"/>
          </w:tcPr>
          <w:p w:rsidR="00456FD8" w:rsidRPr="00990E17" w:rsidRDefault="00456FD8" w:rsidP="00F65326">
            <w:pPr>
              <w:spacing w:before="0"/>
              <w:jc w:val="right"/>
              <w:rPr>
                <w:sz w:val="27"/>
                <w:szCs w:val="27"/>
                <w:lang w:val="uk-UA"/>
              </w:rPr>
            </w:pPr>
          </w:p>
        </w:tc>
        <w:tc>
          <w:tcPr>
            <w:tcW w:w="1418" w:type="dxa"/>
          </w:tcPr>
          <w:p w:rsidR="00456FD8" w:rsidRPr="00990E17" w:rsidRDefault="00456FD8" w:rsidP="00F65326">
            <w:pPr>
              <w:spacing w:before="0"/>
              <w:jc w:val="right"/>
              <w:rPr>
                <w:sz w:val="27"/>
                <w:szCs w:val="27"/>
                <w:lang w:val="uk-UA"/>
              </w:rPr>
            </w:pPr>
          </w:p>
        </w:tc>
        <w:tc>
          <w:tcPr>
            <w:tcW w:w="1318" w:type="dxa"/>
          </w:tcPr>
          <w:p w:rsidR="00456FD8" w:rsidRPr="00990E17" w:rsidRDefault="00456FD8" w:rsidP="00F65326">
            <w:pPr>
              <w:spacing w:before="0"/>
              <w:jc w:val="right"/>
              <w:rPr>
                <w:sz w:val="27"/>
                <w:szCs w:val="27"/>
                <w:lang w:val="uk-UA"/>
              </w:rPr>
            </w:pPr>
          </w:p>
        </w:tc>
        <w:tc>
          <w:tcPr>
            <w:tcW w:w="1276" w:type="dxa"/>
          </w:tcPr>
          <w:p w:rsidR="00456FD8" w:rsidRPr="00990E17" w:rsidRDefault="00456FD8" w:rsidP="00F65326">
            <w:pPr>
              <w:spacing w:before="0"/>
              <w:jc w:val="right"/>
              <w:rPr>
                <w:sz w:val="27"/>
                <w:szCs w:val="27"/>
                <w:lang w:val="uk-UA"/>
              </w:rPr>
            </w:pPr>
          </w:p>
        </w:tc>
      </w:tr>
      <w:tr w:rsidR="00990E17" w:rsidRPr="00990E17" w:rsidTr="00F65326">
        <w:tc>
          <w:tcPr>
            <w:tcW w:w="3545" w:type="dxa"/>
          </w:tcPr>
          <w:p w:rsidR="00456FD8" w:rsidRPr="00990E17" w:rsidRDefault="00456FD8" w:rsidP="00F65326">
            <w:pPr>
              <w:spacing w:before="0"/>
              <w:rPr>
                <w:sz w:val="27"/>
                <w:szCs w:val="27"/>
                <w:lang w:val="uk-UA"/>
              </w:rPr>
            </w:pPr>
            <w:r w:rsidRPr="00990E17">
              <w:rPr>
                <w:sz w:val="27"/>
                <w:szCs w:val="27"/>
                <w:lang w:val="uk-UA"/>
              </w:rPr>
              <w:t>Банківські кредити та позики отримані</w:t>
            </w:r>
          </w:p>
        </w:tc>
        <w:tc>
          <w:tcPr>
            <w:tcW w:w="2367" w:type="dxa"/>
          </w:tcPr>
          <w:p w:rsidR="00456FD8" w:rsidRPr="00990E17" w:rsidRDefault="00456FD8" w:rsidP="00F65326">
            <w:pPr>
              <w:spacing w:before="0"/>
              <w:jc w:val="right"/>
              <w:rPr>
                <w:sz w:val="27"/>
                <w:szCs w:val="27"/>
                <w:lang w:val="uk-UA"/>
              </w:rPr>
            </w:pPr>
            <w:r w:rsidRPr="00990E17">
              <w:rPr>
                <w:sz w:val="27"/>
                <w:szCs w:val="27"/>
                <w:lang w:val="en-US"/>
              </w:rPr>
              <w:t>20,65</w:t>
            </w:r>
            <w:r w:rsidRPr="00990E17">
              <w:rPr>
                <w:sz w:val="27"/>
                <w:szCs w:val="27"/>
                <w:lang w:val="uk-UA"/>
              </w:rPr>
              <w:t>%</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105 461</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206 500</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311 961</w:t>
            </w:r>
          </w:p>
        </w:tc>
      </w:tr>
      <w:tr w:rsidR="00990E17" w:rsidRPr="00990E17" w:rsidTr="00F65326">
        <w:tc>
          <w:tcPr>
            <w:tcW w:w="3545" w:type="dxa"/>
          </w:tcPr>
          <w:p w:rsidR="00456FD8" w:rsidRPr="00990E17" w:rsidRDefault="00456FD8" w:rsidP="00F65326">
            <w:pPr>
              <w:spacing w:before="0"/>
              <w:rPr>
                <w:sz w:val="27"/>
                <w:szCs w:val="27"/>
                <w:lang w:val="uk-UA"/>
              </w:rPr>
            </w:pPr>
            <w:r w:rsidRPr="00990E17">
              <w:rPr>
                <w:sz w:val="27"/>
                <w:szCs w:val="27"/>
                <w:lang w:val="uk-UA"/>
              </w:rPr>
              <w:t>Цінні папери власного боргу</w:t>
            </w:r>
          </w:p>
        </w:tc>
        <w:tc>
          <w:tcPr>
            <w:tcW w:w="2367" w:type="dxa"/>
          </w:tcPr>
          <w:p w:rsidR="00456FD8" w:rsidRPr="00990E17" w:rsidRDefault="00456FD8" w:rsidP="00F65326">
            <w:pPr>
              <w:spacing w:before="0"/>
              <w:jc w:val="right"/>
              <w:rPr>
                <w:sz w:val="27"/>
                <w:szCs w:val="27"/>
                <w:lang w:val="uk-UA"/>
              </w:rPr>
            </w:pPr>
            <w:r w:rsidRPr="00990E17">
              <w:rPr>
                <w:sz w:val="27"/>
                <w:szCs w:val="27"/>
                <w:lang w:val="uk-UA"/>
              </w:rPr>
              <w:t>22%</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25 148</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290 121</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315 269</w:t>
            </w:r>
          </w:p>
        </w:tc>
      </w:tr>
      <w:tr w:rsidR="00990E17" w:rsidRPr="00990E17" w:rsidTr="00F65326">
        <w:trPr>
          <w:trHeight w:val="206"/>
        </w:trPr>
        <w:tc>
          <w:tcPr>
            <w:tcW w:w="3545" w:type="dxa"/>
          </w:tcPr>
          <w:p w:rsidR="00456FD8" w:rsidRPr="00990E17" w:rsidRDefault="00456FD8" w:rsidP="00F65326">
            <w:pPr>
              <w:spacing w:before="0"/>
              <w:rPr>
                <w:sz w:val="27"/>
                <w:szCs w:val="27"/>
                <w:lang w:val="uk-UA"/>
              </w:rPr>
            </w:pPr>
            <w:r w:rsidRPr="00990E17">
              <w:rPr>
                <w:sz w:val="27"/>
                <w:szCs w:val="27"/>
                <w:lang w:val="uk-UA"/>
              </w:rPr>
              <w:t>Інші фінансові зобов’язання</w:t>
            </w:r>
          </w:p>
        </w:tc>
        <w:tc>
          <w:tcPr>
            <w:tcW w:w="2367" w:type="dxa"/>
          </w:tcPr>
          <w:p w:rsidR="00456FD8" w:rsidRPr="00990E17" w:rsidRDefault="00456FD8" w:rsidP="00F65326">
            <w:pPr>
              <w:spacing w:before="0"/>
              <w:jc w:val="right"/>
              <w:rPr>
                <w:sz w:val="27"/>
                <w:szCs w:val="27"/>
                <w:lang w:val="uk-UA"/>
              </w:rPr>
            </w:pPr>
            <w:r w:rsidRPr="00990E17">
              <w:rPr>
                <w:sz w:val="27"/>
                <w:szCs w:val="27"/>
                <w:lang w:val="uk-UA"/>
              </w:rPr>
              <w:t>-</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53 770</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53 770</w:t>
            </w:r>
          </w:p>
        </w:tc>
      </w:tr>
      <w:tr w:rsidR="00990E17" w:rsidRPr="00990E17" w:rsidTr="00F65326">
        <w:tc>
          <w:tcPr>
            <w:tcW w:w="3545" w:type="dxa"/>
          </w:tcPr>
          <w:p w:rsidR="00456FD8" w:rsidRPr="00990E17" w:rsidRDefault="00456FD8" w:rsidP="00F65326">
            <w:pPr>
              <w:spacing w:before="0"/>
              <w:rPr>
                <w:b/>
                <w:sz w:val="27"/>
                <w:szCs w:val="27"/>
                <w:lang w:val="uk-UA"/>
              </w:rPr>
            </w:pPr>
            <w:r w:rsidRPr="00990E17">
              <w:rPr>
                <w:b/>
                <w:sz w:val="27"/>
                <w:szCs w:val="27"/>
                <w:lang w:val="uk-UA"/>
              </w:rPr>
              <w:t>ВСЬОГО ФІНАНСОВИХ ЗОБОВ’ЯЗАНЬ</w:t>
            </w:r>
          </w:p>
        </w:tc>
        <w:tc>
          <w:tcPr>
            <w:tcW w:w="2367" w:type="dxa"/>
            <w:vAlign w:val="bottom"/>
          </w:tcPr>
          <w:p w:rsidR="00456FD8" w:rsidRPr="00990E17" w:rsidRDefault="00456FD8" w:rsidP="00F65326">
            <w:pPr>
              <w:spacing w:before="0"/>
              <w:jc w:val="right"/>
              <w:rPr>
                <w:b/>
                <w:sz w:val="27"/>
                <w:szCs w:val="27"/>
                <w:lang w:val="uk-UA"/>
              </w:rPr>
            </w:pPr>
            <w:r w:rsidRPr="00990E17">
              <w:rPr>
                <w:b/>
                <w:sz w:val="27"/>
                <w:szCs w:val="27"/>
                <w:lang w:val="uk-UA"/>
              </w:rPr>
              <w:t>-</w:t>
            </w:r>
          </w:p>
        </w:tc>
        <w:tc>
          <w:tcPr>
            <w:tcW w:w="1418" w:type="dxa"/>
            <w:vAlign w:val="bottom"/>
          </w:tcPr>
          <w:p w:rsidR="00456FD8" w:rsidRPr="00990E17" w:rsidRDefault="00456FD8" w:rsidP="00F65326">
            <w:pPr>
              <w:spacing w:before="0"/>
              <w:jc w:val="right"/>
              <w:rPr>
                <w:b/>
                <w:sz w:val="27"/>
                <w:szCs w:val="27"/>
                <w:lang w:val="uk-UA"/>
              </w:rPr>
            </w:pPr>
            <w:r w:rsidRPr="00990E17">
              <w:rPr>
                <w:b/>
                <w:sz w:val="27"/>
                <w:szCs w:val="27"/>
                <w:lang w:val="uk-UA"/>
              </w:rPr>
              <w:t>184 379</w:t>
            </w:r>
          </w:p>
        </w:tc>
        <w:tc>
          <w:tcPr>
            <w:tcW w:w="1318" w:type="dxa"/>
            <w:vAlign w:val="bottom"/>
          </w:tcPr>
          <w:p w:rsidR="00456FD8" w:rsidRPr="00990E17" w:rsidRDefault="00456FD8" w:rsidP="00F65326">
            <w:pPr>
              <w:spacing w:before="0"/>
              <w:jc w:val="right"/>
              <w:rPr>
                <w:b/>
                <w:sz w:val="27"/>
                <w:szCs w:val="27"/>
                <w:lang w:val="uk-UA"/>
              </w:rPr>
            </w:pPr>
            <w:r w:rsidRPr="00990E17">
              <w:rPr>
                <w:b/>
                <w:sz w:val="27"/>
                <w:szCs w:val="27"/>
                <w:lang w:val="uk-UA"/>
              </w:rPr>
              <w:t>496 621</w:t>
            </w:r>
          </w:p>
        </w:tc>
        <w:tc>
          <w:tcPr>
            <w:tcW w:w="1276" w:type="dxa"/>
            <w:vAlign w:val="bottom"/>
          </w:tcPr>
          <w:p w:rsidR="00456FD8" w:rsidRPr="00990E17" w:rsidRDefault="00456FD8" w:rsidP="00F65326">
            <w:pPr>
              <w:spacing w:before="0"/>
              <w:jc w:val="right"/>
              <w:rPr>
                <w:b/>
                <w:sz w:val="27"/>
                <w:szCs w:val="27"/>
                <w:lang w:val="uk-UA"/>
              </w:rPr>
            </w:pPr>
            <w:r w:rsidRPr="00990E17">
              <w:rPr>
                <w:b/>
                <w:sz w:val="27"/>
                <w:szCs w:val="27"/>
                <w:lang w:val="uk-UA"/>
              </w:rPr>
              <w:t>681 000</w:t>
            </w:r>
          </w:p>
        </w:tc>
      </w:tr>
      <w:tr w:rsidR="00990E17" w:rsidRPr="00990E17" w:rsidTr="00F65326">
        <w:tc>
          <w:tcPr>
            <w:tcW w:w="3545" w:type="dxa"/>
          </w:tcPr>
          <w:p w:rsidR="00456FD8" w:rsidRPr="00990E17" w:rsidRDefault="00456FD8" w:rsidP="00F65326">
            <w:pPr>
              <w:spacing w:before="0"/>
              <w:rPr>
                <w:b/>
                <w:sz w:val="27"/>
                <w:szCs w:val="27"/>
                <w:lang w:val="uk-UA"/>
              </w:rPr>
            </w:pPr>
            <w:r w:rsidRPr="00990E17">
              <w:rPr>
                <w:b/>
                <w:sz w:val="27"/>
                <w:szCs w:val="27"/>
                <w:lang w:val="uk-UA"/>
              </w:rPr>
              <w:t>ЧИСТА ПОЗИЦІЯ ЛІКВІДНОСТІ</w:t>
            </w:r>
          </w:p>
        </w:tc>
        <w:tc>
          <w:tcPr>
            <w:tcW w:w="2367" w:type="dxa"/>
            <w:vAlign w:val="bottom"/>
          </w:tcPr>
          <w:p w:rsidR="00456FD8" w:rsidRPr="00990E17" w:rsidRDefault="00456FD8" w:rsidP="00F65326">
            <w:pPr>
              <w:spacing w:before="0"/>
              <w:jc w:val="right"/>
              <w:rPr>
                <w:sz w:val="27"/>
                <w:szCs w:val="27"/>
                <w:lang w:val="en-US"/>
              </w:rPr>
            </w:pPr>
          </w:p>
        </w:tc>
        <w:tc>
          <w:tcPr>
            <w:tcW w:w="1418" w:type="dxa"/>
            <w:vAlign w:val="bottom"/>
          </w:tcPr>
          <w:p w:rsidR="00456FD8" w:rsidRPr="00990E17" w:rsidRDefault="00456FD8" w:rsidP="00F65326">
            <w:pPr>
              <w:spacing w:before="0"/>
              <w:jc w:val="right"/>
              <w:rPr>
                <w:b/>
                <w:sz w:val="27"/>
                <w:szCs w:val="27"/>
                <w:lang w:val="uk-UA"/>
              </w:rPr>
            </w:pPr>
            <w:r w:rsidRPr="00990E17">
              <w:rPr>
                <w:b/>
                <w:sz w:val="27"/>
                <w:szCs w:val="27"/>
                <w:lang w:val="uk-UA"/>
              </w:rPr>
              <w:t>64 011</w:t>
            </w:r>
          </w:p>
        </w:tc>
        <w:tc>
          <w:tcPr>
            <w:tcW w:w="1318" w:type="dxa"/>
            <w:vAlign w:val="bottom"/>
          </w:tcPr>
          <w:p w:rsidR="00456FD8" w:rsidRPr="00990E17" w:rsidRDefault="00456FD8" w:rsidP="00F65326">
            <w:pPr>
              <w:spacing w:before="0"/>
              <w:jc w:val="right"/>
              <w:rPr>
                <w:b/>
                <w:sz w:val="27"/>
                <w:szCs w:val="27"/>
                <w:lang w:val="uk-UA"/>
              </w:rPr>
            </w:pPr>
            <w:r w:rsidRPr="00990E17">
              <w:rPr>
                <w:b/>
                <w:sz w:val="27"/>
                <w:szCs w:val="27"/>
                <w:lang w:val="uk-UA"/>
              </w:rPr>
              <w:t>62 255</w:t>
            </w:r>
          </w:p>
        </w:tc>
        <w:tc>
          <w:tcPr>
            <w:tcW w:w="1276" w:type="dxa"/>
            <w:vAlign w:val="bottom"/>
          </w:tcPr>
          <w:p w:rsidR="00456FD8" w:rsidRPr="00990E17" w:rsidRDefault="00456FD8" w:rsidP="00F65326">
            <w:pPr>
              <w:spacing w:before="0"/>
              <w:jc w:val="right"/>
              <w:rPr>
                <w:b/>
                <w:sz w:val="27"/>
                <w:szCs w:val="27"/>
                <w:lang w:val="uk-UA"/>
              </w:rPr>
            </w:pPr>
            <w:r w:rsidRPr="00990E17">
              <w:rPr>
                <w:b/>
                <w:sz w:val="27"/>
                <w:szCs w:val="27"/>
                <w:lang w:val="uk-UA"/>
              </w:rPr>
              <w:t>126 266</w:t>
            </w:r>
          </w:p>
        </w:tc>
      </w:tr>
      <w:tr w:rsidR="00990E17" w:rsidRPr="00990E17" w:rsidTr="00F65326">
        <w:tc>
          <w:tcPr>
            <w:tcW w:w="3545" w:type="dxa"/>
          </w:tcPr>
          <w:p w:rsidR="00456FD8" w:rsidRPr="00990E17" w:rsidRDefault="00456FD8" w:rsidP="00F65326">
            <w:pPr>
              <w:spacing w:before="0"/>
              <w:rPr>
                <w:b/>
                <w:sz w:val="27"/>
                <w:szCs w:val="27"/>
                <w:lang w:val="uk-UA"/>
              </w:rPr>
            </w:pPr>
            <w:r w:rsidRPr="00990E17">
              <w:rPr>
                <w:b/>
                <w:sz w:val="27"/>
                <w:szCs w:val="27"/>
                <w:lang w:val="uk-UA"/>
              </w:rPr>
              <w:t>КУМУЛЯТИВНА ПОЗИЦІЯ ЛІКВІДНОСТІ</w:t>
            </w:r>
          </w:p>
        </w:tc>
        <w:tc>
          <w:tcPr>
            <w:tcW w:w="2367" w:type="dxa"/>
            <w:tcBorders>
              <w:bottom w:val="double" w:sz="4" w:space="0" w:color="auto"/>
            </w:tcBorders>
            <w:vAlign w:val="bottom"/>
          </w:tcPr>
          <w:p w:rsidR="00456FD8" w:rsidRPr="00990E17" w:rsidRDefault="00456FD8" w:rsidP="00F65326">
            <w:pPr>
              <w:spacing w:before="0"/>
              <w:jc w:val="right"/>
              <w:rPr>
                <w:sz w:val="27"/>
                <w:szCs w:val="27"/>
                <w:lang w:val="uk-UA"/>
              </w:rPr>
            </w:pPr>
          </w:p>
        </w:tc>
        <w:tc>
          <w:tcPr>
            <w:tcW w:w="1418" w:type="dxa"/>
            <w:tcBorders>
              <w:bottom w:val="double" w:sz="4" w:space="0" w:color="auto"/>
            </w:tcBorders>
            <w:vAlign w:val="bottom"/>
          </w:tcPr>
          <w:p w:rsidR="00456FD8" w:rsidRPr="00990E17" w:rsidRDefault="00456FD8" w:rsidP="00F65326">
            <w:pPr>
              <w:spacing w:before="0"/>
              <w:jc w:val="right"/>
              <w:rPr>
                <w:b/>
                <w:sz w:val="27"/>
                <w:szCs w:val="27"/>
                <w:lang w:val="uk-UA"/>
              </w:rPr>
            </w:pPr>
            <w:r w:rsidRPr="00990E17">
              <w:rPr>
                <w:b/>
                <w:sz w:val="27"/>
                <w:szCs w:val="27"/>
                <w:lang w:val="uk-UA"/>
              </w:rPr>
              <w:t>64 011</w:t>
            </w:r>
          </w:p>
        </w:tc>
        <w:tc>
          <w:tcPr>
            <w:tcW w:w="1318" w:type="dxa"/>
            <w:tcBorders>
              <w:bottom w:val="double" w:sz="4" w:space="0" w:color="auto"/>
            </w:tcBorders>
            <w:vAlign w:val="bottom"/>
          </w:tcPr>
          <w:p w:rsidR="00456FD8" w:rsidRPr="00990E17" w:rsidRDefault="00456FD8" w:rsidP="00F65326">
            <w:pPr>
              <w:spacing w:before="0"/>
              <w:jc w:val="right"/>
              <w:rPr>
                <w:b/>
                <w:sz w:val="27"/>
                <w:szCs w:val="27"/>
                <w:lang w:val="uk-UA"/>
              </w:rPr>
            </w:pPr>
            <w:r w:rsidRPr="00990E17">
              <w:rPr>
                <w:b/>
                <w:sz w:val="27"/>
                <w:szCs w:val="27"/>
                <w:lang w:val="uk-UA"/>
              </w:rPr>
              <w:t>62 255</w:t>
            </w:r>
          </w:p>
        </w:tc>
        <w:tc>
          <w:tcPr>
            <w:tcW w:w="1276" w:type="dxa"/>
            <w:tcBorders>
              <w:bottom w:val="double" w:sz="4" w:space="0" w:color="auto"/>
            </w:tcBorders>
            <w:vAlign w:val="bottom"/>
          </w:tcPr>
          <w:p w:rsidR="00456FD8" w:rsidRPr="00990E17" w:rsidRDefault="00456FD8" w:rsidP="00F65326">
            <w:pPr>
              <w:spacing w:before="0"/>
              <w:jc w:val="right"/>
              <w:rPr>
                <w:b/>
                <w:sz w:val="27"/>
                <w:szCs w:val="27"/>
                <w:lang w:val="uk-UA"/>
              </w:rPr>
            </w:pPr>
          </w:p>
        </w:tc>
      </w:tr>
    </w:tbl>
    <w:p w:rsidR="00456FD8" w:rsidRPr="00990E17" w:rsidRDefault="00456FD8" w:rsidP="00456FD8">
      <w:pPr>
        <w:spacing w:before="240" w:after="240"/>
        <w:jc w:val="both"/>
        <w:rPr>
          <w:sz w:val="28"/>
          <w:szCs w:val="28"/>
          <w:lang w:val="uk-UA"/>
        </w:rPr>
      </w:pPr>
      <w:r w:rsidRPr="00990E17">
        <w:rPr>
          <w:sz w:val="28"/>
          <w:szCs w:val="28"/>
          <w:lang w:val="uk-UA"/>
        </w:rPr>
        <w:t>Станом на 31 грудня 2017 року:</w:t>
      </w:r>
    </w:p>
    <w:tbl>
      <w:tblPr>
        <w:tblStyle w:val="aa"/>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367"/>
        <w:gridCol w:w="1418"/>
        <w:gridCol w:w="1318"/>
        <w:gridCol w:w="1134"/>
      </w:tblGrid>
      <w:tr w:rsidR="00990E17" w:rsidRPr="00990E17" w:rsidTr="000B7B3B">
        <w:tc>
          <w:tcPr>
            <w:tcW w:w="3686" w:type="dxa"/>
          </w:tcPr>
          <w:p w:rsidR="00456FD8" w:rsidRPr="00990E17" w:rsidRDefault="00456FD8" w:rsidP="000B7B3B">
            <w:pPr>
              <w:spacing w:before="0"/>
              <w:rPr>
                <w:sz w:val="27"/>
                <w:szCs w:val="27"/>
                <w:lang w:val="uk-UA"/>
              </w:rPr>
            </w:pPr>
          </w:p>
        </w:tc>
        <w:tc>
          <w:tcPr>
            <w:tcW w:w="2367" w:type="dxa"/>
            <w:tcBorders>
              <w:bottom w:val="single" w:sz="4" w:space="0" w:color="auto"/>
            </w:tcBorders>
          </w:tcPr>
          <w:p w:rsidR="00456FD8" w:rsidRPr="00990E17" w:rsidRDefault="00456FD8" w:rsidP="000B7B3B">
            <w:pPr>
              <w:spacing w:before="0"/>
              <w:jc w:val="right"/>
              <w:rPr>
                <w:b/>
                <w:sz w:val="27"/>
                <w:szCs w:val="27"/>
                <w:lang w:val="uk-UA"/>
              </w:rPr>
            </w:pPr>
            <w:r w:rsidRPr="00990E17">
              <w:rPr>
                <w:b/>
                <w:sz w:val="27"/>
                <w:szCs w:val="27"/>
                <w:lang w:val="uk-UA"/>
              </w:rPr>
              <w:t>Середньозважена ефективна процентна ставка,%</w:t>
            </w:r>
          </w:p>
        </w:tc>
        <w:tc>
          <w:tcPr>
            <w:tcW w:w="1418" w:type="dxa"/>
            <w:tcBorders>
              <w:bottom w:val="single" w:sz="4" w:space="0" w:color="auto"/>
            </w:tcBorders>
          </w:tcPr>
          <w:p w:rsidR="00456FD8" w:rsidRPr="00990E17" w:rsidRDefault="00456FD8" w:rsidP="000B7B3B">
            <w:pPr>
              <w:spacing w:before="0"/>
              <w:jc w:val="right"/>
              <w:rPr>
                <w:b/>
                <w:sz w:val="27"/>
                <w:szCs w:val="27"/>
                <w:lang w:val="uk-UA"/>
              </w:rPr>
            </w:pPr>
            <w:r w:rsidRPr="00990E17">
              <w:rPr>
                <w:b/>
                <w:sz w:val="27"/>
                <w:szCs w:val="27"/>
                <w:lang w:val="uk-UA"/>
              </w:rPr>
              <w:t>До 1 року</w:t>
            </w:r>
          </w:p>
        </w:tc>
        <w:tc>
          <w:tcPr>
            <w:tcW w:w="1318" w:type="dxa"/>
            <w:tcBorders>
              <w:bottom w:val="single" w:sz="4" w:space="0" w:color="auto"/>
            </w:tcBorders>
          </w:tcPr>
          <w:p w:rsidR="00456FD8" w:rsidRPr="00990E17" w:rsidRDefault="00456FD8" w:rsidP="000B7B3B">
            <w:pPr>
              <w:spacing w:before="0"/>
              <w:jc w:val="right"/>
              <w:rPr>
                <w:b/>
                <w:sz w:val="27"/>
                <w:szCs w:val="27"/>
                <w:lang w:val="uk-UA"/>
              </w:rPr>
            </w:pPr>
            <w:r w:rsidRPr="00990E17">
              <w:rPr>
                <w:b/>
                <w:sz w:val="27"/>
                <w:szCs w:val="27"/>
                <w:lang w:val="uk-UA"/>
              </w:rPr>
              <w:t>1-5 років</w:t>
            </w:r>
          </w:p>
        </w:tc>
        <w:tc>
          <w:tcPr>
            <w:tcW w:w="1134" w:type="dxa"/>
            <w:tcBorders>
              <w:bottom w:val="single" w:sz="4" w:space="0" w:color="auto"/>
            </w:tcBorders>
          </w:tcPr>
          <w:p w:rsidR="00456FD8" w:rsidRPr="00990E17" w:rsidRDefault="00456FD8" w:rsidP="000B7B3B">
            <w:pPr>
              <w:spacing w:before="0"/>
              <w:jc w:val="right"/>
              <w:rPr>
                <w:b/>
                <w:sz w:val="27"/>
                <w:szCs w:val="27"/>
                <w:lang w:val="uk-UA"/>
              </w:rPr>
            </w:pPr>
            <w:r w:rsidRPr="00990E17">
              <w:rPr>
                <w:b/>
                <w:sz w:val="27"/>
                <w:szCs w:val="27"/>
                <w:lang w:val="uk-UA"/>
              </w:rPr>
              <w:t>Всього</w:t>
            </w:r>
          </w:p>
        </w:tc>
      </w:tr>
      <w:tr w:rsidR="00990E17" w:rsidRPr="00990E17" w:rsidTr="000B7B3B">
        <w:tc>
          <w:tcPr>
            <w:tcW w:w="3686" w:type="dxa"/>
          </w:tcPr>
          <w:p w:rsidR="00456FD8" w:rsidRPr="00990E17" w:rsidRDefault="00456FD8" w:rsidP="000B7B3B">
            <w:pPr>
              <w:spacing w:before="0"/>
              <w:rPr>
                <w:b/>
                <w:sz w:val="27"/>
                <w:szCs w:val="27"/>
                <w:lang w:val="uk-UA"/>
              </w:rPr>
            </w:pPr>
            <w:r w:rsidRPr="00990E17">
              <w:rPr>
                <w:b/>
                <w:sz w:val="27"/>
                <w:szCs w:val="27"/>
                <w:lang w:val="uk-UA"/>
              </w:rPr>
              <w:t>ФІНАНСОВІ АКТИВИ</w:t>
            </w:r>
          </w:p>
        </w:tc>
        <w:tc>
          <w:tcPr>
            <w:tcW w:w="2367" w:type="dxa"/>
            <w:tcBorders>
              <w:top w:val="single" w:sz="4" w:space="0" w:color="auto"/>
            </w:tcBorders>
          </w:tcPr>
          <w:p w:rsidR="00456FD8" w:rsidRPr="00990E17" w:rsidRDefault="00456FD8" w:rsidP="000B7B3B">
            <w:pPr>
              <w:spacing w:before="0"/>
              <w:jc w:val="right"/>
              <w:rPr>
                <w:sz w:val="27"/>
                <w:szCs w:val="27"/>
                <w:lang w:val="uk-UA"/>
              </w:rPr>
            </w:pPr>
          </w:p>
        </w:tc>
        <w:tc>
          <w:tcPr>
            <w:tcW w:w="1418" w:type="dxa"/>
            <w:tcBorders>
              <w:top w:val="single" w:sz="4" w:space="0" w:color="auto"/>
            </w:tcBorders>
          </w:tcPr>
          <w:p w:rsidR="00456FD8" w:rsidRPr="00990E17" w:rsidRDefault="00456FD8" w:rsidP="000B7B3B">
            <w:pPr>
              <w:spacing w:before="0"/>
              <w:jc w:val="right"/>
              <w:rPr>
                <w:sz w:val="27"/>
                <w:szCs w:val="27"/>
                <w:lang w:val="uk-UA"/>
              </w:rPr>
            </w:pPr>
          </w:p>
        </w:tc>
        <w:tc>
          <w:tcPr>
            <w:tcW w:w="1318" w:type="dxa"/>
            <w:tcBorders>
              <w:top w:val="single" w:sz="4" w:space="0" w:color="auto"/>
            </w:tcBorders>
          </w:tcPr>
          <w:p w:rsidR="00456FD8" w:rsidRPr="00990E17" w:rsidRDefault="00456FD8" w:rsidP="000B7B3B">
            <w:pPr>
              <w:spacing w:before="0"/>
              <w:jc w:val="right"/>
              <w:rPr>
                <w:sz w:val="27"/>
                <w:szCs w:val="27"/>
                <w:lang w:val="uk-UA"/>
              </w:rPr>
            </w:pPr>
          </w:p>
        </w:tc>
        <w:tc>
          <w:tcPr>
            <w:tcW w:w="1134" w:type="dxa"/>
            <w:tcBorders>
              <w:top w:val="single" w:sz="4" w:space="0" w:color="auto"/>
            </w:tcBorders>
          </w:tcPr>
          <w:p w:rsidR="00456FD8" w:rsidRPr="00990E17" w:rsidRDefault="00456FD8" w:rsidP="000B7B3B">
            <w:pPr>
              <w:spacing w:before="0"/>
              <w:jc w:val="right"/>
              <w:rPr>
                <w:sz w:val="27"/>
                <w:szCs w:val="27"/>
                <w:lang w:val="uk-UA"/>
              </w:rPr>
            </w:pP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Грошові кошти та їхні еквіваленти</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0,10%</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5 148</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5 148</w:t>
            </w: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Позики, надані клієнтам</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60,06%</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181 744</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494 532</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676 276</w:t>
            </w: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Цінні папери</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0,01%</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36 554</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36 554</w:t>
            </w: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Інша дебіторська заборгованість</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10 783</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10 783</w:t>
            </w:r>
          </w:p>
        </w:tc>
      </w:tr>
      <w:tr w:rsidR="00990E17" w:rsidRPr="00990E17" w:rsidTr="000B7B3B">
        <w:tc>
          <w:tcPr>
            <w:tcW w:w="3686" w:type="dxa"/>
          </w:tcPr>
          <w:p w:rsidR="00456FD8" w:rsidRPr="00990E17" w:rsidRDefault="00456FD8" w:rsidP="000B7B3B">
            <w:pPr>
              <w:spacing w:before="0"/>
              <w:rPr>
                <w:b/>
                <w:sz w:val="27"/>
                <w:szCs w:val="27"/>
                <w:lang w:val="uk-UA"/>
              </w:rPr>
            </w:pPr>
            <w:r w:rsidRPr="00990E17">
              <w:rPr>
                <w:b/>
                <w:sz w:val="27"/>
                <w:szCs w:val="27"/>
                <w:lang w:val="uk-UA"/>
              </w:rPr>
              <w:t>ВСЬОГО ФІНАНСОВИХ АКТИВІВ</w:t>
            </w:r>
          </w:p>
        </w:tc>
        <w:tc>
          <w:tcPr>
            <w:tcW w:w="2367" w:type="dxa"/>
          </w:tcPr>
          <w:p w:rsidR="00456FD8" w:rsidRPr="00990E17" w:rsidRDefault="00456FD8" w:rsidP="000B7B3B">
            <w:pPr>
              <w:spacing w:before="0"/>
              <w:jc w:val="right"/>
              <w:rPr>
                <w:b/>
                <w:sz w:val="27"/>
                <w:szCs w:val="27"/>
                <w:lang w:val="uk-UA"/>
              </w:rPr>
            </w:pPr>
            <w:r w:rsidRPr="00990E17">
              <w:rPr>
                <w:b/>
                <w:sz w:val="27"/>
                <w:szCs w:val="27"/>
                <w:lang w:val="uk-UA"/>
              </w:rPr>
              <w:t>-</w:t>
            </w:r>
          </w:p>
        </w:tc>
        <w:tc>
          <w:tcPr>
            <w:tcW w:w="1418" w:type="dxa"/>
          </w:tcPr>
          <w:p w:rsidR="00456FD8" w:rsidRPr="00990E17" w:rsidRDefault="00456FD8" w:rsidP="000B7B3B">
            <w:pPr>
              <w:spacing w:before="0"/>
              <w:jc w:val="right"/>
              <w:rPr>
                <w:b/>
                <w:sz w:val="27"/>
                <w:szCs w:val="27"/>
                <w:lang w:val="uk-UA"/>
              </w:rPr>
            </w:pPr>
            <w:r w:rsidRPr="00990E17">
              <w:rPr>
                <w:b/>
                <w:sz w:val="27"/>
                <w:szCs w:val="27"/>
                <w:lang w:val="uk-UA"/>
              </w:rPr>
              <w:t>197 675</w:t>
            </w:r>
          </w:p>
        </w:tc>
        <w:tc>
          <w:tcPr>
            <w:tcW w:w="1318" w:type="dxa"/>
          </w:tcPr>
          <w:p w:rsidR="00456FD8" w:rsidRPr="00990E17" w:rsidRDefault="00456FD8" w:rsidP="000B7B3B">
            <w:pPr>
              <w:spacing w:before="0"/>
              <w:jc w:val="right"/>
              <w:rPr>
                <w:b/>
                <w:sz w:val="27"/>
                <w:szCs w:val="27"/>
                <w:lang w:val="uk-UA"/>
              </w:rPr>
            </w:pPr>
            <w:r w:rsidRPr="00990E17">
              <w:rPr>
                <w:b/>
                <w:sz w:val="27"/>
                <w:szCs w:val="27"/>
                <w:lang w:val="uk-UA"/>
              </w:rPr>
              <w:t>531 086</w:t>
            </w:r>
          </w:p>
        </w:tc>
        <w:tc>
          <w:tcPr>
            <w:tcW w:w="1134" w:type="dxa"/>
          </w:tcPr>
          <w:p w:rsidR="00456FD8" w:rsidRPr="00990E17" w:rsidRDefault="00456FD8" w:rsidP="000B7B3B">
            <w:pPr>
              <w:spacing w:before="0"/>
              <w:jc w:val="right"/>
              <w:rPr>
                <w:b/>
                <w:sz w:val="27"/>
                <w:szCs w:val="27"/>
                <w:lang w:val="uk-UA"/>
              </w:rPr>
            </w:pPr>
            <w:r w:rsidRPr="00990E17">
              <w:rPr>
                <w:b/>
                <w:sz w:val="27"/>
                <w:szCs w:val="27"/>
                <w:lang w:val="uk-UA"/>
              </w:rPr>
              <w:t>728 761</w:t>
            </w:r>
          </w:p>
        </w:tc>
      </w:tr>
      <w:tr w:rsidR="00990E17" w:rsidRPr="00990E17" w:rsidTr="000B7B3B">
        <w:tc>
          <w:tcPr>
            <w:tcW w:w="3686" w:type="dxa"/>
          </w:tcPr>
          <w:p w:rsidR="00456FD8" w:rsidRPr="00990E17" w:rsidRDefault="00456FD8" w:rsidP="000B7B3B">
            <w:pPr>
              <w:spacing w:before="0"/>
              <w:rPr>
                <w:b/>
                <w:sz w:val="27"/>
                <w:szCs w:val="27"/>
                <w:lang w:val="uk-UA"/>
              </w:rPr>
            </w:pPr>
            <w:r w:rsidRPr="00990E17">
              <w:rPr>
                <w:b/>
                <w:sz w:val="27"/>
                <w:szCs w:val="27"/>
                <w:lang w:val="uk-UA"/>
              </w:rPr>
              <w:t>ФІНАНСОВІ ЗОБОВ’ЯЗАННЯ</w:t>
            </w:r>
          </w:p>
        </w:tc>
        <w:tc>
          <w:tcPr>
            <w:tcW w:w="2367" w:type="dxa"/>
          </w:tcPr>
          <w:p w:rsidR="00456FD8" w:rsidRPr="00990E17" w:rsidRDefault="00456FD8" w:rsidP="000B7B3B">
            <w:pPr>
              <w:spacing w:before="0"/>
              <w:jc w:val="right"/>
              <w:rPr>
                <w:sz w:val="27"/>
                <w:szCs w:val="27"/>
                <w:lang w:val="uk-UA"/>
              </w:rPr>
            </w:pPr>
          </w:p>
        </w:tc>
        <w:tc>
          <w:tcPr>
            <w:tcW w:w="1418" w:type="dxa"/>
          </w:tcPr>
          <w:p w:rsidR="00456FD8" w:rsidRPr="00990E17" w:rsidRDefault="00456FD8" w:rsidP="000B7B3B">
            <w:pPr>
              <w:spacing w:before="0"/>
              <w:jc w:val="right"/>
              <w:rPr>
                <w:sz w:val="27"/>
                <w:szCs w:val="27"/>
                <w:lang w:val="uk-UA"/>
              </w:rPr>
            </w:pPr>
          </w:p>
        </w:tc>
        <w:tc>
          <w:tcPr>
            <w:tcW w:w="1318" w:type="dxa"/>
          </w:tcPr>
          <w:p w:rsidR="00456FD8" w:rsidRPr="00990E17" w:rsidRDefault="00456FD8" w:rsidP="000B7B3B">
            <w:pPr>
              <w:spacing w:before="0"/>
              <w:jc w:val="right"/>
              <w:rPr>
                <w:sz w:val="27"/>
                <w:szCs w:val="27"/>
                <w:lang w:val="uk-UA"/>
              </w:rPr>
            </w:pPr>
          </w:p>
        </w:tc>
        <w:tc>
          <w:tcPr>
            <w:tcW w:w="1134" w:type="dxa"/>
          </w:tcPr>
          <w:p w:rsidR="00456FD8" w:rsidRPr="00990E17" w:rsidRDefault="00456FD8" w:rsidP="000B7B3B">
            <w:pPr>
              <w:spacing w:before="0"/>
              <w:jc w:val="right"/>
              <w:rPr>
                <w:sz w:val="27"/>
                <w:szCs w:val="27"/>
                <w:lang w:val="uk-UA"/>
              </w:rPr>
            </w:pP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Банківські кредити та позики отримані</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22,23%</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109 139</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126 550</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235 689</w:t>
            </w: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Цінні папери власного боргу</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22%</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50 000</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250 000</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300 000</w:t>
            </w: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Інші фінансові зобов’язання</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45 758</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45 758</w:t>
            </w:r>
          </w:p>
        </w:tc>
      </w:tr>
      <w:tr w:rsidR="00990E17" w:rsidRPr="00990E17" w:rsidTr="000B7B3B">
        <w:tc>
          <w:tcPr>
            <w:tcW w:w="3686" w:type="dxa"/>
          </w:tcPr>
          <w:p w:rsidR="00456FD8" w:rsidRPr="00990E17" w:rsidRDefault="00456FD8" w:rsidP="000B7B3B">
            <w:pPr>
              <w:spacing w:before="0"/>
              <w:rPr>
                <w:b/>
                <w:sz w:val="27"/>
                <w:szCs w:val="27"/>
                <w:lang w:val="uk-UA"/>
              </w:rPr>
            </w:pPr>
            <w:r w:rsidRPr="00990E17">
              <w:rPr>
                <w:b/>
                <w:sz w:val="27"/>
                <w:szCs w:val="27"/>
                <w:lang w:val="uk-UA"/>
              </w:rPr>
              <w:t>ВСЬОГО ФІНАНСОВИХ ЗОБОВ’ЯЗАНЬ</w:t>
            </w:r>
          </w:p>
        </w:tc>
        <w:tc>
          <w:tcPr>
            <w:tcW w:w="2367" w:type="dxa"/>
          </w:tcPr>
          <w:p w:rsidR="00456FD8" w:rsidRPr="00990E17" w:rsidRDefault="00456FD8" w:rsidP="000B7B3B">
            <w:pPr>
              <w:spacing w:before="0"/>
              <w:jc w:val="right"/>
              <w:rPr>
                <w:b/>
                <w:sz w:val="27"/>
                <w:szCs w:val="27"/>
                <w:lang w:val="uk-UA"/>
              </w:rPr>
            </w:pPr>
          </w:p>
        </w:tc>
        <w:tc>
          <w:tcPr>
            <w:tcW w:w="1418" w:type="dxa"/>
            <w:vAlign w:val="bottom"/>
          </w:tcPr>
          <w:p w:rsidR="00456FD8" w:rsidRPr="00990E17" w:rsidRDefault="00456FD8" w:rsidP="000B7B3B">
            <w:pPr>
              <w:spacing w:before="0"/>
              <w:jc w:val="right"/>
              <w:rPr>
                <w:b/>
                <w:sz w:val="27"/>
                <w:szCs w:val="27"/>
                <w:lang w:val="uk-UA"/>
              </w:rPr>
            </w:pPr>
            <w:r w:rsidRPr="00990E17">
              <w:rPr>
                <w:b/>
                <w:sz w:val="27"/>
                <w:szCs w:val="27"/>
                <w:lang w:val="uk-UA"/>
              </w:rPr>
              <w:t>204 897</w:t>
            </w:r>
          </w:p>
        </w:tc>
        <w:tc>
          <w:tcPr>
            <w:tcW w:w="1318" w:type="dxa"/>
            <w:vAlign w:val="bottom"/>
          </w:tcPr>
          <w:p w:rsidR="00456FD8" w:rsidRPr="00990E17" w:rsidRDefault="00456FD8" w:rsidP="000B7B3B">
            <w:pPr>
              <w:spacing w:before="0"/>
              <w:jc w:val="right"/>
              <w:rPr>
                <w:b/>
                <w:sz w:val="27"/>
                <w:szCs w:val="27"/>
                <w:lang w:val="uk-UA"/>
              </w:rPr>
            </w:pPr>
            <w:r w:rsidRPr="00990E17">
              <w:rPr>
                <w:b/>
                <w:sz w:val="27"/>
                <w:szCs w:val="27"/>
                <w:lang w:val="uk-UA"/>
              </w:rPr>
              <w:t>376 550</w:t>
            </w:r>
          </w:p>
        </w:tc>
        <w:tc>
          <w:tcPr>
            <w:tcW w:w="1134" w:type="dxa"/>
            <w:vAlign w:val="bottom"/>
          </w:tcPr>
          <w:p w:rsidR="00456FD8" w:rsidRPr="00990E17" w:rsidRDefault="00456FD8" w:rsidP="000B7B3B">
            <w:pPr>
              <w:spacing w:before="0"/>
              <w:jc w:val="right"/>
              <w:rPr>
                <w:b/>
                <w:sz w:val="27"/>
                <w:szCs w:val="27"/>
                <w:lang w:val="uk-UA"/>
              </w:rPr>
            </w:pPr>
            <w:r w:rsidRPr="00990E17">
              <w:rPr>
                <w:b/>
                <w:sz w:val="27"/>
                <w:szCs w:val="27"/>
                <w:lang w:val="uk-UA"/>
              </w:rPr>
              <w:t>581 447</w:t>
            </w:r>
          </w:p>
        </w:tc>
      </w:tr>
      <w:tr w:rsidR="00990E17" w:rsidRPr="00990E17" w:rsidTr="000B7B3B">
        <w:tc>
          <w:tcPr>
            <w:tcW w:w="3686" w:type="dxa"/>
          </w:tcPr>
          <w:p w:rsidR="00456FD8" w:rsidRPr="00990E17" w:rsidRDefault="00456FD8" w:rsidP="000B7B3B">
            <w:pPr>
              <w:spacing w:before="0"/>
              <w:rPr>
                <w:b/>
                <w:sz w:val="27"/>
                <w:szCs w:val="27"/>
                <w:lang w:val="uk-UA"/>
              </w:rPr>
            </w:pPr>
            <w:r w:rsidRPr="00990E17">
              <w:rPr>
                <w:b/>
                <w:sz w:val="27"/>
                <w:szCs w:val="27"/>
                <w:lang w:val="uk-UA"/>
              </w:rPr>
              <w:t>ЧИСТА ПОЗИЦІЯ ЛІКВІДНОСТІ</w:t>
            </w:r>
          </w:p>
        </w:tc>
        <w:tc>
          <w:tcPr>
            <w:tcW w:w="2367" w:type="dxa"/>
          </w:tcPr>
          <w:p w:rsidR="00456FD8" w:rsidRPr="00990E17" w:rsidRDefault="00456FD8" w:rsidP="000B7B3B">
            <w:pPr>
              <w:spacing w:before="0"/>
              <w:jc w:val="right"/>
              <w:rPr>
                <w:b/>
                <w:sz w:val="27"/>
                <w:szCs w:val="27"/>
                <w:lang w:val="uk-UA"/>
              </w:rPr>
            </w:pPr>
          </w:p>
        </w:tc>
        <w:tc>
          <w:tcPr>
            <w:tcW w:w="1418" w:type="dxa"/>
            <w:vAlign w:val="bottom"/>
          </w:tcPr>
          <w:p w:rsidR="00456FD8" w:rsidRPr="00990E17" w:rsidRDefault="00456FD8" w:rsidP="000B7B3B">
            <w:pPr>
              <w:spacing w:before="0"/>
              <w:jc w:val="right"/>
              <w:rPr>
                <w:b/>
                <w:sz w:val="27"/>
                <w:szCs w:val="27"/>
                <w:lang w:val="uk-UA"/>
              </w:rPr>
            </w:pPr>
            <w:r w:rsidRPr="00990E17">
              <w:rPr>
                <w:b/>
                <w:sz w:val="27"/>
                <w:szCs w:val="27"/>
                <w:lang w:val="uk-UA"/>
              </w:rPr>
              <w:t>-7 222</w:t>
            </w:r>
          </w:p>
        </w:tc>
        <w:tc>
          <w:tcPr>
            <w:tcW w:w="1318" w:type="dxa"/>
            <w:vAlign w:val="bottom"/>
          </w:tcPr>
          <w:p w:rsidR="00456FD8" w:rsidRPr="00990E17" w:rsidRDefault="00456FD8" w:rsidP="000B7B3B">
            <w:pPr>
              <w:spacing w:before="0"/>
              <w:jc w:val="right"/>
              <w:rPr>
                <w:b/>
                <w:sz w:val="27"/>
                <w:szCs w:val="27"/>
                <w:lang w:val="uk-UA"/>
              </w:rPr>
            </w:pPr>
            <w:r w:rsidRPr="00990E17">
              <w:rPr>
                <w:b/>
                <w:sz w:val="27"/>
                <w:szCs w:val="27"/>
                <w:lang w:val="uk-UA"/>
              </w:rPr>
              <w:t>154 536</w:t>
            </w:r>
          </w:p>
        </w:tc>
        <w:tc>
          <w:tcPr>
            <w:tcW w:w="1134" w:type="dxa"/>
            <w:vAlign w:val="bottom"/>
          </w:tcPr>
          <w:p w:rsidR="00456FD8" w:rsidRPr="00990E17" w:rsidRDefault="00456FD8" w:rsidP="000B7B3B">
            <w:pPr>
              <w:spacing w:before="0"/>
              <w:jc w:val="right"/>
              <w:rPr>
                <w:b/>
                <w:sz w:val="27"/>
                <w:szCs w:val="27"/>
                <w:lang w:val="uk-UA"/>
              </w:rPr>
            </w:pPr>
            <w:r w:rsidRPr="00990E17">
              <w:rPr>
                <w:b/>
                <w:sz w:val="27"/>
                <w:szCs w:val="27"/>
                <w:lang w:val="uk-UA"/>
              </w:rPr>
              <w:t>147 314</w:t>
            </w:r>
          </w:p>
        </w:tc>
      </w:tr>
      <w:tr w:rsidR="00990E17" w:rsidRPr="00990E17" w:rsidTr="000B7B3B">
        <w:tc>
          <w:tcPr>
            <w:tcW w:w="3686" w:type="dxa"/>
          </w:tcPr>
          <w:p w:rsidR="00456FD8" w:rsidRPr="00990E17" w:rsidRDefault="00456FD8" w:rsidP="000B7B3B">
            <w:pPr>
              <w:spacing w:before="0"/>
              <w:rPr>
                <w:b/>
                <w:sz w:val="27"/>
                <w:szCs w:val="27"/>
                <w:lang w:val="uk-UA"/>
              </w:rPr>
            </w:pPr>
            <w:r w:rsidRPr="00990E17">
              <w:rPr>
                <w:b/>
                <w:sz w:val="27"/>
                <w:szCs w:val="27"/>
                <w:lang w:val="uk-UA"/>
              </w:rPr>
              <w:t>КУМУЛЯТИВНА ПОЗИЦІЯ ЛІКВІДНОСТІ</w:t>
            </w:r>
          </w:p>
        </w:tc>
        <w:tc>
          <w:tcPr>
            <w:tcW w:w="2367" w:type="dxa"/>
            <w:tcBorders>
              <w:bottom w:val="double" w:sz="4" w:space="0" w:color="auto"/>
            </w:tcBorders>
          </w:tcPr>
          <w:p w:rsidR="00456FD8" w:rsidRPr="00990E17" w:rsidRDefault="00456FD8" w:rsidP="000B7B3B">
            <w:pPr>
              <w:spacing w:before="0"/>
              <w:jc w:val="right"/>
              <w:rPr>
                <w:b/>
                <w:sz w:val="27"/>
                <w:szCs w:val="27"/>
                <w:lang w:val="uk-UA"/>
              </w:rPr>
            </w:pPr>
          </w:p>
        </w:tc>
        <w:tc>
          <w:tcPr>
            <w:tcW w:w="1418" w:type="dxa"/>
            <w:tcBorders>
              <w:bottom w:val="double" w:sz="4" w:space="0" w:color="auto"/>
            </w:tcBorders>
            <w:vAlign w:val="bottom"/>
          </w:tcPr>
          <w:p w:rsidR="00456FD8" w:rsidRPr="00990E17" w:rsidRDefault="00456FD8" w:rsidP="000B7B3B">
            <w:pPr>
              <w:spacing w:before="0"/>
              <w:jc w:val="right"/>
              <w:rPr>
                <w:b/>
                <w:sz w:val="27"/>
                <w:szCs w:val="27"/>
                <w:lang w:val="uk-UA"/>
              </w:rPr>
            </w:pPr>
            <w:r w:rsidRPr="00990E17">
              <w:rPr>
                <w:b/>
                <w:sz w:val="27"/>
                <w:szCs w:val="27"/>
                <w:lang w:val="uk-UA"/>
              </w:rPr>
              <w:t>-7 222</w:t>
            </w:r>
          </w:p>
        </w:tc>
        <w:tc>
          <w:tcPr>
            <w:tcW w:w="1318" w:type="dxa"/>
            <w:tcBorders>
              <w:bottom w:val="double" w:sz="4" w:space="0" w:color="auto"/>
            </w:tcBorders>
            <w:vAlign w:val="bottom"/>
          </w:tcPr>
          <w:p w:rsidR="00456FD8" w:rsidRPr="00990E17" w:rsidRDefault="00456FD8" w:rsidP="000B7B3B">
            <w:pPr>
              <w:spacing w:before="0"/>
              <w:jc w:val="right"/>
              <w:rPr>
                <w:b/>
                <w:sz w:val="27"/>
                <w:szCs w:val="27"/>
              </w:rPr>
            </w:pPr>
            <w:r w:rsidRPr="00990E17">
              <w:rPr>
                <w:b/>
                <w:sz w:val="27"/>
                <w:szCs w:val="27"/>
                <w:lang w:val="uk-UA"/>
              </w:rPr>
              <w:t>147 314</w:t>
            </w:r>
          </w:p>
        </w:tc>
        <w:tc>
          <w:tcPr>
            <w:tcW w:w="1134" w:type="dxa"/>
            <w:tcBorders>
              <w:bottom w:val="double" w:sz="4" w:space="0" w:color="auto"/>
            </w:tcBorders>
            <w:vAlign w:val="bottom"/>
          </w:tcPr>
          <w:p w:rsidR="00456FD8" w:rsidRPr="00990E17" w:rsidRDefault="00456FD8" w:rsidP="000B7B3B">
            <w:pPr>
              <w:spacing w:before="0"/>
              <w:jc w:val="right"/>
              <w:rPr>
                <w:b/>
                <w:sz w:val="27"/>
                <w:szCs w:val="27"/>
                <w:lang w:val="uk-UA"/>
              </w:rPr>
            </w:pPr>
          </w:p>
        </w:tc>
      </w:tr>
    </w:tbl>
    <w:p w:rsidR="00456FD8" w:rsidRPr="00990E17" w:rsidRDefault="00456FD8" w:rsidP="00743135">
      <w:pPr>
        <w:jc w:val="both"/>
        <w:rPr>
          <w:sz w:val="28"/>
          <w:szCs w:val="28"/>
          <w:lang w:val="uk-UA"/>
        </w:rPr>
      </w:pPr>
      <w:r w:rsidRPr="00990E17">
        <w:rPr>
          <w:sz w:val="28"/>
          <w:szCs w:val="28"/>
          <w:lang w:val="uk-UA"/>
        </w:rPr>
        <w:t>Для управління ризиком ліквідності Компанія застосовує економічні та адміністративні інструменти. До економічних інструментів належать граничні процентні ставки за активними операціями та операціями залучення фондів для забезпечення діяльності з видачі кредитів. До адміністративних інструментів належать внутрішні ліміти щодо обмеження окремих видів операцій. Прийняття рішення щодо застосування економічних або адміністративних інструментів для цілей управління ризиком ліквідності є виключною прерогативою Кредитного комітету.</w:t>
      </w:r>
    </w:p>
    <w:p w:rsidR="00456FD8" w:rsidRPr="00990E17" w:rsidRDefault="00456FD8" w:rsidP="00743135">
      <w:pPr>
        <w:jc w:val="both"/>
        <w:rPr>
          <w:sz w:val="28"/>
          <w:szCs w:val="28"/>
          <w:lang w:val="uk-UA"/>
        </w:rPr>
      </w:pPr>
      <w:r w:rsidRPr="00990E17">
        <w:rPr>
          <w:sz w:val="28"/>
          <w:szCs w:val="28"/>
          <w:lang w:val="uk-UA"/>
        </w:rPr>
        <w:t>Завданням Кредитного комітету є організація комплексної системи управління активами та пасивами шляхом здійснення нагляду та управління різними видами ризику, визначення політики щодо лімітів і нормативів, планування і контролю за використанням коштів Компанії. Кредитний комітет виконує функції аналізу діяльності та визначає політику процесу управління активами та пасивами згідно зі стратегічними цілями і пріоритетами розвитку Компанії. Також компетенцією Кредитного комітету, як колегіального органу, є оцінка ризиків зміни у законодавстві, прогноз та розробка сценаріїв щодо коригування стратегії розвитку Компанії зважаючи на такі ризики.</w:t>
      </w:r>
    </w:p>
    <w:p w:rsidR="00456FD8" w:rsidRPr="00990E17" w:rsidRDefault="00456FD8" w:rsidP="00743135">
      <w:pPr>
        <w:jc w:val="both"/>
        <w:rPr>
          <w:b/>
          <w:sz w:val="28"/>
          <w:szCs w:val="28"/>
          <w:lang w:val="uk-UA"/>
        </w:rPr>
      </w:pPr>
      <w:r w:rsidRPr="00990E17">
        <w:rPr>
          <w:b/>
          <w:sz w:val="28"/>
          <w:szCs w:val="28"/>
          <w:lang w:val="uk-UA"/>
        </w:rPr>
        <w:t>Валютний ризик</w:t>
      </w:r>
    </w:p>
    <w:p w:rsidR="00456FD8" w:rsidRPr="00990E17" w:rsidRDefault="00456FD8" w:rsidP="00743135">
      <w:pPr>
        <w:jc w:val="both"/>
        <w:rPr>
          <w:sz w:val="28"/>
          <w:szCs w:val="28"/>
          <w:lang w:val="uk-UA"/>
        </w:rPr>
      </w:pPr>
      <w:r w:rsidRPr="00990E17">
        <w:rPr>
          <w:sz w:val="28"/>
          <w:szCs w:val="28"/>
          <w:lang w:val="uk-UA"/>
        </w:rPr>
        <w:t>Валютний ризик визначається як ризик того, що вартість фінансового інструменту коливатиметься внаслідок зміни курсів обміну валют.  Фінансовий стан Компанії та рух грошових коштів не зазнають впливу коливань курсів обміну іноземних валют оскільки всі операції протягом 2018 та 2017 років Компанія здійснювала в гривнях.</w:t>
      </w:r>
    </w:p>
    <w:p w:rsidR="00456FD8" w:rsidRPr="00990E17" w:rsidRDefault="00456FD8" w:rsidP="00743135">
      <w:pPr>
        <w:autoSpaceDE w:val="0"/>
        <w:autoSpaceDN w:val="0"/>
        <w:adjustRightInd w:val="0"/>
        <w:jc w:val="both"/>
        <w:rPr>
          <w:b/>
          <w:sz w:val="28"/>
          <w:szCs w:val="28"/>
          <w:lang w:val="uk-UA"/>
        </w:rPr>
      </w:pPr>
      <w:r w:rsidRPr="00990E17">
        <w:rPr>
          <w:b/>
          <w:sz w:val="28"/>
          <w:szCs w:val="28"/>
          <w:lang w:val="uk-UA"/>
        </w:rPr>
        <w:t>Процентний ризик</w:t>
      </w:r>
    </w:p>
    <w:p w:rsidR="00456FD8" w:rsidRPr="00990E17" w:rsidRDefault="00456FD8" w:rsidP="00743135">
      <w:pPr>
        <w:autoSpaceDE w:val="0"/>
        <w:autoSpaceDN w:val="0"/>
        <w:adjustRightInd w:val="0"/>
        <w:jc w:val="both"/>
        <w:rPr>
          <w:sz w:val="28"/>
          <w:szCs w:val="28"/>
          <w:lang w:val="uk-UA"/>
        </w:rPr>
      </w:pPr>
      <w:r w:rsidRPr="00990E17">
        <w:rPr>
          <w:sz w:val="28"/>
          <w:szCs w:val="28"/>
          <w:lang w:val="uk-UA"/>
        </w:rPr>
        <w:t>Ризик зміни процентної ставки виникає внаслідок можливої зміни процентних ставок, що впливає на фінансову звітність. Компанія залучає позикові кошти на основі процентних ставок, що встановлюються окремо для кожної кредитної угоди з кожною з фінансових установ.</w:t>
      </w:r>
    </w:p>
    <w:p w:rsidR="00456FD8" w:rsidRPr="00990E17" w:rsidRDefault="00456FD8" w:rsidP="00743135">
      <w:pPr>
        <w:autoSpaceDE w:val="0"/>
        <w:autoSpaceDN w:val="0"/>
        <w:adjustRightInd w:val="0"/>
        <w:jc w:val="both"/>
        <w:rPr>
          <w:sz w:val="28"/>
          <w:szCs w:val="28"/>
          <w:lang w:val="uk-UA"/>
        </w:rPr>
      </w:pPr>
      <w:r w:rsidRPr="00990E17">
        <w:rPr>
          <w:sz w:val="28"/>
          <w:szCs w:val="28"/>
          <w:lang w:val="uk-UA"/>
        </w:rPr>
        <w:t>Процентний ризик виникає у випадках, коли фактичні або прогнозовані активи з визначеним строком погашення є більшими або меншими, ніж фактичні або прогнозовані зобов’язання з аналогічним строком погашення.</w:t>
      </w:r>
    </w:p>
    <w:p w:rsidR="00456FD8" w:rsidRPr="00990E17" w:rsidRDefault="00456FD8" w:rsidP="00743135">
      <w:pPr>
        <w:autoSpaceDE w:val="0"/>
        <w:autoSpaceDN w:val="0"/>
        <w:adjustRightInd w:val="0"/>
        <w:jc w:val="both"/>
        <w:rPr>
          <w:sz w:val="28"/>
          <w:szCs w:val="28"/>
          <w:lang w:val="uk-UA"/>
        </w:rPr>
      </w:pPr>
      <w:r w:rsidRPr="00990E17">
        <w:rPr>
          <w:sz w:val="28"/>
          <w:szCs w:val="28"/>
          <w:lang w:val="uk-UA"/>
        </w:rPr>
        <w:t>Процентний ризик оцінюється тим, наскільки зміни ринкових процентних ставок впливають на процентну маржу і на чистий процентний дохід. Якщо строки активів, що приносять процентний дохід, відрізнятимуться від строків зобов’язань, по яких нараховуються проценти, чисті процентні доходи будуть збільшуватися чи зменшуватися в результаті змін процентних ставок. З метою управління процентним ризиком, керівництво постійно проводить оцінку ринкових процентних ставок за різними видами активів, що приносять процентні доходи, і зобов’язань, по яких нараховуються процентні витрати.</w:t>
      </w:r>
    </w:p>
    <w:p w:rsidR="00456FD8" w:rsidRPr="00990E17" w:rsidRDefault="00456FD8" w:rsidP="00743135">
      <w:pPr>
        <w:autoSpaceDE w:val="0"/>
        <w:autoSpaceDN w:val="0"/>
        <w:adjustRightInd w:val="0"/>
        <w:jc w:val="both"/>
        <w:rPr>
          <w:sz w:val="28"/>
          <w:szCs w:val="28"/>
          <w:lang w:val="uk-UA"/>
        </w:rPr>
      </w:pPr>
      <w:r w:rsidRPr="00990E17">
        <w:rPr>
          <w:sz w:val="28"/>
          <w:szCs w:val="28"/>
          <w:lang w:val="uk-UA"/>
        </w:rPr>
        <w:t>Процентна маржа за активами та зобов’язаннями, що мають різні строки виплат, може збільшуватися в результаті змін ринкових процентних ставок. На практиці керівництво змінює процентні ставки по певних фінансових активах та зобов’язаннях, виходячи з поточних ринкових умов та взаємних домовленостей, які оформляються додатком до основної угоди, де зазначається нова процентна ставка.</w:t>
      </w:r>
    </w:p>
    <w:p w:rsidR="00456FD8" w:rsidRPr="00990E17" w:rsidRDefault="00456FD8" w:rsidP="00743135">
      <w:pPr>
        <w:autoSpaceDE w:val="0"/>
        <w:autoSpaceDN w:val="0"/>
        <w:adjustRightInd w:val="0"/>
        <w:jc w:val="both"/>
        <w:rPr>
          <w:sz w:val="28"/>
          <w:szCs w:val="28"/>
          <w:lang w:val="uk-UA"/>
        </w:rPr>
      </w:pPr>
      <w:r w:rsidRPr="00990E17">
        <w:rPr>
          <w:sz w:val="28"/>
          <w:szCs w:val="28"/>
          <w:lang w:val="uk-UA"/>
        </w:rPr>
        <w:t>У таблицях нижче показано середньозважені ефективні процентні ставки по активах, що приносять процентні доходи, та зобов’язаннях, по яких нараховуються процентні витрати.</w:t>
      </w:r>
    </w:p>
    <w:p w:rsidR="00456FD8" w:rsidRPr="00990E17" w:rsidRDefault="00456FD8" w:rsidP="00743135">
      <w:pPr>
        <w:autoSpaceDE w:val="0"/>
        <w:autoSpaceDN w:val="0"/>
        <w:adjustRightInd w:val="0"/>
        <w:jc w:val="both"/>
        <w:rPr>
          <w:sz w:val="28"/>
          <w:szCs w:val="28"/>
          <w:lang w:val="uk-UA"/>
        </w:rPr>
      </w:pPr>
      <w:r w:rsidRPr="00990E17">
        <w:rPr>
          <w:sz w:val="28"/>
          <w:szCs w:val="28"/>
          <w:lang w:val="uk-UA"/>
        </w:rPr>
        <w:t>Компанія не має фінансових інструментів з плаваючими процентними ставками. Отже, зміна процентних ставок на звітну дату не вплинула б на прибуток або збиток.</w:t>
      </w:r>
    </w:p>
    <w:p w:rsidR="00456FD8" w:rsidRPr="00990E17" w:rsidRDefault="00456FD8" w:rsidP="00743135">
      <w:pPr>
        <w:jc w:val="both"/>
        <w:rPr>
          <w:b/>
          <w:sz w:val="28"/>
          <w:szCs w:val="28"/>
          <w:lang w:val="uk-UA"/>
        </w:rPr>
      </w:pPr>
      <w:r w:rsidRPr="00990E17">
        <w:rPr>
          <w:b/>
          <w:sz w:val="28"/>
          <w:szCs w:val="28"/>
          <w:lang w:val="uk-UA"/>
        </w:rPr>
        <w:t>Операційний ризик</w:t>
      </w:r>
    </w:p>
    <w:p w:rsidR="00456FD8" w:rsidRPr="00990E17" w:rsidRDefault="00456FD8" w:rsidP="00743135">
      <w:pPr>
        <w:jc w:val="both"/>
        <w:rPr>
          <w:sz w:val="28"/>
          <w:szCs w:val="28"/>
          <w:lang w:val="uk-UA"/>
        </w:rPr>
      </w:pPr>
      <w:r w:rsidRPr="00990E17">
        <w:rPr>
          <w:sz w:val="28"/>
          <w:szCs w:val="28"/>
          <w:lang w:val="uk-UA"/>
        </w:rPr>
        <w:t>Операційний ризик - це ризик, що виникає внаслідок системного збою, помилок персоналу, шахрайства чи зовнішніх подій. Коли перестає функціонувати система контролю, операційні ризики можуть завдати шкоди репутації, мати правові наслідки або призвести до фінансових збитків. Компанія не може усунути всі операційні ризики, але за допомогою системи контролю і шляхом відстеження та відповідної реакції на потенційні ризики Компанія може керувати такими ризиками. Система контролю передбачає ефективний розподіл обов'язків, права доступу, процедури затвердження і звірки, навчання персоналу, а також процедури оцінки, включаючи внутрішній аудит.</w:t>
      </w:r>
    </w:p>
    <w:p w:rsidR="00456FD8" w:rsidRPr="00990E17" w:rsidRDefault="00456FD8" w:rsidP="00FC6761">
      <w:pPr>
        <w:pStyle w:val="21"/>
        <w:keepLines/>
        <w:numPr>
          <w:ilvl w:val="0"/>
          <w:numId w:val="44"/>
        </w:numPr>
        <w:suppressAutoHyphens w:val="0"/>
        <w:spacing w:before="120" w:after="120"/>
        <w:ind w:left="426"/>
        <w:rPr>
          <w:rFonts w:ascii="Times New Roman" w:hAnsi="Times New Roman"/>
          <w:sz w:val="28"/>
          <w:szCs w:val="28"/>
        </w:rPr>
      </w:pPr>
      <w:bookmarkStart w:id="695" w:name="_Toc4745639"/>
      <w:r w:rsidRPr="00990E17">
        <w:rPr>
          <w:rFonts w:ascii="Times New Roman" w:hAnsi="Times New Roman"/>
          <w:sz w:val="28"/>
          <w:szCs w:val="28"/>
        </w:rPr>
        <w:t xml:space="preserve">Справедлива </w:t>
      </w:r>
      <w:r w:rsidRPr="00990E17">
        <w:rPr>
          <w:rFonts w:ascii="Times New Roman" w:hAnsi="Times New Roman"/>
          <w:sz w:val="28"/>
          <w:szCs w:val="28"/>
          <w:lang w:val="uk-UA"/>
        </w:rPr>
        <w:t>вартість фінансових інструментів</w:t>
      </w:r>
      <w:bookmarkEnd w:id="695"/>
    </w:p>
    <w:p w:rsidR="00456FD8" w:rsidRPr="00990E17" w:rsidRDefault="00456FD8" w:rsidP="00743135">
      <w:pPr>
        <w:pStyle w:val="normal"/>
        <w:jc w:val="both"/>
        <w:rPr>
          <w:rFonts w:ascii="Times New Roman" w:hAnsi="Times New Roman" w:cs="Times New Roman"/>
          <w:sz w:val="28"/>
          <w:szCs w:val="28"/>
          <w:lang w:val="uk-UA"/>
        </w:rPr>
      </w:pPr>
      <w:r w:rsidRPr="00990E17">
        <w:rPr>
          <w:rFonts w:ascii="Times New Roman" w:hAnsi="Times New Roman" w:cs="Times New Roman"/>
          <w:sz w:val="28"/>
          <w:szCs w:val="28"/>
          <w:lang w:val="uk-UA"/>
        </w:rPr>
        <w:t>Нижче наведено порівняння балансової вартості та справедливої вартості в розрізі класів фінансових інструментів Компанії, які не відображаються за справедливою вартістю у звіті про фінансовий стан. У таблиці не вказано значення справедливої вартості нефінансових активів та нефінансових зобов'язань.</w:t>
      </w:r>
    </w:p>
    <w:p w:rsidR="00456FD8" w:rsidRPr="00990E17" w:rsidRDefault="00456FD8" w:rsidP="00743135">
      <w:pPr>
        <w:pStyle w:val="normal"/>
        <w:jc w:val="both"/>
        <w:rPr>
          <w:rFonts w:ascii="Times New Roman" w:hAnsi="Times New Roman" w:cs="Times New Roman"/>
          <w:sz w:val="28"/>
          <w:szCs w:val="28"/>
          <w:lang w:val="uk-UA"/>
        </w:rPr>
      </w:pPr>
      <w:r w:rsidRPr="00990E17">
        <w:rPr>
          <w:rFonts w:ascii="Times New Roman" w:hAnsi="Times New Roman" w:cs="Times New Roman"/>
          <w:sz w:val="28"/>
          <w:szCs w:val="28"/>
          <w:lang w:val="uk-UA"/>
        </w:rPr>
        <w:t>Станом на 31 грудня 2018 року та на 31 грудня 2017 року балансова вартість фінансових інструментів і їх відповідна справедлива вартість становили:</w:t>
      </w:r>
    </w:p>
    <w:p w:rsidR="00456FD8" w:rsidRPr="00990E17" w:rsidRDefault="00456FD8" w:rsidP="00743135">
      <w:pPr>
        <w:pStyle w:val="normal"/>
        <w:jc w:val="both"/>
        <w:rPr>
          <w:rFonts w:ascii="Times New Roman" w:hAnsi="Times New Roman" w:cs="Times New Roman"/>
          <w:sz w:val="28"/>
          <w:szCs w:val="28"/>
          <w:lang w:val="uk-UA"/>
        </w:rPr>
      </w:pPr>
    </w:p>
    <w:tbl>
      <w:tblPr>
        <w:tblStyle w:val="aa"/>
        <w:tblW w:w="1009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460"/>
        <w:gridCol w:w="100"/>
        <w:gridCol w:w="1681"/>
        <w:gridCol w:w="100"/>
        <w:gridCol w:w="1360"/>
        <w:gridCol w:w="100"/>
        <w:gridCol w:w="1681"/>
        <w:gridCol w:w="100"/>
      </w:tblGrid>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z w:val="27"/>
                <w:szCs w:val="27"/>
                <w:lang w:val="uk-UA"/>
              </w:rPr>
            </w:pPr>
          </w:p>
        </w:tc>
        <w:tc>
          <w:tcPr>
            <w:tcW w:w="3241" w:type="dxa"/>
            <w:gridSpan w:val="3"/>
          </w:tcPr>
          <w:p w:rsidR="00456FD8" w:rsidRPr="00990E17" w:rsidRDefault="00456FD8" w:rsidP="00446290">
            <w:pPr>
              <w:pStyle w:val="normal"/>
              <w:spacing w:before="0"/>
              <w:jc w:val="center"/>
              <w:rPr>
                <w:rFonts w:ascii="Times New Roman" w:hAnsi="Times New Roman" w:cs="Times New Roman"/>
                <w:b/>
                <w:sz w:val="27"/>
                <w:szCs w:val="27"/>
                <w:lang w:val="uk-UA"/>
              </w:rPr>
            </w:pPr>
            <w:r w:rsidRPr="00990E17">
              <w:rPr>
                <w:rFonts w:ascii="Times New Roman" w:hAnsi="Times New Roman" w:cs="Times New Roman"/>
                <w:b/>
                <w:sz w:val="27"/>
                <w:szCs w:val="27"/>
                <w:lang w:val="uk-UA"/>
              </w:rPr>
              <w:t>2018</w:t>
            </w:r>
          </w:p>
        </w:tc>
        <w:tc>
          <w:tcPr>
            <w:tcW w:w="3241" w:type="dxa"/>
            <w:gridSpan w:val="4"/>
          </w:tcPr>
          <w:p w:rsidR="00456FD8" w:rsidRPr="00990E17" w:rsidRDefault="00456FD8" w:rsidP="00446290">
            <w:pPr>
              <w:pStyle w:val="normal"/>
              <w:spacing w:before="0"/>
              <w:jc w:val="center"/>
              <w:rPr>
                <w:rFonts w:ascii="Times New Roman" w:hAnsi="Times New Roman" w:cs="Times New Roman"/>
                <w:b/>
                <w:sz w:val="27"/>
                <w:szCs w:val="27"/>
                <w:lang w:val="uk-UA"/>
              </w:rPr>
            </w:pPr>
            <w:r w:rsidRPr="00990E17">
              <w:rPr>
                <w:rFonts w:ascii="Times New Roman" w:hAnsi="Times New Roman" w:cs="Times New Roman"/>
                <w:b/>
                <w:sz w:val="27"/>
                <w:szCs w:val="27"/>
                <w:lang w:val="uk-UA"/>
              </w:rPr>
              <w:t>2017</w:t>
            </w:r>
          </w:p>
        </w:tc>
      </w:tr>
      <w:tr w:rsidR="00990E17" w:rsidRPr="00990E17" w:rsidTr="00446290">
        <w:tc>
          <w:tcPr>
            <w:tcW w:w="3510" w:type="dxa"/>
          </w:tcPr>
          <w:p w:rsidR="00456FD8" w:rsidRPr="00990E17" w:rsidRDefault="00456FD8" w:rsidP="00446290">
            <w:pPr>
              <w:pStyle w:val="normal"/>
              <w:spacing w:before="0"/>
              <w:jc w:val="both"/>
              <w:rPr>
                <w:rFonts w:ascii="Times New Roman" w:hAnsi="Times New Roman" w:cs="Times New Roman"/>
                <w:sz w:val="27"/>
                <w:szCs w:val="27"/>
                <w:lang w:val="uk-UA"/>
              </w:rPr>
            </w:pPr>
          </w:p>
        </w:tc>
        <w:tc>
          <w:tcPr>
            <w:tcW w:w="1560" w:type="dxa"/>
            <w:gridSpan w:val="2"/>
            <w:tcBorders>
              <w:bottom w:val="single" w:sz="4" w:space="0" w:color="auto"/>
            </w:tcBorders>
            <w:tcMar>
              <w:left w:w="57" w:type="dxa"/>
              <w:right w:w="57" w:type="dxa"/>
            </w:tcMar>
          </w:tcPr>
          <w:p w:rsidR="00456FD8" w:rsidRPr="00990E17" w:rsidRDefault="00456FD8" w:rsidP="00446290">
            <w:pPr>
              <w:pStyle w:val="normal"/>
              <w:spacing w:before="0"/>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Балансова вартість</w:t>
            </w:r>
          </w:p>
        </w:tc>
        <w:tc>
          <w:tcPr>
            <w:tcW w:w="1781" w:type="dxa"/>
            <w:gridSpan w:val="2"/>
            <w:tcBorders>
              <w:bottom w:val="single" w:sz="4" w:space="0" w:color="auto"/>
            </w:tcBorders>
            <w:tcMar>
              <w:left w:w="57" w:type="dxa"/>
              <w:right w:w="57" w:type="dxa"/>
            </w:tcMar>
          </w:tcPr>
          <w:p w:rsidR="00456FD8" w:rsidRPr="00990E17" w:rsidRDefault="00456FD8" w:rsidP="00446290">
            <w:pPr>
              <w:pStyle w:val="normal"/>
              <w:spacing w:before="0"/>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Справедлива вартість</w:t>
            </w:r>
          </w:p>
        </w:tc>
        <w:tc>
          <w:tcPr>
            <w:tcW w:w="1460" w:type="dxa"/>
            <w:gridSpan w:val="2"/>
            <w:tcBorders>
              <w:bottom w:val="single" w:sz="4" w:space="0" w:color="auto"/>
            </w:tcBorders>
            <w:tcMar>
              <w:left w:w="57" w:type="dxa"/>
              <w:right w:w="57" w:type="dxa"/>
            </w:tcMar>
          </w:tcPr>
          <w:p w:rsidR="00456FD8" w:rsidRPr="00990E17" w:rsidRDefault="00456FD8" w:rsidP="00446290">
            <w:pPr>
              <w:pStyle w:val="normal"/>
              <w:spacing w:before="0"/>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Балансова вартість</w:t>
            </w:r>
          </w:p>
        </w:tc>
        <w:tc>
          <w:tcPr>
            <w:tcW w:w="1781" w:type="dxa"/>
            <w:gridSpan w:val="2"/>
            <w:tcBorders>
              <w:bottom w:val="single" w:sz="4" w:space="0" w:color="auto"/>
            </w:tcBorders>
            <w:tcMar>
              <w:left w:w="57" w:type="dxa"/>
              <w:right w:w="57" w:type="dxa"/>
            </w:tcMar>
          </w:tcPr>
          <w:p w:rsidR="00456FD8" w:rsidRPr="00990E17" w:rsidRDefault="00456FD8" w:rsidP="00446290">
            <w:pPr>
              <w:pStyle w:val="normal"/>
              <w:spacing w:before="0"/>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Справедлива вартість</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i/>
                <w:sz w:val="27"/>
                <w:szCs w:val="27"/>
                <w:lang w:val="uk-UA"/>
              </w:rPr>
            </w:pPr>
            <w:r w:rsidRPr="00990E17">
              <w:rPr>
                <w:rFonts w:ascii="Times New Roman" w:hAnsi="Times New Roman" w:cs="Times New Roman"/>
                <w:i/>
                <w:sz w:val="27"/>
                <w:szCs w:val="27"/>
                <w:lang w:val="uk-UA"/>
              </w:rPr>
              <w:t>Фінансові активи</w:t>
            </w:r>
          </w:p>
        </w:tc>
        <w:tc>
          <w:tcPr>
            <w:tcW w:w="1460" w:type="dxa"/>
            <w:tcBorders>
              <w:top w:val="sing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781" w:type="dxa"/>
            <w:gridSpan w:val="2"/>
            <w:tcBorders>
              <w:top w:val="sing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460" w:type="dxa"/>
            <w:gridSpan w:val="2"/>
            <w:tcBorders>
              <w:top w:val="sing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781" w:type="dxa"/>
            <w:gridSpan w:val="2"/>
            <w:tcBorders>
              <w:top w:val="sing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z w:val="27"/>
                <w:szCs w:val="27"/>
                <w:lang w:val="uk-UA"/>
              </w:rPr>
            </w:pPr>
            <w:r w:rsidRPr="00990E17">
              <w:rPr>
                <w:rFonts w:ascii="Times New Roman" w:hAnsi="Times New Roman" w:cs="Times New Roman"/>
                <w:spacing w:val="-2"/>
                <w:sz w:val="27"/>
                <w:szCs w:val="27"/>
                <w:lang w:val="uk-UA"/>
              </w:rPr>
              <w:t>Поточні фінансові інвестиції</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36 554</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36 554</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36 554</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36 554</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z w:val="27"/>
                <w:szCs w:val="27"/>
                <w:lang w:val="uk-UA"/>
              </w:rPr>
            </w:pPr>
            <w:r w:rsidRPr="00990E17">
              <w:rPr>
                <w:rFonts w:ascii="Times New Roman" w:hAnsi="Times New Roman" w:cs="Times New Roman"/>
                <w:spacing w:val="-2"/>
                <w:sz w:val="27"/>
                <w:szCs w:val="27"/>
                <w:lang w:val="uk-UA"/>
              </w:rPr>
              <w:t>Гроші та їх еквіваленти </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5 395</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5 395</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5 148</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5 148</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z w:val="27"/>
                <w:szCs w:val="27"/>
                <w:lang w:val="uk-UA"/>
              </w:rPr>
            </w:pPr>
            <w:r w:rsidRPr="00990E17">
              <w:rPr>
                <w:rFonts w:ascii="Times New Roman" w:hAnsi="Times New Roman" w:cs="Times New Roman"/>
                <w:sz w:val="27"/>
                <w:szCs w:val="27"/>
                <w:lang w:val="uk-UA"/>
              </w:rPr>
              <w:t>Позики, надані клієнтам</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778 314</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882 421</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691 564</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761 271</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z w:val="27"/>
                <w:szCs w:val="27"/>
                <w:lang w:val="uk-UA"/>
              </w:rPr>
            </w:pPr>
            <w:r w:rsidRPr="00990E17">
              <w:rPr>
                <w:rFonts w:ascii="Times New Roman" w:hAnsi="Times New Roman" w:cs="Times New Roman"/>
                <w:sz w:val="27"/>
                <w:szCs w:val="27"/>
                <w:lang w:val="uk-UA"/>
              </w:rPr>
              <w:t>Інша фінансові активи</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19 979</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19 979</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10 783</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10 783</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pacing w:val="-2"/>
                <w:sz w:val="27"/>
                <w:szCs w:val="27"/>
                <w:lang w:val="uk-UA"/>
              </w:rPr>
            </w:pP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p>
        </w:tc>
      </w:tr>
      <w:tr w:rsidR="00990E17" w:rsidRPr="00990E17" w:rsidTr="00446290">
        <w:trPr>
          <w:gridAfter w:val="1"/>
          <w:wAfter w:w="100" w:type="dxa"/>
          <w:trHeight w:val="225"/>
        </w:trPr>
        <w:tc>
          <w:tcPr>
            <w:tcW w:w="3510" w:type="dxa"/>
          </w:tcPr>
          <w:p w:rsidR="00456FD8" w:rsidRPr="00990E17" w:rsidRDefault="00456FD8" w:rsidP="00446290">
            <w:pPr>
              <w:pStyle w:val="normal"/>
              <w:spacing w:before="0"/>
              <w:jc w:val="both"/>
              <w:rPr>
                <w:rFonts w:ascii="Times New Roman" w:hAnsi="Times New Roman" w:cs="Times New Roman"/>
                <w:i/>
                <w:spacing w:val="-2"/>
                <w:sz w:val="27"/>
                <w:szCs w:val="27"/>
                <w:lang w:val="uk-UA"/>
              </w:rPr>
            </w:pPr>
            <w:r w:rsidRPr="00990E17">
              <w:rPr>
                <w:rFonts w:ascii="Times New Roman" w:hAnsi="Times New Roman" w:cs="Times New Roman"/>
                <w:i/>
                <w:spacing w:val="-2"/>
                <w:sz w:val="27"/>
                <w:szCs w:val="27"/>
                <w:lang w:val="uk-UA"/>
              </w:rPr>
              <w:t>Фінансові зобов’язання</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Банківські кредити та позики</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328 002</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311 961</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249 418</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235 689</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Цінні папери власного боргу</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315 269</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315 269</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300 000</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300 000</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Поточна кредиторська заборгованість за товари, роботи, послуги</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9 572</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9 572</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5 017</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5 017</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 xml:space="preserve">Інші фінансові зобов’язання </w:t>
            </w:r>
          </w:p>
        </w:tc>
        <w:tc>
          <w:tcPr>
            <w:tcW w:w="1460" w:type="dxa"/>
            <w:tcBorders>
              <w:bottom w:val="doub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37 729</w:t>
            </w:r>
          </w:p>
        </w:tc>
        <w:tc>
          <w:tcPr>
            <w:tcW w:w="1781" w:type="dxa"/>
            <w:gridSpan w:val="2"/>
            <w:tcBorders>
              <w:bottom w:val="doub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37 729</w:t>
            </w:r>
          </w:p>
        </w:tc>
        <w:tc>
          <w:tcPr>
            <w:tcW w:w="1460" w:type="dxa"/>
            <w:gridSpan w:val="2"/>
            <w:tcBorders>
              <w:bottom w:val="doub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31 683</w:t>
            </w:r>
          </w:p>
        </w:tc>
        <w:tc>
          <w:tcPr>
            <w:tcW w:w="1781" w:type="dxa"/>
            <w:gridSpan w:val="2"/>
            <w:tcBorders>
              <w:bottom w:val="doub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31 683</w:t>
            </w:r>
          </w:p>
        </w:tc>
      </w:tr>
    </w:tbl>
    <w:p w:rsidR="00456FD8" w:rsidRPr="00990E17" w:rsidRDefault="00456FD8" w:rsidP="00446290">
      <w:pPr>
        <w:jc w:val="both"/>
        <w:rPr>
          <w:b/>
          <w:i/>
          <w:sz w:val="28"/>
          <w:szCs w:val="28"/>
          <w:lang w:val="uk-UA"/>
        </w:rPr>
      </w:pPr>
      <w:r w:rsidRPr="00990E17">
        <w:rPr>
          <w:b/>
          <w:i/>
          <w:sz w:val="28"/>
          <w:szCs w:val="28"/>
          <w:lang w:val="uk-UA"/>
        </w:rPr>
        <w:t>Методи оцінки та припущення</w:t>
      </w:r>
    </w:p>
    <w:p w:rsidR="00456FD8" w:rsidRPr="00990E17" w:rsidRDefault="00456FD8" w:rsidP="00446290">
      <w:pPr>
        <w:jc w:val="both"/>
        <w:rPr>
          <w:sz w:val="28"/>
          <w:szCs w:val="28"/>
          <w:lang w:val="uk-UA"/>
        </w:rPr>
      </w:pPr>
      <w:r w:rsidRPr="00990E17">
        <w:rPr>
          <w:sz w:val="28"/>
          <w:szCs w:val="28"/>
          <w:lang w:val="uk-UA"/>
        </w:rPr>
        <w:t>Нижче наведені методи та припущення, що використовувались при визначенні справедливої вартості тих фінансових інструментів, які не відображаються в даній фінансовій звітності за справедливою вартістю.</w:t>
      </w:r>
    </w:p>
    <w:p w:rsidR="00456FD8" w:rsidRPr="00990E17" w:rsidRDefault="00456FD8" w:rsidP="00446290">
      <w:pPr>
        <w:jc w:val="both"/>
        <w:rPr>
          <w:i/>
          <w:sz w:val="28"/>
          <w:szCs w:val="28"/>
          <w:lang w:val="uk-UA"/>
        </w:rPr>
      </w:pPr>
      <w:r w:rsidRPr="00990E17">
        <w:rPr>
          <w:i/>
          <w:sz w:val="28"/>
          <w:szCs w:val="28"/>
          <w:lang w:val="uk-UA"/>
        </w:rPr>
        <w:t>Активи, справедлива вартість яких приблизно дорівнює їх балансовій вартості</w:t>
      </w:r>
    </w:p>
    <w:p w:rsidR="00456FD8" w:rsidRPr="00990E17" w:rsidRDefault="00456FD8" w:rsidP="00446290">
      <w:pPr>
        <w:jc w:val="both"/>
        <w:rPr>
          <w:sz w:val="28"/>
          <w:szCs w:val="28"/>
          <w:lang w:val="uk-UA"/>
        </w:rPr>
      </w:pPr>
      <w:r w:rsidRPr="00990E17">
        <w:rPr>
          <w:sz w:val="28"/>
          <w:szCs w:val="28"/>
          <w:lang w:val="uk-UA"/>
        </w:rPr>
        <w:t>У випадку фінансових активів та фінансових зобов’язань зі строком погашення за вимогою або тих, що мають короткий строк погашення (менше трьох місяців), допускається, що їх справедлива вартість приблизно дорівнює їх балансовій вартості.</w:t>
      </w:r>
    </w:p>
    <w:p w:rsidR="00456FD8" w:rsidRPr="00990E17" w:rsidRDefault="00456FD8" w:rsidP="00446290">
      <w:pPr>
        <w:jc w:val="both"/>
        <w:rPr>
          <w:i/>
          <w:sz w:val="28"/>
          <w:szCs w:val="28"/>
          <w:lang w:val="uk-UA"/>
        </w:rPr>
      </w:pPr>
      <w:r w:rsidRPr="00990E17">
        <w:rPr>
          <w:i/>
          <w:sz w:val="28"/>
          <w:szCs w:val="28"/>
          <w:lang w:val="uk-UA"/>
        </w:rPr>
        <w:t>Фінансові активи та фінансові зобов’язання, що обліковуються за амортизованою вартістю</w:t>
      </w:r>
    </w:p>
    <w:p w:rsidR="00456FD8" w:rsidRPr="00990E17" w:rsidRDefault="00456FD8" w:rsidP="00446290">
      <w:pPr>
        <w:jc w:val="both"/>
        <w:rPr>
          <w:sz w:val="28"/>
          <w:szCs w:val="28"/>
          <w:lang w:val="uk-UA"/>
        </w:rPr>
      </w:pPr>
      <w:r w:rsidRPr="00990E17">
        <w:rPr>
          <w:sz w:val="28"/>
          <w:szCs w:val="28"/>
          <w:lang w:val="uk-UA"/>
        </w:rPr>
        <w:t xml:space="preserve">Справедлива вартість фінансових зобов’язань з фіксованою процентною ставкою, що відображаються за амортизованою вартістю, визначається шляхом порівняння ринкових процентних ставок на дату їх початкового визнання з поточними ринковими ставками, встановленими для аналогічних фінансових інструментів.  </w:t>
      </w:r>
    </w:p>
    <w:p w:rsidR="00456FD8" w:rsidRPr="00990E17" w:rsidRDefault="00456FD8" w:rsidP="00446290">
      <w:pPr>
        <w:jc w:val="both"/>
        <w:rPr>
          <w:sz w:val="28"/>
          <w:szCs w:val="28"/>
          <w:lang w:val="uk-UA"/>
        </w:rPr>
      </w:pPr>
      <w:r w:rsidRPr="00990E17">
        <w:rPr>
          <w:sz w:val="28"/>
          <w:szCs w:val="28"/>
          <w:lang w:val="uk-UA"/>
        </w:rPr>
        <w:t>Справедлива вартість котированих боргових інструментів оцінюються на базі ринкових цін котирування. Для боргових фінансових інструментів, для яких ціни котирування недоступні, використовується метод дисконтування грошових потоків на основі кривої прибутковості по поточній процентній ставці з урахуванням часу, який залишився до погашення.</w:t>
      </w:r>
    </w:p>
    <w:p w:rsidR="00456FD8" w:rsidRPr="00990E17" w:rsidRDefault="00456FD8" w:rsidP="00446290">
      <w:pPr>
        <w:jc w:val="both"/>
        <w:rPr>
          <w:sz w:val="28"/>
          <w:szCs w:val="28"/>
          <w:lang w:val="uk-UA"/>
        </w:rPr>
      </w:pPr>
      <w:r w:rsidRPr="00990E17">
        <w:rPr>
          <w:sz w:val="28"/>
          <w:szCs w:val="28"/>
          <w:lang w:val="uk-UA"/>
        </w:rPr>
        <w:t>Вартість позик, наданих Компанією третім сторонам, вважалася справедливою вартістю на дату надання. Оскільки для цих активів не існує активного ринку, вони були оцінені з використанням моделі оцінки вартості. Ця модель оцінки вартості передбачає розрахунок майбутніх грошових потоків по кожній наданій позиці. Після цього майбутні грошові потоки по кожній позиці використовуються для розрахунку ефективного процента за відповідною позикою.</w:t>
      </w:r>
    </w:p>
    <w:p w:rsidR="00456FD8" w:rsidRPr="00990E17" w:rsidRDefault="00456FD8" w:rsidP="00446290">
      <w:pPr>
        <w:jc w:val="both"/>
        <w:rPr>
          <w:sz w:val="28"/>
          <w:szCs w:val="28"/>
          <w:lang w:val="uk-UA"/>
        </w:rPr>
      </w:pPr>
      <w:r w:rsidRPr="00990E17">
        <w:rPr>
          <w:sz w:val="28"/>
          <w:szCs w:val="28"/>
          <w:lang w:val="uk-UA"/>
        </w:rPr>
        <w:t>За оцінками керівництва, справедлива вартість станом на 31 грудня 2018 р. розраховувалась шляхом дисконтування грошових потоків від наданих позик з використанням ефективного процента, розрахованого як середній ефективний процент для позик із аналогічними характеристиками ризику, деномінованих у тій же валюті та з подібними строками погашення, наданих Компанією у період близький до 31 грудня 2018 р. та 2017 р. відповідно.</w:t>
      </w:r>
    </w:p>
    <w:p w:rsidR="00456FD8" w:rsidRPr="00990E17" w:rsidRDefault="00456FD8" w:rsidP="00446290">
      <w:pPr>
        <w:jc w:val="both"/>
        <w:rPr>
          <w:sz w:val="28"/>
          <w:szCs w:val="28"/>
          <w:lang w:val="uk-UA"/>
        </w:rPr>
      </w:pPr>
      <w:r w:rsidRPr="00990E17">
        <w:rPr>
          <w:sz w:val="28"/>
          <w:szCs w:val="28"/>
          <w:lang w:val="uk-UA"/>
        </w:rPr>
        <w:t>Компанія відносить зазначені фінансові активи та фінансові зобов'язання до Рівня 3 ієрархії справедливої вартості. Протягом 2018 та 2017 року Компанія не переносила фінансові активи або зобов'язання між рівнями ієрархії справедливої вартості.</w:t>
      </w:r>
    </w:p>
    <w:p w:rsidR="00456FD8" w:rsidRPr="00990E17" w:rsidRDefault="00456FD8" w:rsidP="00446290">
      <w:pPr>
        <w:jc w:val="both"/>
        <w:rPr>
          <w:sz w:val="28"/>
          <w:szCs w:val="28"/>
          <w:lang w:val="uk-UA"/>
        </w:rPr>
      </w:pPr>
      <w:r w:rsidRPr="00990E17">
        <w:rPr>
          <w:sz w:val="28"/>
          <w:szCs w:val="28"/>
          <w:lang w:val="uk-UA"/>
        </w:rPr>
        <w:t>У результаті змін ймовірності погашення та очікуваних вхідних грошових потоків (дані 3-го рівня ієрархії) визнано знецінення позик, наданих клієнтам на 145 702 тис. грн. (примітки 6.4) що зменшило прибуток Компанії за звітний 2018 рік на аналогічну суму.</w:t>
      </w:r>
    </w:p>
    <w:p w:rsidR="00456FD8" w:rsidRPr="00990E17" w:rsidRDefault="00456FD8" w:rsidP="00FC6761">
      <w:pPr>
        <w:pStyle w:val="21"/>
        <w:keepLines/>
        <w:numPr>
          <w:ilvl w:val="0"/>
          <w:numId w:val="44"/>
        </w:numPr>
        <w:suppressAutoHyphens w:val="0"/>
        <w:spacing w:before="120" w:after="120"/>
        <w:ind w:left="426"/>
        <w:rPr>
          <w:rFonts w:ascii="Times New Roman" w:hAnsi="Times New Roman"/>
          <w:sz w:val="28"/>
          <w:szCs w:val="28"/>
          <w:lang w:val="uk-UA"/>
        </w:rPr>
      </w:pPr>
      <w:bookmarkStart w:id="696" w:name="_Toc4745640"/>
      <w:r w:rsidRPr="00990E17">
        <w:rPr>
          <w:rFonts w:ascii="Times New Roman" w:hAnsi="Times New Roman"/>
          <w:sz w:val="28"/>
          <w:szCs w:val="28"/>
          <w:lang w:val="uk-UA"/>
        </w:rPr>
        <w:t>Управління капіталом</w:t>
      </w:r>
      <w:bookmarkEnd w:id="696"/>
    </w:p>
    <w:p w:rsidR="00456FD8" w:rsidRPr="00990E17" w:rsidRDefault="00456FD8" w:rsidP="00446290">
      <w:pPr>
        <w:jc w:val="both"/>
        <w:rPr>
          <w:sz w:val="28"/>
          <w:szCs w:val="28"/>
          <w:lang w:val="uk-UA"/>
        </w:rPr>
      </w:pPr>
      <w:r w:rsidRPr="00990E17">
        <w:rPr>
          <w:sz w:val="28"/>
          <w:szCs w:val="28"/>
          <w:lang w:val="uk-UA"/>
        </w:rPr>
        <w:t>Компанія зареєстрована і діє у формі товариства з обмеженою відповідальністю згідно із законодавством України. Капітал Компанії включає статутний капітал і нерозподілений прибуток. Компанія підтримує розмір свого капіталу з метою виконання законодавчих вимог. Позики надані клієнтам повністю профінансовані джерелами кредитних установ та внесками Учасників.</w:t>
      </w:r>
    </w:p>
    <w:p w:rsidR="00456FD8" w:rsidRPr="00990E17" w:rsidRDefault="00456FD8" w:rsidP="00446290">
      <w:pPr>
        <w:jc w:val="both"/>
        <w:rPr>
          <w:sz w:val="28"/>
          <w:szCs w:val="28"/>
          <w:lang w:val="uk-UA"/>
        </w:rPr>
      </w:pPr>
      <w:r w:rsidRPr="00990E17">
        <w:rPr>
          <w:sz w:val="28"/>
          <w:szCs w:val="28"/>
          <w:lang w:val="uk-UA"/>
        </w:rPr>
        <w:t>Керівництво Компанії регулярно переглядає структуру капіталу. У процесі такого перегляду керівництво Компанії аналізує вартість капіталу та ризики, пов’язані з кожним класом капіталу. На основі рекомендацій керівництво Компанії проводить коригування структури капіталу шляхом внесків додаткового капіталу від своїх власників.</w:t>
      </w:r>
    </w:p>
    <w:p w:rsidR="00456FD8" w:rsidRPr="00990E17" w:rsidRDefault="00456FD8" w:rsidP="00FC6761">
      <w:pPr>
        <w:pStyle w:val="21"/>
        <w:keepLines/>
        <w:numPr>
          <w:ilvl w:val="0"/>
          <w:numId w:val="44"/>
        </w:numPr>
        <w:suppressAutoHyphens w:val="0"/>
        <w:spacing w:before="120" w:after="120"/>
        <w:ind w:left="426"/>
        <w:rPr>
          <w:rFonts w:ascii="Times New Roman" w:hAnsi="Times New Roman"/>
          <w:sz w:val="28"/>
          <w:szCs w:val="28"/>
          <w:lang w:val="uk-UA"/>
        </w:rPr>
      </w:pPr>
      <w:bookmarkStart w:id="697" w:name="_Toc4745641"/>
      <w:r w:rsidRPr="00990E17">
        <w:rPr>
          <w:rFonts w:ascii="Times New Roman" w:hAnsi="Times New Roman"/>
          <w:sz w:val="28"/>
          <w:szCs w:val="28"/>
          <w:lang w:val="uk-UA"/>
        </w:rPr>
        <w:t>Умовні та контрактні зобов’язання</w:t>
      </w:r>
      <w:bookmarkEnd w:id="697"/>
    </w:p>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98" w:name="_Toc4745642"/>
      <w:r w:rsidRPr="00990E17">
        <w:rPr>
          <w:sz w:val="28"/>
          <w:szCs w:val="28"/>
          <w:lang w:val="uk-UA"/>
        </w:rPr>
        <w:t>Операційна оренда</w:t>
      </w:r>
      <w:bookmarkEnd w:id="698"/>
    </w:p>
    <w:p w:rsidR="00456FD8" w:rsidRPr="00990E17" w:rsidRDefault="00456FD8" w:rsidP="00446290">
      <w:pPr>
        <w:autoSpaceDE w:val="0"/>
        <w:autoSpaceDN w:val="0"/>
        <w:adjustRightInd w:val="0"/>
        <w:jc w:val="both"/>
        <w:rPr>
          <w:sz w:val="28"/>
          <w:szCs w:val="28"/>
          <w:lang w:val="uk-UA"/>
        </w:rPr>
      </w:pPr>
      <w:r w:rsidRPr="00990E17">
        <w:rPr>
          <w:sz w:val="28"/>
          <w:szCs w:val="28"/>
          <w:lang w:val="uk-UA"/>
        </w:rPr>
        <w:t>Компанія уклала ряд договорів оренди офісного та інших приміщень. Термін оренди за укладеними договорами становить від 1 до 5 років, а деякі договори передбачають можливість продовження термінів оренди. Компанія не має можливості придбати орендовані об’єкти після закінчення строків оренди. Укладання таких договорів оренди жодним чином не обмежує діяльність Компанії.</w:t>
      </w:r>
    </w:p>
    <w:p w:rsidR="00456FD8" w:rsidRPr="00990E17" w:rsidRDefault="00456FD8" w:rsidP="00446290">
      <w:pPr>
        <w:jc w:val="both"/>
        <w:rPr>
          <w:sz w:val="28"/>
          <w:szCs w:val="28"/>
          <w:lang w:val="uk-UA"/>
        </w:rPr>
      </w:pPr>
      <w:r w:rsidRPr="00990E17">
        <w:rPr>
          <w:sz w:val="28"/>
          <w:szCs w:val="28"/>
          <w:lang w:val="uk-UA"/>
        </w:rPr>
        <w:t>Компанія не виступала стороною в договорах суборенди протягом 2018 року та протягом 2017 року.</w:t>
      </w:r>
    </w:p>
    <w:p w:rsidR="00456FD8" w:rsidRPr="00990E17" w:rsidRDefault="00456FD8" w:rsidP="00446290">
      <w:pPr>
        <w:jc w:val="both"/>
        <w:rPr>
          <w:sz w:val="28"/>
          <w:szCs w:val="28"/>
          <w:lang w:val="uk-UA"/>
        </w:rPr>
      </w:pPr>
      <w:r w:rsidRPr="00990E17">
        <w:rPr>
          <w:sz w:val="28"/>
          <w:szCs w:val="28"/>
          <w:lang w:val="uk-UA"/>
        </w:rPr>
        <w:t>Інформація щодо витрат з орендних платежів розкрита в примітці 7.3. Компанія не мала витрат з непередбачених орендних платежів протягом 2018 року та протягом 2017 року</w:t>
      </w:r>
    </w:p>
    <w:p w:rsidR="00456FD8" w:rsidRPr="00990E17" w:rsidRDefault="00456FD8" w:rsidP="00446290">
      <w:pPr>
        <w:jc w:val="both"/>
        <w:rPr>
          <w:sz w:val="28"/>
          <w:szCs w:val="28"/>
          <w:lang w:val="uk-UA"/>
        </w:rPr>
      </w:pPr>
      <w:r w:rsidRPr="00990E17">
        <w:rPr>
          <w:sz w:val="28"/>
          <w:szCs w:val="28"/>
          <w:lang w:val="uk-UA"/>
        </w:rPr>
        <w:t>Станом на 31 грудня 2018 року та на 31 грудня 2017 року зобов’язання Компанії щодо майбутніх орендних платежів по не анульованим договорам операційної оренди були представлені наступним чином:</w:t>
      </w:r>
    </w:p>
    <w:tbl>
      <w:tblPr>
        <w:tblW w:w="9639" w:type="dxa"/>
        <w:tblInd w:w="108" w:type="dxa"/>
        <w:tblLook w:val="04A0" w:firstRow="1" w:lastRow="0" w:firstColumn="1" w:lastColumn="0" w:noHBand="0" w:noVBand="1"/>
      </w:tblPr>
      <w:tblGrid>
        <w:gridCol w:w="3969"/>
        <w:gridCol w:w="2835"/>
        <w:gridCol w:w="2835"/>
      </w:tblGrid>
      <w:tr w:rsidR="00990E17" w:rsidRPr="00990E17" w:rsidTr="002015F9">
        <w:tc>
          <w:tcPr>
            <w:tcW w:w="3969" w:type="dxa"/>
            <w:shd w:val="clear" w:color="auto" w:fill="auto"/>
          </w:tcPr>
          <w:p w:rsidR="00456FD8" w:rsidRPr="00990E17" w:rsidRDefault="00456FD8" w:rsidP="002015F9">
            <w:pPr>
              <w:spacing w:before="0" w:after="0"/>
              <w:rPr>
                <w:i/>
                <w:sz w:val="27"/>
                <w:szCs w:val="27"/>
                <w:lang w:val="uk-UA"/>
              </w:rPr>
            </w:pPr>
          </w:p>
        </w:tc>
        <w:tc>
          <w:tcPr>
            <w:tcW w:w="2835" w:type="dxa"/>
            <w:tcBorders>
              <w:bottom w:val="single" w:sz="4" w:space="0" w:color="auto"/>
            </w:tcBorders>
            <w:shd w:val="clear" w:color="auto" w:fill="auto"/>
          </w:tcPr>
          <w:p w:rsidR="00456FD8" w:rsidRPr="00990E17" w:rsidRDefault="00456FD8" w:rsidP="002015F9">
            <w:pPr>
              <w:spacing w:before="0" w:after="0"/>
              <w:jc w:val="right"/>
              <w:rPr>
                <w:b/>
                <w:sz w:val="27"/>
                <w:szCs w:val="27"/>
                <w:lang w:val="uk-UA" w:eastAsia="en-US"/>
              </w:rPr>
            </w:pPr>
            <w:r w:rsidRPr="00990E17">
              <w:rPr>
                <w:b/>
                <w:sz w:val="27"/>
                <w:szCs w:val="27"/>
                <w:lang w:val="uk-UA" w:eastAsia="en-US"/>
              </w:rPr>
              <w:t>31 грудня 2018 року</w:t>
            </w:r>
          </w:p>
        </w:tc>
        <w:tc>
          <w:tcPr>
            <w:tcW w:w="2835" w:type="dxa"/>
            <w:tcBorders>
              <w:bottom w:val="single" w:sz="4" w:space="0" w:color="auto"/>
            </w:tcBorders>
            <w:shd w:val="clear" w:color="auto" w:fill="auto"/>
          </w:tcPr>
          <w:p w:rsidR="00456FD8" w:rsidRPr="00990E17" w:rsidRDefault="00456FD8" w:rsidP="002015F9">
            <w:pPr>
              <w:spacing w:before="0" w:after="0"/>
              <w:jc w:val="right"/>
              <w:rPr>
                <w:b/>
                <w:sz w:val="27"/>
                <w:szCs w:val="27"/>
                <w:lang w:val="uk-UA"/>
              </w:rPr>
            </w:pPr>
            <w:r w:rsidRPr="00990E17">
              <w:rPr>
                <w:b/>
                <w:sz w:val="27"/>
                <w:szCs w:val="27"/>
                <w:lang w:val="uk-UA" w:eastAsia="en-US"/>
              </w:rPr>
              <w:t>31 грудня 2017 року</w:t>
            </w:r>
          </w:p>
        </w:tc>
      </w:tr>
      <w:tr w:rsidR="00990E17" w:rsidRPr="00990E17" w:rsidTr="002015F9">
        <w:tc>
          <w:tcPr>
            <w:tcW w:w="3969" w:type="dxa"/>
            <w:shd w:val="clear" w:color="auto" w:fill="auto"/>
            <w:vAlign w:val="bottom"/>
          </w:tcPr>
          <w:p w:rsidR="00456FD8" w:rsidRPr="00990E17" w:rsidRDefault="00456FD8" w:rsidP="002015F9">
            <w:pPr>
              <w:spacing w:before="0" w:after="0"/>
              <w:rPr>
                <w:sz w:val="27"/>
                <w:szCs w:val="27"/>
                <w:lang w:val="uk-UA"/>
              </w:rPr>
            </w:pPr>
            <w:r w:rsidRPr="00990E17">
              <w:rPr>
                <w:sz w:val="27"/>
                <w:szCs w:val="27"/>
                <w:lang w:val="uk-UA"/>
              </w:rPr>
              <w:t>Операційна оренда</w:t>
            </w:r>
          </w:p>
        </w:tc>
        <w:tc>
          <w:tcPr>
            <w:tcW w:w="2835" w:type="dxa"/>
            <w:tcBorders>
              <w:top w:val="single" w:sz="4" w:space="0" w:color="auto"/>
            </w:tcBorders>
            <w:shd w:val="clear" w:color="auto" w:fill="auto"/>
            <w:vAlign w:val="bottom"/>
          </w:tcPr>
          <w:p w:rsidR="00456FD8" w:rsidRPr="00990E17" w:rsidRDefault="00456FD8" w:rsidP="002015F9">
            <w:pPr>
              <w:spacing w:before="0" w:after="0"/>
              <w:ind w:left="113"/>
              <w:jc w:val="right"/>
              <w:rPr>
                <w:sz w:val="27"/>
                <w:szCs w:val="27"/>
                <w:lang w:val="uk-UA"/>
              </w:rPr>
            </w:pPr>
          </w:p>
        </w:tc>
        <w:tc>
          <w:tcPr>
            <w:tcW w:w="2835" w:type="dxa"/>
            <w:tcBorders>
              <w:top w:val="single" w:sz="4" w:space="0" w:color="auto"/>
            </w:tcBorders>
            <w:shd w:val="clear" w:color="auto" w:fill="auto"/>
            <w:vAlign w:val="bottom"/>
          </w:tcPr>
          <w:p w:rsidR="00456FD8" w:rsidRPr="00990E17" w:rsidRDefault="00456FD8" w:rsidP="002015F9">
            <w:pPr>
              <w:spacing w:before="0" w:after="0"/>
              <w:ind w:left="113"/>
              <w:jc w:val="right"/>
              <w:rPr>
                <w:sz w:val="27"/>
                <w:szCs w:val="27"/>
                <w:lang w:val="uk-UA"/>
              </w:rPr>
            </w:pPr>
          </w:p>
        </w:tc>
      </w:tr>
      <w:tr w:rsidR="00990E17" w:rsidRPr="00990E17" w:rsidTr="002015F9">
        <w:trPr>
          <w:trHeight w:val="227"/>
        </w:trPr>
        <w:tc>
          <w:tcPr>
            <w:tcW w:w="3969" w:type="dxa"/>
            <w:shd w:val="clear" w:color="auto" w:fill="auto"/>
            <w:vAlign w:val="bottom"/>
          </w:tcPr>
          <w:p w:rsidR="00456FD8" w:rsidRPr="00990E17" w:rsidRDefault="00456FD8" w:rsidP="002015F9">
            <w:pPr>
              <w:spacing w:before="0" w:after="0"/>
              <w:rPr>
                <w:sz w:val="27"/>
                <w:szCs w:val="27"/>
                <w:lang w:val="uk-UA"/>
              </w:rPr>
            </w:pPr>
            <w:r w:rsidRPr="00990E17">
              <w:rPr>
                <w:sz w:val="27"/>
                <w:szCs w:val="27"/>
                <w:lang w:val="uk-UA"/>
              </w:rPr>
              <w:t xml:space="preserve">   - менше одного року</w:t>
            </w:r>
          </w:p>
        </w:tc>
        <w:tc>
          <w:tcPr>
            <w:tcW w:w="2835" w:type="dxa"/>
            <w:shd w:val="clear" w:color="auto" w:fill="auto"/>
            <w:vAlign w:val="bottom"/>
          </w:tcPr>
          <w:p w:rsidR="00456FD8" w:rsidRPr="00990E17" w:rsidRDefault="00456FD8" w:rsidP="002015F9">
            <w:pPr>
              <w:spacing w:before="0" w:after="0"/>
              <w:ind w:left="113"/>
              <w:jc w:val="right"/>
              <w:rPr>
                <w:sz w:val="27"/>
                <w:szCs w:val="27"/>
                <w:lang w:val="en-US"/>
              </w:rPr>
            </w:pPr>
            <w:r w:rsidRPr="00990E17">
              <w:rPr>
                <w:sz w:val="27"/>
                <w:szCs w:val="27"/>
                <w:lang w:val="en-US"/>
              </w:rPr>
              <w:t>3 293</w:t>
            </w:r>
          </w:p>
        </w:tc>
        <w:tc>
          <w:tcPr>
            <w:tcW w:w="2835" w:type="dxa"/>
            <w:shd w:val="clear" w:color="auto" w:fill="auto"/>
            <w:vAlign w:val="bottom"/>
          </w:tcPr>
          <w:p w:rsidR="00456FD8" w:rsidRPr="00990E17" w:rsidRDefault="00456FD8" w:rsidP="002015F9">
            <w:pPr>
              <w:spacing w:before="0" w:after="0"/>
              <w:ind w:left="113"/>
              <w:jc w:val="right"/>
              <w:rPr>
                <w:sz w:val="27"/>
                <w:szCs w:val="27"/>
                <w:lang w:val="en-US"/>
              </w:rPr>
            </w:pPr>
            <w:r w:rsidRPr="00990E17">
              <w:rPr>
                <w:sz w:val="27"/>
                <w:szCs w:val="27"/>
                <w:lang w:val="uk-UA"/>
              </w:rPr>
              <w:t xml:space="preserve">3 </w:t>
            </w:r>
            <w:r w:rsidRPr="00990E17">
              <w:rPr>
                <w:sz w:val="27"/>
                <w:szCs w:val="27"/>
                <w:lang w:val="en-US"/>
              </w:rPr>
              <w:t>608</w:t>
            </w:r>
          </w:p>
        </w:tc>
      </w:tr>
      <w:tr w:rsidR="00990E17" w:rsidRPr="00990E17" w:rsidTr="002015F9">
        <w:trPr>
          <w:trHeight w:val="227"/>
        </w:trPr>
        <w:tc>
          <w:tcPr>
            <w:tcW w:w="3969" w:type="dxa"/>
            <w:shd w:val="clear" w:color="auto" w:fill="auto"/>
            <w:vAlign w:val="bottom"/>
          </w:tcPr>
          <w:p w:rsidR="00456FD8" w:rsidRPr="00990E17" w:rsidRDefault="00456FD8" w:rsidP="002015F9">
            <w:pPr>
              <w:spacing w:before="0" w:after="0"/>
              <w:rPr>
                <w:sz w:val="27"/>
                <w:szCs w:val="27"/>
                <w:lang w:val="uk-UA"/>
              </w:rPr>
            </w:pPr>
            <w:r w:rsidRPr="00990E17">
              <w:rPr>
                <w:sz w:val="27"/>
                <w:szCs w:val="27"/>
                <w:lang w:val="uk-UA"/>
              </w:rPr>
              <w:t xml:space="preserve">   - від 1 до 5 років</w:t>
            </w:r>
          </w:p>
        </w:tc>
        <w:tc>
          <w:tcPr>
            <w:tcW w:w="2835" w:type="dxa"/>
            <w:shd w:val="clear" w:color="auto" w:fill="auto"/>
            <w:vAlign w:val="bottom"/>
          </w:tcPr>
          <w:p w:rsidR="00456FD8" w:rsidRPr="00990E17" w:rsidRDefault="00456FD8" w:rsidP="002015F9">
            <w:pPr>
              <w:spacing w:before="0" w:after="0"/>
              <w:ind w:left="113"/>
              <w:jc w:val="right"/>
              <w:rPr>
                <w:sz w:val="27"/>
                <w:szCs w:val="27"/>
                <w:lang w:val="en-US"/>
              </w:rPr>
            </w:pPr>
            <w:r w:rsidRPr="00990E17">
              <w:rPr>
                <w:sz w:val="27"/>
                <w:szCs w:val="27"/>
                <w:lang w:val="en-US"/>
              </w:rPr>
              <w:t>89</w:t>
            </w:r>
          </w:p>
        </w:tc>
        <w:tc>
          <w:tcPr>
            <w:tcW w:w="2835" w:type="dxa"/>
            <w:shd w:val="clear" w:color="auto" w:fill="auto"/>
            <w:vAlign w:val="bottom"/>
          </w:tcPr>
          <w:p w:rsidR="00456FD8" w:rsidRPr="00990E17" w:rsidRDefault="00456FD8" w:rsidP="002015F9">
            <w:pPr>
              <w:spacing w:before="0" w:after="0"/>
              <w:ind w:left="113"/>
              <w:jc w:val="right"/>
              <w:rPr>
                <w:sz w:val="27"/>
                <w:szCs w:val="27"/>
                <w:lang w:val="en-US"/>
              </w:rPr>
            </w:pPr>
            <w:r w:rsidRPr="00990E17">
              <w:rPr>
                <w:sz w:val="27"/>
                <w:szCs w:val="27"/>
                <w:lang w:val="en-US"/>
              </w:rPr>
              <w:t>3 382</w:t>
            </w:r>
          </w:p>
        </w:tc>
      </w:tr>
      <w:tr w:rsidR="00990E17" w:rsidRPr="00990E17" w:rsidTr="002015F9">
        <w:trPr>
          <w:trHeight w:val="227"/>
        </w:trPr>
        <w:tc>
          <w:tcPr>
            <w:tcW w:w="3969" w:type="dxa"/>
            <w:shd w:val="clear" w:color="auto" w:fill="auto"/>
            <w:vAlign w:val="bottom"/>
          </w:tcPr>
          <w:p w:rsidR="00456FD8" w:rsidRPr="00990E17" w:rsidRDefault="00456FD8" w:rsidP="002015F9">
            <w:pPr>
              <w:spacing w:before="0" w:after="0"/>
              <w:rPr>
                <w:b/>
                <w:sz w:val="27"/>
                <w:szCs w:val="27"/>
                <w:lang w:val="uk-UA"/>
              </w:rPr>
            </w:pPr>
            <w:r w:rsidRPr="00990E17">
              <w:rPr>
                <w:b/>
                <w:sz w:val="27"/>
                <w:szCs w:val="27"/>
                <w:lang w:val="uk-UA"/>
              </w:rPr>
              <w:t>Всього</w:t>
            </w:r>
          </w:p>
        </w:tc>
        <w:tc>
          <w:tcPr>
            <w:tcW w:w="2835" w:type="dxa"/>
            <w:tcBorders>
              <w:top w:val="single" w:sz="4" w:space="0" w:color="auto"/>
              <w:bottom w:val="double" w:sz="4" w:space="0" w:color="auto"/>
            </w:tcBorders>
            <w:shd w:val="clear" w:color="auto" w:fill="auto"/>
            <w:vAlign w:val="bottom"/>
          </w:tcPr>
          <w:p w:rsidR="00456FD8" w:rsidRPr="00990E17" w:rsidRDefault="00456FD8" w:rsidP="002015F9">
            <w:pPr>
              <w:spacing w:before="0" w:after="0"/>
              <w:ind w:left="473"/>
              <w:jc w:val="right"/>
              <w:rPr>
                <w:b/>
                <w:sz w:val="27"/>
                <w:szCs w:val="27"/>
                <w:lang w:val="en-US"/>
              </w:rPr>
            </w:pPr>
            <w:r w:rsidRPr="00990E17">
              <w:rPr>
                <w:b/>
                <w:sz w:val="27"/>
                <w:szCs w:val="27"/>
                <w:lang w:val="en-US"/>
              </w:rPr>
              <w:t>3 382</w:t>
            </w:r>
          </w:p>
        </w:tc>
        <w:tc>
          <w:tcPr>
            <w:tcW w:w="2835" w:type="dxa"/>
            <w:tcBorders>
              <w:top w:val="single" w:sz="4" w:space="0" w:color="auto"/>
              <w:bottom w:val="double" w:sz="4" w:space="0" w:color="auto"/>
            </w:tcBorders>
            <w:shd w:val="clear" w:color="auto" w:fill="auto"/>
            <w:vAlign w:val="bottom"/>
          </w:tcPr>
          <w:p w:rsidR="00456FD8" w:rsidRPr="00990E17" w:rsidRDefault="00456FD8" w:rsidP="002015F9">
            <w:pPr>
              <w:spacing w:before="0" w:after="0"/>
              <w:ind w:left="473"/>
              <w:jc w:val="right"/>
              <w:rPr>
                <w:b/>
                <w:sz w:val="27"/>
                <w:szCs w:val="27"/>
                <w:lang w:val="en-US"/>
              </w:rPr>
            </w:pPr>
            <w:r w:rsidRPr="00990E17">
              <w:rPr>
                <w:b/>
                <w:sz w:val="27"/>
                <w:szCs w:val="27"/>
                <w:lang w:val="en-US"/>
              </w:rPr>
              <w:t>6 990</w:t>
            </w:r>
          </w:p>
        </w:tc>
      </w:tr>
    </w:tbl>
    <w:p w:rsidR="00456FD8" w:rsidRPr="00990E17" w:rsidRDefault="00456FD8" w:rsidP="00FC6761">
      <w:pPr>
        <w:pStyle w:val="30"/>
        <w:keepLines/>
        <w:numPr>
          <w:ilvl w:val="1"/>
          <w:numId w:val="44"/>
        </w:numPr>
        <w:suppressAutoHyphens w:val="0"/>
        <w:spacing w:after="120"/>
        <w:ind w:left="709"/>
        <w:jc w:val="both"/>
        <w:rPr>
          <w:sz w:val="28"/>
          <w:szCs w:val="28"/>
          <w:lang w:val="uk-UA"/>
        </w:rPr>
      </w:pPr>
      <w:bookmarkStart w:id="699" w:name="_Toc4745643"/>
      <w:r w:rsidRPr="00990E17">
        <w:rPr>
          <w:sz w:val="28"/>
          <w:szCs w:val="28"/>
          <w:lang w:val="uk-UA"/>
        </w:rPr>
        <w:t>Податкові ризики</w:t>
      </w:r>
      <w:bookmarkEnd w:id="699"/>
    </w:p>
    <w:p w:rsidR="00456FD8" w:rsidRPr="00990E17" w:rsidRDefault="00456FD8" w:rsidP="004946B6">
      <w:pPr>
        <w:autoSpaceDE w:val="0"/>
        <w:autoSpaceDN w:val="0"/>
        <w:adjustRightInd w:val="0"/>
        <w:jc w:val="both"/>
        <w:rPr>
          <w:sz w:val="28"/>
          <w:szCs w:val="28"/>
          <w:lang w:val="uk-UA"/>
        </w:rPr>
      </w:pPr>
      <w:r w:rsidRPr="00990E17">
        <w:rPr>
          <w:sz w:val="28"/>
          <w:szCs w:val="28"/>
          <w:lang w:val="uk-UA"/>
        </w:rPr>
        <w:t>Система оподаткування в Україні все ще перебуває на відносно ранній стадії розвитку і характеризується великою кількістю податків, частими змінами, які можуть проводитися ретроспективно, неоднозначними тлумаченнями та непослідовним застосуванням на державному, регіональному та місцевому рівнях.</w:t>
      </w:r>
    </w:p>
    <w:p w:rsidR="00456FD8" w:rsidRPr="00990E17" w:rsidRDefault="00456FD8" w:rsidP="004946B6">
      <w:pPr>
        <w:autoSpaceDE w:val="0"/>
        <w:autoSpaceDN w:val="0"/>
        <w:adjustRightInd w:val="0"/>
        <w:jc w:val="both"/>
        <w:rPr>
          <w:sz w:val="28"/>
          <w:szCs w:val="28"/>
          <w:lang w:val="uk-UA"/>
        </w:rPr>
      </w:pPr>
      <w:r w:rsidRPr="00990E17">
        <w:rPr>
          <w:sz w:val="28"/>
          <w:szCs w:val="28"/>
          <w:lang w:val="uk-UA"/>
        </w:rPr>
        <w:t>З точки зору податкового законодавства України, контролюючі органи мають період до трьох років, щоб знову звернутись до податкових декларацій для подальшого огляду, але в деяких випадках даний термін може бути подовжено. Зміни в податковій системі України можуть мати зворотну силу та впливати на раніше подані Компанією документи і перевірені податкові декларації.</w:t>
      </w:r>
    </w:p>
    <w:p w:rsidR="00456FD8" w:rsidRPr="00990E17" w:rsidRDefault="00456FD8" w:rsidP="004946B6">
      <w:pPr>
        <w:autoSpaceDE w:val="0"/>
        <w:autoSpaceDN w:val="0"/>
        <w:adjustRightInd w:val="0"/>
        <w:jc w:val="both"/>
        <w:rPr>
          <w:sz w:val="28"/>
          <w:szCs w:val="28"/>
          <w:lang w:val="uk-UA"/>
        </w:rPr>
      </w:pPr>
      <w:r w:rsidRPr="00990E17">
        <w:rPr>
          <w:sz w:val="28"/>
          <w:szCs w:val="28"/>
          <w:lang w:val="uk-UA"/>
        </w:rPr>
        <w:t>Хоча керівництво Компанії вважає, що Компанія має достатньо засобів для покриття податкових зобов’язань, заснованих на своєму розумінні чинного податкового законодавства, існує ризик того, що податкові органи України можуть зайняти іншу позицію відносно спірних питань. Ця невизначеність обумовлює існування у Компанії ризику того, що можуть бути донараховані податки, пені та штрафи, які можуть бути суттєвими.</w:t>
      </w:r>
    </w:p>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700" w:name="_Toc4745644"/>
      <w:r w:rsidRPr="00990E17">
        <w:rPr>
          <w:sz w:val="28"/>
          <w:szCs w:val="28"/>
          <w:lang w:val="uk-UA"/>
        </w:rPr>
        <w:t>Юридичні питання</w:t>
      </w:r>
      <w:bookmarkEnd w:id="700"/>
    </w:p>
    <w:p w:rsidR="00456FD8" w:rsidRPr="00990E17" w:rsidRDefault="00456FD8" w:rsidP="004946B6">
      <w:pPr>
        <w:autoSpaceDE w:val="0"/>
        <w:autoSpaceDN w:val="0"/>
        <w:adjustRightInd w:val="0"/>
        <w:jc w:val="both"/>
        <w:rPr>
          <w:sz w:val="28"/>
          <w:szCs w:val="28"/>
          <w:lang w:val="uk-UA"/>
        </w:rPr>
      </w:pPr>
      <w:r w:rsidRPr="00990E17">
        <w:rPr>
          <w:sz w:val="28"/>
          <w:szCs w:val="28"/>
          <w:lang w:val="uk-UA"/>
        </w:rPr>
        <w:t>У ході звичайної діяльності Компанія виступає стороною судових позовів і претензій. На думку керівництва ймовірні зобов'язання (при їх наявності), що виникають в результаті таких позовів або претензій не матимуть істотного негативного впливу на фінансовий стан або результати діяльності Компанії в майбутньому.</w:t>
      </w:r>
    </w:p>
    <w:p w:rsidR="00456FD8" w:rsidRPr="00990E17" w:rsidRDefault="00456FD8" w:rsidP="00FC6761">
      <w:pPr>
        <w:pStyle w:val="21"/>
        <w:keepLines/>
        <w:numPr>
          <w:ilvl w:val="0"/>
          <w:numId w:val="44"/>
        </w:numPr>
        <w:suppressAutoHyphens w:val="0"/>
        <w:spacing w:before="120" w:after="120"/>
        <w:ind w:left="426"/>
        <w:rPr>
          <w:rFonts w:ascii="Times New Roman" w:hAnsi="Times New Roman"/>
          <w:sz w:val="28"/>
          <w:szCs w:val="28"/>
          <w:lang w:val="uk-UA"/>
        </w:rPr>
      </w:pPr>
      <w:bookmarkStart w:id="701" w:name="_Toc4745645"/>
      <w:r w:rsidRPr="00990E17">
        <w:rPr>
          <w:rFonts w:ascii="Times New Roman" w:hAnsi="Times New Roman"/>
          <w:sz w:val="28"/>
          <w:szCs w:val="28"/>
          <w:lang w:val="uk-UA"/>
        </w:rPr>
        <w:t>Події після звітного періоду</w:t>
      </w:r>
      <w:bookmarkEnd w:id="701"/>
    </w:p>
    <w:p w:rsidR="00456FD8" w:rsidRPr="00990E17" w:rsidRDefault="00456FD8" w:rsidP="004946B6">
      <w:pPr>
        <w:rPr>
          <w:sz w:val="28"/>
          <w:szCs w:val="28"/>
          <w:lang w:val="uk-UA"/>
        </w:rPr>
      </w:pPr>
      <w:r w:rsidRPr="00990E17">
        <w:rPr>
          <w:sz w:val="28"/>
          <w:szCs w:val="28"/>
          <w:lang w:val="uk-UA"/>
        </w:rPr>
        <w:t xml:space="preserve">Після дати балансу відбулися наступні події: </w:t>
      </w:r>
    </w:p>
    <w:p w:rsidR="00456FD8" w:rsidRPr="00990E17" w:rsidRDefault="00456FD8" w:rsidP="004946B6">
      <w:pPr>
        <w:jc w:val="both"/>
        <w:rPr>
          <w:sz w:val="28"/>
          <w:szCs w:val="28"/>
          <w:lang w:val="uk-UA"/>
        </w:rPr>
      </w:pPr>
      <w:r w:rsidRPr="00990E17">
        <w:rPr>
          <w:sz w:val="28"/>
          <w:szCs w:val="28"/>
          <w:lang w:val="uk-UA"/>
        </w:rPr>
        <w:t xml:space="preserve">- Компанія 17 січня 2019 року отримала від АТ «Таскомбанк» відновлювальну кредитну лінію на суму 50 000 тис.грн. з відсотковою ставкою 24% річних; </w:t>
      </w:r>
    </w:p>
    <w:p w:rsidR="00456FD8" w:rsidRPr="00990E17" w:rsidRDefault="00456FD8" w:rsidP="004946B6">
      <w:pPr>
        <w:rPr>
          <w:sz w:val="28"/>
          <w:szCs w:val="28"/>
          <w:lang w:val="uk-UA"/>
        </w:rPr>
      </w:pPr>
      <w:r w:rsidRPr="00990E17">
        <w:rPr>
          <w:sz w:val="28"/>
          <w:szCs w:val="28"/>
          <w:lang w:val="uk-UA"/>
        </w:rPr>
        <w:t>- 22 лютого 2019 року Компанія продала акції ПАТ «Дніпровагонмаш» за 23 000 тис. грн;</w:t>
      </w:r>
    </w:p>
    <w:p w:rsidR="00456FD8" w:rsidRPr="00990E17" w:rsidRDefault="00456FD8" w:rsidP="004946B6">
      <w:pPr>
        <w:jc w:val="both"/>
        <w:rPr>
          <w:sz w:val="28"/>
          <w:szCs w:val="28"/>
          <w:lang w:val="uk-UA"/>
        </w:rPr>
      </w:pPr>
      <w:r w:rsidRPr="00990E17">
        <w:rPr>
          <w:sz w:val="28"/>
          <w:szCs w:val="28"/>
          <w:lang w:val="uk-UA"/>
        </w:rPr>
        <w:t>- 19 березня 2019 року Національна Комісія з Цінних Паперів та Фондового Ринку згідно розпорядження №16 – ДР –С-О прийняла рішення про скасування реєстрації випуску облігацій серії С;</w:t>
      </w:r>
    </w:p>
    <w:p w:rsidR="00456FD8" w:rsidRPr="00990E17" w:rsidRDefault="00456FD8" w:rsidP="004946B6">
      <w:pPr>
        <w:jc w:val="both"/>
        <w:rPr>
          <w:sz w:val="28"/>
          <w:szCs w:val="28"/>
          <w:lang w:val="uk-UA"/>
        </w:rPr>
      </w:pPr>
      <w:r w:rsidRPr="00990E17">
        <w:rPr>
          <w:sz w:val="28"/>
          <w:szCs w:val="28"/>
          <w:lang w:val="uk-UA"/>
        </w:rPr>
        <w:t>-  22 березня 2019 року Національна Комісія з Цінних Паперів та Фондового Ринку згідно розпорядження №17 – ДР –С-О прийняла рішення про скасування реєстрації випуску облігацій серії В;</w:t>
      </w:r>
    </w:p>
    <w:p w:rsidR="00456FD8" w:rsidRPr="00990E17" w:rsidRDefault="00456FD8" w:rsidP="004946B6">
      <w:pPr>
        <w:jc w:val="both"/>
        <w:rPr>
          <w:sz w:val="28"/>
          <w:szCs w:val="28"/>
          <w:lang w:val="uk-UA"/>
        </w:rPr>
      </w:pPr>
      <w:r w:rsidRPr="00990E17">
        <w:rPr>
          <w:sz w:val="28"/>
          <w:szCs w:val="28"/>
          <w:lang w:val="uk-UA"/>
        </w:rPr>
        <w:t xml:space="preserve">- 26 березня 2019 року, Загальними зборами учасників №243 ТОВ «Фінансова Компанія «Центр Фінансових Рішень», прийнято рішення про здійснення розміщення відсоткових незабезпечених облігацій серії </w:t>
      </w:r>
      <w:r w:rsidRPr="00990E17">
        <w:rPr>
          <w:sz w:val="28"/>
          <w:szCs w:val="28"/>
          <w:lang w:val="en-US"/>
        </w:rPr>
        <w:t>L</w:t>
      </w:r>
      <w:r w:rsidRPr="00990E17">
        <w:rPr>
          <w:sz w:val="28"/>
          <w:szCs w:val="28"/>
          <w:lang w:val="uk-UA"/>
        </w:rPr>
        <w:t xml:space="preserve"> загальною номінальною вартістю 25 000 000,00 (двадцять п’ять мільйонів) грн. 00 коп. в кількості 25 000 (двадцять п’ять тисяч) штук номінальною вартістю 1 000,00 грн. за одну облігацію, а також облігацій серії М загальною номінальною вартістю 50 000 000,00 (п’ятдесят мільйонів) грн. 00 коп. в кількості 50 000 (п’ятдесят тисяч) штук номінальною вартістю 1 000,00 грн. за одну облігацію.</w:t>
      </w:r>
    </w:p>
    <w:p w:rsidR="00456FD8" w:rsidRPr="00990E17" w:rsidRDefault="00456FD8" w:rsidP="004946B6">
      <w:pPr>
        <w:autoSpaceDE w:val="0"/>
        <w:autoSpaceDN w:val="0"/>
        <w:adjustRightInd w:val="0"/>
        <w:jc w:val="both"/>
        <w:rPr>
          <w:sz w:val="28"/>
          <w:szCs w:val="28"/>
          <w:lang w:val="uk-UA"/>
        </w:rPr>
      </w:pPr>
      <w:r w:rsidRPr="00990E17">
        <w:rPr>
          <w:sz w:val="28"/>
          <w:szCs w:val="28"/>
          <w:lang w:val="uk-UA"/>
        </w:rPr>
        <w:t>Жодних подій, які б вимагали розкриття у цій фінансовій звітності, протягом періоду між звітною датою та датою затвердження цієї фінансової звітності до випуску не відбулося.</w:t>
      </w:r>
    </w:p>
    <w:p w:rsidR="00456FD8" w:rsidRPr="00990E17" w:rsidRDefault="00456FD8" w:rsidP="006A03FA">
      <w:pPr>
        <w:pStyle w:val="21"/>
        <w:keepLines/>
        <w:numPr>
          <w:ilvl w:val="0"/>
          <w:numId w:val="44"/>
        </w:numPr>
        <w:suppressAutoHyphens w:val="0"/>
        <w:spacing w:before="120" w:after="120"/>
        <w:ind w:left="425" w:hanging="357"/>
        <w:rPr>
          <w:rFonts w:ascii="Times New Roman" w:hAnsi="Times New Roman"/>
          <w:sz w:val="28"/>
          <w:szCs w:val="28"/>
          <w:lang w:val="uk-UA"/>
        </w:rPr>
      </w:pPr>
      <w:bookmarkStart w:id="702" w:name="_Toc4745646"/>
      <w:r w:rsidRPr="00990E17">
        <w:rPr>
          <w:rFonts w:ascii="Times New Roman" w:hAnsi="Times New Roman"/>
          <w:sz w:val="28"/>
          <w:szCs w:val="28"/>
          <w:lang w:val="uk-UA"/>
        </w:rPr>
        <w:t>Затвердження звітності</w:t>
      </w:r>
      <w:bookmarkEnd w:id="702"/>
      <w:r w:rsidRPr="00990E17">
        <w:rPr>
          <w:rFonts w:ascii="Times New Roman" w:hAnsi="Times New Roman"/>
          <w:sz w:val="28"/>
          <w:szCs w:val="28"/>
          <w:lang w:val="uk-UA"/>
        </w:rPr>
        <w:tab/>
      </w:r>
    </w:p>
    <w:p w:rsidR="006F2D46" w:rsidRPr="00990E17" w:rsidRDefault="006F2D46" w:rsidP="006A03FA">
      <w:pPr>
        <w:autoSpaceDE w:val="0"/>
        <w:autoSpaceDN w:val="0"/>
        <w:adjustRightInd w:val="0"/>
        <w:jc w:val="both"/>
        <w:rPr>
          <w:b/>
          <w:bCs/>
          <w:sz w:val="28"/>
          <w:szCs w:val="28"/>
          <w:lang w:val="uk-UA" w:eastAsia="ru-RU"/>
        </w:rPr>
      </w:pPr>
      <w:r w:rsidRPr="00990E17">
        <w:rPr>
          <w:sz w:val="28"/>
          <w:szCs w:val="28"/>
          <w:lang w:val="uk-UA"/>
        </w:rPr>
        <w:t>Фінансову звітність станом на 31 грудня 2018 року та за рік, що закінчився на зазначену дату затверджено до випуску Керівництвом ТОВ «Фінансова Компанія «Центр Фінансових Рішень» 2</w:t>
      </w:r>
      <w:r w:rsidRPr="00990E17">
        <w:rPr>
          <w:sz w:val="28"/>
          <w:szCs w:val="28"/>
        </w:rPr>
        <w:t>8</w:t>
      </w:r>
      <w:r w:rsidRPr="00990E17">
        <w:rPr>
          <w:sz w:val="28"/>
          <w:szCs w:val="28"/>
          <w:lang w:val="uk-UA"/>
        </w:rPr>
        <w:t xml:space="preserve"> березня 2019 року.</w:t>
      </w:r>
    </w:p>
    <w:p w:rsidR="00D6188C" w:rsidRPr="00990E17" w:rsidRDefault="006F2D46" w:rsidP="00B554A8">
      <w:pPr>
        <w:spacing w:before="0" w:after="0"/>
        <w:rPr>
          <w:b/>
          <w:bCs/>
          <w:sz w:val="28"/>
          <w:szCs w:val="28"/>
          <w:lang w:val="uk-UA" w:eastAsia="ru-RU"/>
        </w:rPr>
      </w:pPr>
      <w:r w:rsidRPr="00990E17">
        <w:rPr>
          <w:b/>
          <w:bCs/>
          <w:sz w:val="28"/>
          <w:szCs w:val="28"/>
          <w:lang w:val="uk-UA" w:eastAsia="ru-RU"/>
        </w:rPr>
        <w:br w:type="page"/>
      </w:r>
      <w:r w:rsidR="00D6188C" w:rsidRPr="00990E17">
        <w:rPr>
          <w:b/>
          <w:sz w:val="28"/>
          <w:szCs w:val="28"/>
          <w:lang w:val="uk-UA"/>
        </w:rPr>
        <w:t>Фінансова звітність за звітний період, що закінчився 31 березня 2019 року</w:t>
      </w:r>
    </w:p>
    <w:p w:rsidR="00785B30" w:rsidRPr="00990E17" w:rsidRDefault="00852C53" w:rsidP="003167A5">
      <w:pPr>
        <w:autoSpaceDE w:val="0"/>
        <w:autoSpaceDN w:val="0"/>
        <w:adjustRightInd w:val="0"/>
        <w:spacing w:before="0" w:after="0"/>
        <w:jc w:val="center"/>
        <w:rPr>
          <w:b/>
          <w:bCs/>
          <w:sz w:val="28"/>
          <w:szCs w:val="28"/>
          <w:lang w:val="uk-UA" w:eastAsia="ru-RU"/>
        </w:rPr>
      </w:pPr>
      <w:r w:rsidRPr="00990E17">
        <w:rPr>
          <w:b/>
          <w:bCs/>
          <w:sz w:val="28"/>
          <w:szCs w:val="28"/>
          <w:lang w:val="uk-UA" w:eastAsia="ru-RU"/>
        </w:rPr>
        <w:t xml:space="preserve">Звіт про фінансовий стан </w:t>
      </w:r>
    </w:p>
    <w:p w:rsidR="006F2D46" w:rsidRPr="00990E17" w:rsidRDefault="00785B30" w:rsidP="00A71703">
      <w:pPr>
        <w:autoSpaceDE w:val="0"/>
        <w:autoSpaceDN w:val="0"/>
        <w:adjustRightInd w:val="0"/>
        <w:spacing w:before="0" w:after="0"/>
        <w:jc w:val="center"/>
        <w:rPr>
          <w:b/>
          <w:bCs/>
          <w:sz w:val="28"/>
          <w:szCs w:val="28"/>
          <w:lang w:val="uk-UA" w:eastAsia="ru-RU"/>
        </w:rPr>
      </w:pPr>
      <w:r w:rsidRPr="00990E17">
        <w:rPr>
          <w:b/>
          <w:bCs/>
          <w:sz w:val="28"/>
          <w:szCs w:val="28"/>
          <w:lang w:val="uk-UA" w:eastAsia="ru-RU"/>
        </w:rPr>
        <w:t xml:space="preserve">станом </w:t>
      </w:r>
      <w:r w:rsidR="006F2D46" w:rsidRPr="00990E17">
        <w:rPr>
          <w:b/>
          <w:bCs/>
          <w:sz w:val="28"/>
          <w:szCs w:val="28"/>
          <w:lang w:val="uk-UA" w:eastAsia="ru-RU"/>
        </w:rPr>
        <w:t>на 31 березня 2019 р</w:t>
      </w:r>
      <w:r w:rsidR="00852C53" w:rsidRPr="00990E17">
        <w:rPr>
          <w:b/>
          <w:bCs/>
          <w:sz w:val="28"/>
          <w:szCs w:val="28"/>
          <w:lang w:val="uk-UA" w:eastAsia="ru-RU"/>
        </w:rPr>
        <w:t>оку</w:t>
      </w:r>
    </w:p>
    <w:p w:rsidR="00852C53" w:rsidRPr="00990E17" w:rsidRDefault="00AD04C2" w:rsidP="00A71703">
      <w:pPr>
        <w:pStyle w:val="ae"/>
        <w:spacing w:before="0" w:after="0"/>
        <w:jc w:val="right"/>
        <w:rPr>
          <w:lang w:val="uk-UA" w:eastAsia="ru-RU"/>
        </w:rPr>
      </w:pPr>
      <w:r w:rsidRPr="00990E17">
        <w:rPr>
          <w:bCs/>
          <w:sz w:val="26"/>
          <w:szCs w:val="26"/>
          <w:lang w:val="uk-UA"/>
        </w:rPr>
        <w:t>(у тисячах гривень)</w:t>
      </w:r>
      <w:r w:rsidR="00852C53" w:rsidRPr="00990E17">
        <w:rPr>
          <w:lang w:val="uk-UA" w:eastAsia="ru-RU"/>
        </w:rPr>
        <w:t xml:space="preserve"> </w:t>
      </w:r>
    </w:p>
    <w:tbl>
      <w:tblPr>
        <w:tblW w:w="9747" w:type="dxa"/>
        <w:tblLook w:val="04A0" w:firstRow="1" w:lastRow="0" w:firstColumn="1" w:lastColumn="0" w:noHBand="0" w:noVBand="1"/>
      </w:tblPr>
      <w:tblGrid>
        <w:gridCol w:w="5736"/>
        <w:gridCol w:w="940"/>
        <w:gridCol w:w="1512"/>
        <w:gridCol w:w="1559"/>
      </w:tblGrid>
      <w:tr w:rsidR="00990E17" w:rsidRPr="00990E17" w:rsidTr="00362ADB">
        <w:trPr>
          <w:trHeight w:val="522"/>
        </w:trPr>
        <w:tc>
          <w:tcPr>
            <w:tcW w:w="57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Актив</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Код</w:t>
            </w:r>
            <w:r w:rsidRPr="00990E17">
              <w:rPr>
                <w:b/>
                <w:bCs/>
                <w:sz w:val="27"/>
                <w:szCs w:val="27"/>
                <w:lang w:eastAsia="ru-RU"/>
              </w:rPr>
              <w:br/>
              <w:t>рядка</w:t>
            </w:r>
          </w:p>
        </w:tc>
        <w:tc>
          <w:tcPr>
            <w:tcW w:w="1512" w:type="dxa"/>
            <w:tcBorders>
              <w:top w:val="single" w:sz="4" w:space="0" w:color="000000"/>
              <w:left w:val="nil"/>
              <w:bottom w:val="single" w:sz="4" w:space="0" w:color="000000"/>
              <w:right w:val="nil"/>
            </w:tcBorders>
            <w:shd w:val="clear" w:color="auto" w:fill="auto"/>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31 грудня 2018 року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31 березня 2019 року</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center"/>
            <w:hideMark/>
          </w:tcPr>
          <w:p w:rsidR="00852C53" w:rsidRPr="00990E17" w:rsidRDefault="00852C53" w:rsidP="00852C53">
            <w:pPr>
              <w:spacing w:before="0" w:after="0"/>
              <w:jc w:val="center"/>
              <w:rPr>
                <w:sz w:val="27"/>
                <w:szCs w:val="27"/>
                <w:lang w:eastAsia="ru-RU"/>
              </w:rPr>
            </w:pPr>
            <w:r w:rsidRPr="00990E17">
              <w:rPr>
                <w:sz w:val="27"/>
                <w:szCs w:val="27"/>
                <w:lang w:eastAsia="ru-RU"/>
              </w:rPr>
              <w:t>1</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center"/>
              <w:rPr>
                <w:sz w:val="27"/>
                <w:szCs w:val="27"/>
                <w:lang w:eastAsia="ru-RU"/>
              </w:rPr>
            </w:pPr>
            <w:r w:rsidRPr="00990E17">
              <w:rPr>
                <w:sz w:val="27"/>
                <w:szCs w:val="27"/>
                <w:lang w:eastAsia="ru-RU"/>
              </w:rPr>
              <w:t>2</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center"/>
              <w:rPr>
                <w:sz w:val="27"/>
                <w:szCs w:val="27"/>
                <w:lang w:eastAsia="ru-RU"/>
              </w:rPr>
            </w:pPr>
            <w:r w:rsidRPr="00990E17">
              <w:rPr>
                <w:sz w:val="27"/>
                <w:szCs w:val="27"/>
                <w:lang w:eastAsia="ru-RU"/>
              </w:rPr>
              <w:t>3</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center"/>
              <w:rPr>
                <w:sz w:val="27"/>
                <w:szCs w:val="27"/>
                <w:lang w:eastAsia="ru-RU"/>
              </w:rPr>
            </w:pPr>
            <w:r w:rsidRPr="00990E17">
              <w:rPr>
                <w:sz w:val="27"/>
                <w:szCs w:val="27"/>
                <w:lang w:eastAsia="ru-RU"/>
              </w:rPr>
              <w:t>4</w:t>
            </w:r>
          </w:p>
        </w:tc>
      </w:tr>
      <w:tr w:rsidR="00990E17" w:rsidRPr="00990E17" w:rsidTr="00362ADB">
        <w:trPr>
          <w:trHeight w:val="240"/>
        </w:trPr>
        <w:tc>
          <w:tcPr>
            <w:tcW w:w="5736" w:type="dxa"/>
            <w:tcBorders>
              <w:top w:val="nil"/>
              <w:left w:val="single" w:sz="4" w:space="0" w:color="000000"/>
              <w:bottom w:val="nil"/>
              <w:right w:val="nil"/>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I. Необоротні  активи</w:t>
            </w:r>
          </w:p>
        </w:tc>
        <w:tc>
          <w:tcPr>
            <w:tcW w:w="940" w:type="dxa"/>
            <w:tcBorders>
              <w:top w:val="nil"/>
              <w:left w:val="single" w:sz="4" w:space="0" w:color="000000"/>
              <w:bottom w:val="nil"/>
              <w:right w:val="nil"/>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c>
          <w:tcPr>
            <w:tcW w:w="1512" w:type="dxa"/>
            <w:tcBorders>
              <w:top w:val="nil"/>
              <w:left w:val="single" w:sz="4" w:space="0" w:color="000000"/>
              <w:bottom w:val="nil"/>
              <w:right w:val="nil"/>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c>
          <w:tcPr>
            <w:tcW w:w="1559" w:type="dxa"/>
            <w:tcBorders>
              <w:top w:val="nil"/>
              <w:left w:val="single" w:sz="4" w:space="0" w:color="000000"/>
              <w:bottom w:val="nil"/>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Нематеріальні активи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1000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2 500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2 334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center"/>
            <w:hideMark/>
          </w:tcPr>
          <w:p w:rsidR="00852C53" w:rsidRPr="00990E17" w:rsidRDefault="00852C53" w:rsidP="00852C53">
            <w:pPr>
              <w:spacing w:before="0" w:after="0"/>
              <w:rPr>
                <w:sz w:val="27"/>
                <w:szCs w:val="27"/>
                <w:lang w:eastAsia="ru-RU"/>
              </w:rPr>
            </w:pPr>
            <w:r w:rsidRPr="00990E17">
              <w:rPr>
                <w:sz w:val="27"/>
                <w:szCs w:val="27"/>
                <w:lang w:eastAsia="ru-RU"/>
              </w:rPr>
              <w:t>первiсна вартiсть</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1001</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5 747</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5 747</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накопичена амортизація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1002</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(3 247)</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(3 413)</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Незавершені капітальні інвестиції</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1005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Основні засоби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1010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1 179</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8 895</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center"/>
            <w:hideMark/>
          </w:tcPr>
          <w:p w:rsidR="00852C53" w:rsidRPr="00990E17" w:rsidRDefault="00852C53" w:rsidP="00852C53">
            <w:pPr>
              <w:spacing w:before="0" w:after="0"/>
              <w:rPr>
                <w:sz w:val="27"/>
                <w:szCs w:val="27"/>
                <w:lang w:eastAsia="ru-RU"/>
              </w:rPr>
            </w:pPr>
            <w:r w:rsidRPr="00990E17">
              <w:rPr>
                <w:sz w:val="27"/>
                <w:szCs w:val="27"/>
                <w:lang w:eastAsia="ru-RU"/>
              </w:rPr>
              <w:t>первiсна вартiсть</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1011</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3 681</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12 399</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Знос</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1012</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(2 502)</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(3 504)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Інвестиційна нерухомість</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1015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Довгострокові біологічні активи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1020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462"/>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Довгостроковi фiнансовi інвестиції:</w:t>
            </w:r>
            <w:r w:rsidRPr="00990E17">
              <w:rPr>
                <w:sz w:val="27"/>
                <w:szCs w:val="27"/>
                <w:lang w:eastAsia="ru-RU"/>
              </w:rPr>
              <w:br/>
              <w:t xml:space="preserve">     які обліковуються за методом участі в капіталі інших підприємств</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1030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інші фінансові інвестиції</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1035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Довгострокова дебіторська заборгованість</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1040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558 876</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544 068</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Відстрочені податкові активи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1045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Iншi необоротнi активи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1090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Усього за роздiлом I</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1095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562 555</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555 297</w:t>
            </w:r>
          </w:p>
        </w:tc>
      </w:tr>
      <w:tr w:rsidR="00990E17" w:rsidRPr="00990E17" w:rsidTr="00362ADB">
        <w:trPr>
          <w:trHeight w:val="259"/>
        </w:trPr>
        <w:tc>
          <w:tcPr>
            <w:tcW w:w="5736" w:type="dxa"/>
            <w:tcBorders>
              <w:top w:val="nil"/>
              <w:left w:val="single" w:sz="4" w:space="0" w:color="000000"/>
              <w:bottom w:val="nil"/>
              <w:right w:val="single" w:sz="4" w:space="0" w:color="000000"/>
            </w:tcBorders>
            <w:shd w:val="clear" w:color="auto" w:fill="auto"/>
            <w:noWrap/>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II. Оборотні активи</w:t>
            </w:r>
          </w:p>
        </w:tc>
        <w:tc>
          <w:tcPr>
            <w:tcW w:w="940" w:type="dxa"/>
            <w:tcBorders>
              <w:top w:val="nil"/>
              <w:left w:val="nil"/>
              <w:bottom w:val="nil"/>
              <w:right w:val="nil"/>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 </w:t>
            </w:r>
          </w:p>
        </w:tc>
        <w:tc>
          <w:tcPr>
            <w:tcW w:w="1512" w:type="dxa"/>
            <w:tcBorders>
              <w:top w:val="nil"/>
              <w:left w:val="single" w:sz="4" w:space="0" w:color="000000"/>
              <w:bottom w:val="nil"/>
              <w:right w:val="nil"/>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 </w:t>
            </w:r>
          </w:p>
        </w:tc>
        <w:tc>
          <w:tcPr>
            <w:tcW w:w="1559" w:type="dxa"/>
            <w:tcBorders>
              <w:top w:val="nil"/>
              <w:left w:val="single" w:sz="4" w:space="0" w:color="000000"/>
              <w:bottom w:val="nil"/>
              <w:right w:val="single" w:sz="4" w:space="0" w:color="000000"/>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Запаси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1100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9</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Виробничi запаси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1101</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9</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Поточні біологічні активи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1110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Дебіторська заборгованість за продукцію, товари, роботи, послуги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1125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186 478</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188 460</w:t>
            </w:r>
          </w:p>
        </w:tc>
      </w:tr>
      <w:tr w:rsidR="00990E17" w:rsidRPr="00990E17" w:rsidTr="00362ADB">
        <w:trPr>
          <w:trHeight w:val="48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Дебіторська заборгованість за розрахунками:</w:t>
            </w:r>
            <w:r w:rsidRPr="00990E17">
              <w:rPr>
                <w:sz w:val="27"/>
                <w:szCs w:val="27"/>
                <w:lang w:eastAsia="ru-RU"/>
              </w:rPr>
              <w:br/>
              <w:t xml:space="preserve">     за виданими авансами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1130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з бюджетом</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1135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36</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49</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у тому числі з податку на прибуток</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1136</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Дебіторська заборгованість за розрахунками з нарахованих доходів</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1140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32 976</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37 504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Інша поточна дебіторська заборгованість</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1155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19 963</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43 470</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Поточні фінансові інвестиції</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1160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36 554</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16 154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Гроші та їх еквіваленти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1165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5 395</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4 359</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Рахунки в банках</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1167</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21</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187</w:t>
            </w:r>
          </w:p>
        </w:tc>
      </w:tr>
      <w:tr w:rsidR="00990E17" w:rsidRPr="00990E17" w:rsidTr="00362ADB">
        <w:trPr>
          <w:trHeight w:val="259"/>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Витрати майбутніх періодів</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1170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Інші оборотні активи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1190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Усього за роздiлом II</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1195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281 411</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290 010</w:t>
            </w:r>
          </w:p>
        </w:tc>
      </w:tr>
      <w:tr w:rsidR="00990E17" w:rsidRPr="00990E17" w:rsidTr="00F4301F">
        <w:trPr>
          <w:trHeight w:val="522"/>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III. Необоротні активи, утримувані для продажу, та групи вибуття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1200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w:t>
            </w:r>
          </w:p>
        </w:tc>
      </w:tr>
      <w:tr w:rsidR="00990E17" w:rsidRPr="00990E17" w:rsidTr="00F4301F">
        <w:trPr>
          <w:trHeight w:val="259"/>
        </w:trPr>
        <w:tc>
          <w:tcPr>
            <w:tcW w:w="57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Баланс</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1300</w:t>
            </w:r>
          </w:p>
        </w:tc>
        <w:tc>
          <w:tcPr>
            <w:tcW w:w="1512" w:type="dxa"/>
            <w:tcBorders>
              <w:top w:val="single" w:sz="4" w:space="0" w:color="000000"/>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843 966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845 307</w:t>
            </w:r>
          </w:p>
        </w:tc>
      </w:tr>
      <w:tr w:rsidR="00990E17" w:rsidRPr="00990E17" w:rsidTr="00F4301F">
        <w:trPr>
          <w:trHeight w:val="229"/>
        </w:trPr>
        <w:tc>
          <w:tcPr>
            <w:tcW w:w="5736" w:type="dxa"/>
            <w:tcBorders>
              <w:top w:val="single" w:sz="4" w:space="0" w:color="000000"/>
              <w:bottom w:val="single" w:sz="4" w:space="0" w:color="000000"/>
              <w:right w:val="nil"/>
            </w:tcBorders>
            <w:shd w:val="clear" w:color="auto" w:fill="auto"/>
            <w:noWrap/>
            <w:vAlign w:val="bottom"/>
            <w:hideMark/>
          </w:tcPr>
          <w:p w:rsidR="00852C53" w:rsidRPr="00990E17" w:rsidRDefault="00852C53" w:rsidP="00852C53">
            <w:pPr>
              <w:spacing w:before="0" w:after="0"/>
              <w:jc w:val="right"/>
              <w:rPr>
                <w:b/>
                <w:bCs/>
                <w:sz w:val="27"/>
                <w:szCs w:val="27"/>
                <w:lang w:eastAsia="ru-RU"/>
              </w:rPr>
            </w:pPr>
          </w:p>
        </w:tc>
        <w:tc>
          <w:tcPr>
            <w:tcW w:w="940" w:type="dxa"/>
            <w:tcBorders>
              <w:top w:val="single" w:sz="4" w:space="0" w:color="000000"/>
              <w:left w:val="nil"/>
              <w:bottom w:val="single" w:sz="4" w:space="0" w:color="000000"/>
              <w:right w:val="nil"/>
            </w:tcBorders>
            <w:shd w:val="clear" w:color="auto" w:fill="auto"/>
            <w:noWrap/>
            <w:vAlign w:val="bottom"/>
            <w:hideMark/>
          </w:tcPr>
          <w:p w:rsidR="00852C53" w:rsidRPr="00990E17" w:rsidRDefault="00852C53" w:rsidP="00852C53">
            <w:pPr>
              <w:spacing w:before="0" w:after="0"/>
              <w:rPr>
                <w:sz w:val="27"/>
                <w:szCs w:val="27"/>
                <w:lang w:eastAsia="ru-RU"/>
              </w:rPr>
            </w:pPr>
          </w:p>
        </w:tc>
        <w:tc>
          <w:tcPr>
            <w:tcW w:w="1512" w:type="dxa"/>
            <w:tcBorders>
              <w:top w:val="single" w:sz="4" w:space="0" w:color="000000"/>
              <w:left w:val="nil"/>
              <w:bottom w:val="single" w:sz="4" w:space="0" w:color="000000"/>
              <w:right w:val="nil"/>
            </w:tcBorders>
            <w:shd w:val="clear" w:color="auto" w:fill="auto"/>
            <w:noWrap/>
            <w:vAlign w:val="bottom"/>
            <w:hideMark/>
          </w:tcPr>
          <w:p w:rsidR="00852C53" w:rsidRPr="00990E17" w:rsidRDefault="00852C53" w:rsidP="00852C53">
            <w:pPr>
              <w:spacing w:before="0" w:after="0"/>
              <w:rPr>
                <w:sz w:val="27"/>
                <w:szCs w:val="27"/>
                <w:lang w:eastAsia="ru-RU"/>
              </w:rPr>
            </w:pPr>
          </w:p>
        </w:tc>
        <w:tc>
          <w:tcPr>
            <w:tcW w:w="1559" w:type="dxa"/>
            <w:tcBorders>
              <w:top w:val="single" w:sz="4" w:space="0" w:color="000000"/>
              <w:left w:val="nil"/>
              <w:bottom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p>
        </w:tc>
      </w:tr>
      <w:tr w:rsidR="00990E17" w:rsidRPr="00990E17" w:rsidTr="00F4301F">
        <w:trPr>
          <w:trHeight w:val="583"/>
        </w:trPr>
        <w:tc>
          <w:tcPr>
            <w:tcW w:w="57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Пасив</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Код</w:t>
            </w:r>
            <w:r w:rsidRPr="00990E17">
              <w:rPr>
                <w:b/>
                <w:bCs/>
                <w:sz w:val="27"/>
                <w:szCs w:val="27"/>
                <w:lang w:eastAsia="ru-RU"/>
              </w:rPr>
              <w:br/>
              <w:t>рядка</w:t>
            </w:r>
          </w:p>
        </w:tc>
        <w:tc>
          <w:tcPr>
            <w:tcW w:w="1512" w:type="dxa"/>
            <w:tcBorders>
              <w:top w:val="single" w:sz="4" w:space="0" w:color="000000"/>
              <w:left w:val="nil"/>
              <w:bottom w:val="single" w:sz="4" w:space="0" w:color="000000"/>
              <w:right w:val="nil"/>
            </w:tcBorders>
            <w:shd w:val="clear" w:color="auto" w:fill="auto"/>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31 грудня 2018 року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31 березня 2019 року</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jc w:val="right"/>
              <w:rPr>
                <w:sz w:val="27"/>
                <w:szCs w:val="27"/>
                <w:lang w:eastAsia="ru-RU"/>
              </w:rPr>
            </w:pPr>
            <w:r w:rsidRPr="00990E17">
              <w:rPr>
                <w:sz w:val="27"/>
                <w:szCs w:val="27"/>
                <w:lang w:eastAsia="ru-RU"/>
              </w:rPr>
              <w:t>2</w:t>
            </w:r>
          </w:p>
        </w:tc>
        <w:tc>
          <w:tcPr>
            <w:tcW w:w="1512" w:type="dxa"/>
            <w:tcBorders>
              <w:top w:val="nil"/>
              <w:left w:val="nil"/>
              <w:bottom w:val="single" w:sz="4" w:space="0" w:color="000000"/>
              <w:right w:val="nil"/>
            </w:tcBorders>
            <w:shd w:val="clear" w:color="auto" w:fill="auto"/>
            <w:noWrap/>
            <w:vAlign w:val="bottom"/>
            <w:hideMark/>
          </w:tcPr>
          <w:p w:rsidR="00852C53" w:rsidRPr="00990E17" w:rsidRDefault="00852C53" w:rsidP="00852C53">
            <w:pPr>
              <w:spacing w:before="0" w:after="0"/>
              <w:jc w:val="right"/>
              <w:rPr>
                <w:sz w:val="27"/>
                <w:szCs w:val="27"/>
                <w:lang w:eastAsia="ru-RU"/>
              </w:rPr>
            </w:pPr>
            <w:r w:rsidRPr="00990E17">
              <w:rPr>
                <w:sz w:val="27"/>
                <w:szCs w:val="27"/>
                <w:lang w:eastAsia="ru-RU"/>
              </w:rPr>
              <w:t>3</w:t>
            </w:r>
          </w:p>
        </w:tc>
        <w:tc>
          <w:tcPr>
            <w:tcW w:w="1559"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jc w:val="right"/>
              <w:rPr>
                <w:sz w:val="27"/>
                <w:szCs w:val="27"/>
                <w:lang w:eastAsia="ru-RU"/>
              </w:rPr>
            </w:pPr>
            <w:r w:rsidRPr="00990E17">
              <w:rPr>
                <w:sz w:val="27"/>
                <w:szCs w:val="27"/>
                <w:lang w:eastAsia="ru-RU"/>
              </w:rPr>
              <w:t>4</w:t>
            </w:r>
          </w:p>
        </w:tc>
      </w:tr>
      <w:tr w:rsidR="00990E17" w:rsidRPr="00990E17" w:rsidTr="00362ADB">
        <w:trPr>
          <w:trHeight w:val="259"/>
        </w:trPr>
        <w:tc>
          <w:tcPr>
            <w:tcW w:w="5736" w:type="dxa"/>
            <w:tcBorders>
              <w:top w:val="nil"/>
              <w:left w:val="single" w:sz="4" w:space="0" w:color="000000"/>
              <w:bottom w:val="nil"/>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I. Власний капітал</w:t>
            </w:r>
          </w:p>
        </w:tc>
        <w:tc>
          <w:tcPr>
            <w:tcW w:w="940" w:type="dxa"/>
            <w:tcBorders>
              <w:top w:val="nil"/>
              <w:left w:val="nil"/>
              <w:bottom w:val="nil"/>
              <w:right w:val="nil"/>
            </w:tcBorders>
            <w:shd w:val="clear" w:color="auto" w:fill="auto"/>
            <w:noWrap/>
            <w:vAlign w:val="bottom"/>
            <w:hideMark/>
          </w:tcPr>
          <w:p w:rsidR="00852C53" w:rsidRPr="00990E17" w:rsidRDefault="00852C53" w:rsidP="00852C53">
            <w:pPr>
              <w:spacing w:before="0" w:after="0"/>
              <w:rPr>
                <w:b/>
                <w:bCs/>
                <w:sz w:val="27"/>
                <w:szCs w:val="27"/>
                <w:lang w:eastAsia="ru-RU"/>
              </w:rPr>
            </w:pPr>
          </w:p>
        </w:tc>
        <w:tc>
          <w:tcPr>
            <w:tcW w:w="1512" w:type="dxa"/>
            <w:tcBorders>
              <w:top w:val="nil"/>
              <w:left w:val="single" w:sz="4" w:space="0" w:color="000000"/>
              <w:bottom w:val="nil"/>
              <w:right w:val="nil"/>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c>
          <w:tcPr>
            <w:tcW w:w="1559" w:type="dxa"/>
            <w:tcBorders>
              <w:top w:val="nil"/>
              <w:left w:val="single" w:sz="4" w:space="0" w:color="000000"/>
              <w:bottom w:val="nil"/>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Зареєстрований (пайовий) капітал</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1400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145 000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145 000</w:t>
            </w:r>
          </w:p>
        </w:tc>
      </w:tr>
      <w:tr w:rsidR="00990E17" w:rsidRPr="00990E17" w:rsidTr="00F4301F">
        <w:trPr>
          <w:trHeight w:val="481"/>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Капітал у дооцінках</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1405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Додатковий капiтал</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1410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Резервний капітал</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1415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2 483</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2 483</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Нерозподілений прибуток  (непокритий збиток)</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1420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3 510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5 439</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Неоплачений капітал</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1425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Вилучений капітал</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1430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Усього за роздiлом I</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1495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150 993</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152 922</w:t>
            </w:r>
          </w:p>
        </w:tc>
      </w:tr>
      <w:tr w:rsidR="00990E17" w:rsidRPr="00990E17" w:rsidTr="00362ADB">
        <w:trPr>
          <w:trHeight w:val="259"/>
        </w:trPr>
        <w:tc>
          <w:tcPr>
            <w:tcW w:w="5736" w:type="dxa"/>
            <w:tcBorders>
              <w:top w:val="nil"/>
              <w:left w:val="single" w:sz="4" w:space="0" w:color="000000"/>
              <w:bottom w:val="nil"/>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II. Довгострокові зобов’язання і забезпечення</w:t>
            </w:r>
          </w:p>
        </w:tc>
        <w:tc>
          <w:tcPr>
            <w:tcW w:w="940" w:type="dxa"/>
            <w:tcBorders>
              <w:top w:val="nil"/>
              <w:left w:val="nil"/>
              <w:bottom w:val="nil"/>
              <w:right w:val="nil"/>
            </w:tcBorders>
            <w:shd w:val="clear" w:color="auto" w:fill="auto"/>
            <w:noWrap/>
            <w:vAlign w:val="bottom"/>
            <w:hideMark/>
          </w:tcPr>
          <w:p w:rsidR="00852C53" w:rsidRPr="00990E17" w:rsidRDefault="00852C53" w:rsidP="00852C53">
            <w:pPr>
              <w:spacing w:before="0" w:after="0"/>
              <w:rPr>
                <w:b/>
                <w:bCs/>
                <w:sz w:val="27"/>
                <w:szCs w:val="27"/>
                <w:lang w:eastAsia="ru-RU"/>
              </w:rPr>
            </w:pPr>
          </w:p>
        </w:tc>
        <w:tc>
          <w:tcPr>
            <w:tcW w:w="1512" w:type="dxa"/>
            <w:tcBorders>
              <w:top w:val="nil"/>
              <w:left w:val="single" w:sz="4" w:space="0" w:color="000000"/>
              <w:bottom w:val="nil"/>
              <w:right w:val="nil"/>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c>
          <w:tcPr>
            <w:tcW w:w="1559" w:type="dxa"/>
            <w:tcBorders>
              <w:top w:val="nil"/>
              <w:left w:val="single" w:sz="4" w:space="0" w:color="000000"/>
              <w:bottom w:val="nil"/>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736" w:type="dxa"/>
            <w:tcBorders>
              <w:top w:val="nil"/>
              <w:left w:val="single" w:sz="4" w:space="0" w:color="000000"/>
              <w:bottom w:val="nil"/>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Відстрочені податкові  зобов'язання</w:t>
            </w:r>
          </w:p>
        </w:tc>
        <w:tc>
          <w:tcPr>
            <w:tcW w:w="940"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1500</w:t>
            </w:r>
          </w:p>
        </w:tc>
        <w:tc>
          <w:tcPr>
            <w:tcW w:w="1512" w:type="dxa"/>
            <w:tcBorders>
              <w:top w:val="nil"/>
              <w:left w:val="single" w:sz="4" w:space="0" w:color="000000"/>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Довгострокові кредити банкiв</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1510</w:t>
            </w:r>
          </w:p>
        </w:tc>
        <w:tc>
          <w:tcPr>
            <w:tcW w:w="151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206 500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225 700</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Інші довгостроковi зобов'язання</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1515</w:t>
            </w:r>
          </w:p>
        </w:tc>
        <w:tc>
          <w:tcPr>
            <w:tcW w:w="1512" w:type="dxa"/>
            <w:tcBorders>
              <w:top w:val="single" w:sz="4" w:space="0" w:color="000000"/>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290 121</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313 850</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Довгострокові забезпечення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1520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Цільове фінансування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1525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Усього за роздiлом IІ</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1595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496 621</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539 550</w:t>
            </w:r>
          </w:p>
        </w:tc>
      </w:tr>
      <w:tr w:rsidR="00FD3F2F" w:rsidRPr="00990E17" w:rsidTr="00362ADB">
        <w:trPr>
          <w:trHeight w:val="259"/>
        </w:trPr>
        <w:tc>
          <w:tcPr>
            <w:tcW w:w="5736" w:type="dxa"/>
            <w:tcBorders>
              <w:top w:val="nil"/>
              <w:left w:val="single" w:sz="4" w:space="0" w:color="000000"/>
              <w:bottom w:val="nil"/>
              <w:right w:val="single" w:sz="4" w:space="0" w:color="000000"/>
            </w:tcBorders>
            <w:shd w:val="clear" w:color="auto" w:fill="auto"/>
            <w:noWrap/>
            <w:vAlign w:val="bottom"/>
            <w:hideMark/>
          </w:tcPr>
          <w:p w:rsidR="00FD3F2F" w:rsidRPr="00990E17" w:rsidRDefault="00FD3F2F" w:rsidP="00852C53">
            <w:pPr>
              <w:spacing w:before="0" w:after="0"/>
              <w:rPr>
                <w:b/>
                <w:bCs/>
                <w:sz w:val="27"/>
                <w:szCs w:val="27"/>
                <w:lang w:eastAsia="ru-RU"/>
              </w:rPr>
            </w:pPr>
            <w:r w:rsidRPr="00990E17">
              <w:rPr>
                <w:b/>
                <w:bCs/>
                <w:sz w:val="27"/>
                <w:szCs w:val="27"/>
                <w:lang w:eastAsia="ru-RU"/>
              </w:rPr>
              <w:t>IІІ. Поточні зобов’язання і забезпечення</w:t>
            </w:r>
          </w:p>
        </w:tc>
        <w:tc>
          <w:tcPr>
            <w:tcW w:w="940" w:type="dxa"/>
            <w:tcBorders>
              <w:top w:val="nil"/>
              <w:left w:val="nil"/>
              <w:bottom w:val="nil"/>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 </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 </w:t>
            </w:r>
          </w:p>
          <w:p w:rsidR="00FD3F2F" w:rsidRPr="00990E17" w:rsidRDefault="00FD3F2F" w:rsidP="00852C53">
            <w:pPr>
              <w:spacing w:before="0" w:after="0"/>
              <w:jc w:val="right"/>
              <w:rPr>
                <w:sz w:val="27"/>
                <w:szCs w:val="27"/>
                <w:lang w:eastAsia="ru-RU"/>
              </w:rPr>
            </w:pPr>
            <w:r w:rsidRPr="00990E17">
              <w:rPr>
                <w:sz w:val="27"/>
                <w:szCs w:val="27"/>
                <w:lang w:eastAsia="ru-RU"/>
              </w:rPr>
              <w:t>105 461</w:t>
            </w:r>
          </w:p>
        </w:tc>
        <w:tc>
          <w:tcPr>
            <w:tcW w:w="1559" w:type="dxa"/>
            <w:tcBorders>
              <w:top w:val="nil"/>
              <w:left w:val="single" w:sz="4" w:space="0" w:color="000000"/>
              <w:bottom w:val="nil"/>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 </w:t>
            </w:r>
          </w:p>
        </w:tc>
      </w:tr>
      <w:tr w:rsidR="00FD3F2F"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Короткострокові кредити банкiв</w:t>
            </w:r>
          </w:p>
        </w:tc>
        <w:tc>
          <w:tcPr>
            <w:tcW w:w="940" w:type="dxa"/>
            <w:tcBorders>
              <w:top w:val="nil"/>
              <w:left w:val="nil"/>
              <w:bottom w:val="single" w:sz="4" w:space="0" w:color="000000"/>
              <w:right w:val="single" w:sz="4" w:space="0" w:color="000000"/>
            </w:tcBorders>
            <w:shd w:val="clear" w:color="auto" w:fill="auto"/>
            <w:noWrap/>
            <w:vAlign w:val="center"/>
            <w:hideMark/>
          </w:tcPr>
          <w:p w:rsidR="00FD3F2F" w:rsidRPr="00990E17" w:rsidRDefault="00FD3F2F" w:rsidP="00852C53">
            <w:pPr>
              <w:spacing w:before="0" w:after="0"/>
              <w:jc w:val="right"/>
              <w:rPr>
                <w:sz w:val="27"/>
                <w:szCs w:val="27"/>
                <w:lang w:eastAsia="ru-RU"/>
              </w:rPr>
            </w:pPr>
            <w:r w:rsidRPr="00990E17">
              <w:rPr>
                <w:sz w:val="27"/>
                <w:szCs w:val="27"/>
                <w:lang w:eastAsia="ru-RU"/>
              </w:rPr>
              <w:t>1600</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3F2F" w:rsidRPr="00990E17" w:rsidRDefault="00FD3F2F" w:rsidP="00852C53">
            <w:pPr>
              <w:spacing w:before="0" w:after="0"/>
              <w:jc w:val="right"/>
              <w:rPr>
                <w:sz w:val="27"/>
                <w:szCs w:val="27"/>
                <w:lang w:eastAsia="ru-RU"/>
              </w:rPr>
            </w:pP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FD3F2F" w:rsidRPr="00990E17" w:rsidRDefault="00FD3F2F" w:rsidP="00852C53">
            <w:pPr>
              <w:spacing w:before="0" w:after="0"/>
              <w:jc w:val="right"/>
              <w:rPr>
                <w:sz w:val="27"/>
                <w:szCs w:val="27"/>
                <w:lang w:eastAsia="ru-RU"/>
              </w:rPr>
            </w:pPr>
            <w:r w:rsidRPr="00990E17">
              <w:rPr>
                <w:sz w:val="27"/>
                <w:szCs w:val="27"/>
                <w:lang w:eastAsia="ru-RU"/>
              </w:rPr>
              <w:t>89 142</w:t>
            </w:r>
          </w:p>
        </w:tc>
      </w:tr>
      <w:tr w:rsidR="00FD3F2F" w:rsidRPr="00990E17" w:rsidTr="00362ADB">
        <w:trPr>
          <w:trHeight w:val="240"/>
        </w:trPr>
        <w:tc>
          <w:tcPr>
            <w:tcW w:w="5736" w:type="dxa"/>
            <w:tcBorders>
              <w:top w:val="nil"/>
              <w:left w:val="single" w:sz="4" w:space="0" w:color="000000"/>
              <w:bottom w:val="nil"/>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Поточна кредиторська заборгованість за:</w:t>
            </w:r>
          </w:p>
        </w:tc>
        <w:tc>
          <w:tcPr>
            <w:tcW w:w="940" w:type="dxa"/>
            <w:tcBorders>
              <w:top w:val="nil"/>
              <w:left w:val="nil"/>
              <w:bottom w:val="nil"/>
              <w:right w:val="single" w:sz="4" w:space="0" w:color="000000"/>
            </w:tcBorders>
            <w:shd w:val="clear" w:color="auto" w:fill="auto"/>
            <w:noWrap/>
            <w:vAlign w:val="center"/>
            <w:hideMark/>
          </w:tcPr>
          <w:p w:rsidR="00FD3F2F" w:rsidRPr="00990E17" w:rsidRDefault="00FD3F2F" w:rsidP="00852C53">
            <w:pPr>
              <w:spacing w:before="0" w:after="0"/>
              <w:rPr>
                <w:sz w:val="27"/>
                <w:szCs w:val="27"/>
                <w:lang w:eastAsia="ru-RU"/>
              </w:rPr>
            </w:pPr>
            <w:r w:rsidRPr="00990E17">
              <w:rPr>
                <w:sz w:val="27"/>
                <w:szCs w:val="27"/>
                <w:lang w:eastAsia="ru-RU"/>
              </w:rPr>
              <w:t> </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 </w:t>
            </w:r>
          </w:p>
          <w:p w:rsidR="00FD3F2F" w:rsidRPr="00990E17" w:rsidRDefault="00FD3F2F" w:rsidP="00852C53">
            <w:pPr>
              <w:spacing w:before="0" w:after="0"/>
              <w:jc w:val="right"/>
              <w:rPr>
                <w:sz w:val="27"/>
                <w:szCs w:val="27"/>
                <w:lang w:eastAsia="ru-RU"/>
              </w:rPr>
            </w:pPr>
            <w:r w:rsidRPr="00990E17">
              <w:rPr>
                <w:sz w:val="27"/>
                <w:szCs w:val="27"/>
                <w:lang w:eastAsia="ru-RU"/>
              </w:rPr>
              <w:t>25 148</w:t>
            </w:r>
          </w:p>
        </w:tc>
        <w:tc>
          <w:tcPr>
            <w:tcW w:w="1559" w:type="dxa"/>
            <w:tcBorders>
              <w:top w:val="nil"/>
              <w:left w:val="single" w:sz="4" w:space="0" w:color="000000"/>
              <w:bottom w:val="nil"/>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 </w:t>
            </w:r>
          </w:p>
        </w:tc>
      </w:tr>
      <w:tr w:rsidR="00FD3F2F"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довгостроковими зобов'язаннями</w:t>
            </w:r>
          </w:p>
        </w:tc>
        <w:tc>
          <w:tcPr>
            <w:tcW w:w="940" w:type="dxa"/>
            <w:tcBorders>
              <w:top w:val="nil"/>
              <w:left w:val="nil"/>
              <w:bottom w:val="nil"/>
              <w:right w:val="single" w:sz="4" w:space="0" w:color="000000"/>
            </w:tcBorders>
            <w:shd w:val="clear" w:color="auto" w:fill="auto"/>
            <w:noWrap/>
            <w:vAlign w:val="center"/>
            <w:hideMark/>
          </w:tcPr>
          <w:p w:rsidR="00FD3F2F" w:rsidRPr="00990E17" w:rsidRDefault="00FD3F2F" w:rsidP="00852C53">
            <w:pPr>
              <w:spacing w:before="0" w:after="0"/>
              <w:jc w:val="right"/>
              <w:rPr>
                <w:sz w:val="27"/>
                <w:szCs w:val="27"/>
                <w:lang w:eastAsia="ru-RU"/>
              </w:rPr>
            </w:pPr>
            <w:r w:rsidRPr="00990E17">
              <w:rPr>
                <w:sz w:val="27"/>
                <w:szCs w:val="27"/>
                <w:lang w:eastAsia="ru-RU"/>
              </w:rPr>
              <w:t>1610</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3F2F" w:rsidRPr="00990E17" w:rsidRDefault="00FD3F2F" w:rsidP="00852C53">
            <w:pPr>
              <w:spacing w:before="0" w:after="0"/>
              <w:jc w:val="right"/>
              <w:rPr>
                <w:sz w:val="27"/>
                <w:szCs w:val="27"/>
                <w:lang w:eastAsia="ru-RU"/>
              </w:rPr>
            </w:pPr>
          </w:p>
        </w:tc>
        <w:tc>
          <w:tcPr>
            <w:tcW w:w="1559" w:type="dxa"/>
            <w:tcBorders>
              <w:top w:val="nil"/>
              <w:left w:val="single" w:sz="4" w:space="0" w:color="000000"/>
              <w:bottom w:val="nil"/>
              <w:right w:val="single" w:sz="4" w:space="0" w:color="000000"/>
            </w:tcBorders>
            <w:shd w:val="clear" w:color="auto" w:fill="auto"/>
            <w:noWrap/>
            <w:vAlign w:val="center"/>
            <w:hideMark/>
          </w:tcPr>
          <w:p w:rsidR="00FD3F2F" w:rsidRPr="00990E17" w:rsidRDefault="00FD3F2F" w:rsidP="00852C53">
            <w:pPr>
              <w:spacing w:before="0" w:after="0"/>
              <w:jc w:val="right"/>
              <w:rPr>
                <w:sz w:val="27"/>
                <w:szCs w:val="27"/>
                <w:lang w:eastAsia="ru-RU"/>
              </w:rPr>
            </w:pPr>
            <w:r w:rsidRPr="00990E17">
              <w:rPr>
                <w:sz w:val="27"/>
                <w:szCs w:val="27"/>
                <w:lang w:eastAsia="ru-RU"/>
              </w:rPr>
              <w:t>2 794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товари, роботи, послуги</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1615</w:t>
            </w:r>
          </w:p>
        </w:tc>
        <w:tc>
          <w:tcPr>
            <w:tcW w:w="1512" w:type="dxa"/>
            <w:tcBorders>
              <w:top w:val="single" w:sz="4" w:space="0" w:color="000000"/>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9 572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13 843</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розрахунками з бюджетом</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1620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114</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415</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у тому числі з податку на прибуток</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1621</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114</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415</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розрахунками зі страхування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1625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25</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розрахунками з оплати праці</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1630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117</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48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Поточна кредиторська заборгованість за розрахунками з учасниками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1640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59"/>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Поточні забезпечення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1660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2 145</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2 184</w:t>
            </w:r>
          </w:p>
        </w:tc>
      </w:tr>
      <w:tr w:rsidR="00990E17" w:rsidRPr="00990E17" w:rsidTr="00362ADB">
        <w:trPr>
          <w:trHeight w:val="259"/>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Доходи майбутніх періодів</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1665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Інші поточні зобов'язання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1690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53 770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44 457</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Усього за роздiлом ІII</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1695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196 352</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152 835</w:t>
            </w:r>
          </w:p>
        </w:tc>
      </w:tr>
      <w:tr w:rsidR="00990E17" w:rsidRPr="00990E17" w:rsidTr="00362ADB">
        <w:trPr>
          <w:trHeight w:val="522"/>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352B85">
            <w:pPr>
              <w:spacing w:before="0" w:after="0"/>
              <w:rPr>
                <w:b/>
                <w:bCs/>
                <w:sz w:val="27"/>
                <w:szCs w:val="27"/>
                <w:lang w:eastAsia="ru-RU"/>
              </w:rPr>
            </w:pPr>
            <w:r w:rsidRPr="00990E17">
              <w:rPr>
                <w:b/>
                <w:bCs/>
                <w:sz w:val="27"/>
                <w:szCs w:val="27"/>
                <w:lang w:eastAsia="ru-RU"/>
              </w:rPr>
              <w:t>ІV. Зобов’язання, пов’язані з необоротними активами, утримуваними для продажу, та групами вибуття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1700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w:t>
            </w:r>
          </w:p>
        </w:tc>
      </w:tr>
      <w:tr w:rsidR="00990E17" w:rsidRPr="00990E17" w:rsidTr="00362ADB">
        <w:trPr>
          <w:trHeight w:val="259"/>
        </w:trPr>
        <w:tc>
          <w:tcPr>
            <w:tcW w:w="5736"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Баланс</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1900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843 966</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845 307</w:t>
            </w:r>
          </w:p>
        </w:tc>
      </w:tr>
    </w:tbl>
    <w:p w:rsidR="00EE2F9C" w:rsidRDefault="00EE2F9C" w:rsidP="00C3546B">
      <w:pPr>
        <w:spacing w:before="0" w:after="0"/>
        <w:jc w:val="center"/>
        <w:rPr>
          <w:b/>
          <w:sz w:val="28"/>
          <w:szCs w:val="28"/>
          <w:lang w:val="uk-UA"/>
        </w:rPr>
      </w:pPr>
    </w:p>
    <w:p w:rsidR="00785B30" w:rsidRPr="00990E17" w:rsidRDefault="003C22FC" w:rsidP="00C3546B">
      <w:pPr>
        <w:spacing w:before="0" w:after="0"/>
        <w:jc w:val="center"/>
        <w:rPr>
          <w:b/>
          <w:sz w:val="28"/>
          <w:szCs w:val="28"/>
          <w:lang w:val="uk-UA"/>
        </w:rPr>
      </w:pPr>
      <w:r w:rsidRPr="00990E17">
        <w:rPr>
          <w:b/>
          <w:sz w:val="28"/>
          <w:szCs w:val="28"/>
          <w:lang w:val="uk-UA"/>
        </w:rPr>
        <w:t>Звіт про сукупний дохід</w:t>
      </w:r>
      <w:r w:rsidR="00785B30" w:rsidRPr="00990E17">
        <w:rPr>
          <w:b/>
          <w:sz w:val="28"/>
          <w:szCs w:val="28"/>
          <w:lang w:val="uk-UA"/>
        </w:rPr>
        <w:t xml:space="preserve"> </w:t>
      </w:r>
    </w:p>
    <w:p w:rsidR="005F7334" w:rsidRPr="00990E17" w:rsidRDefault="003C22FC" w:rsidP="005F7334">
      <w:pPr>
        <w:pStyle w:val="ae"/>
        <w:spacing w:before="0" w:after="0"/>
        <w:jc w:val="center"/>
        <w:rPr>
          <w:b/>
          <w:sz w:val="28"/>
          <w:szCs w:val="28"/>
          <w:lang w:val="uk-UA"/>
        </w:rPr>
      </w:pPr>
      <w:r w:rsidRPr="00990E17">
        <w:rPr>
          <w:b/>
          <w:sz w:val="28"/>
          <w:szCs w:val="28"/>
          <w:lang w:val="uk-UA"/>
        </w:rPr>
        <w:t>за 1 квартал 2019 р</w:t>
      </w:r>
      <w:r w:rsidR="00BF4628" w:rsidRPr="00990E17">
        <w:rPr>
          <w:b/>
          <w:sz w:val="28"/>
          <w:szCs w:val="28"/>
          <w:lang w:val="uk-UA"/>
        </w:rPr>
        <w:t>оку</w:t>
      </w:r>
    </w:p>
    <w:p w:rsidR="00BF4628" w:rsidRPr="00990E17" w:rsidRDefault="005F7334" w:rsidP="00FA2FF8">
      <w:pPr>
        <w:pStyle w:val="ae"/>
        <w:spacing w:before="0" w:after="0"/>
        <w:jc w:val="right"/>
        <w:rPr>
          <w:sz w:val="28"/>
          <w:szCs w:val="28"/>
          <w:lang w:val="uk-UA"/>
        </w:rPr>
      </w:pPr>
      <w:r w:rsidRPr="00990E17">
        <w:rPr>
          <w:bCs/>
          <w:sz w:val="26"/>
          <w:szCs w:val="26"/>
          <w:lang w:val="uk-UA"/>
        </w:rPr>
        <w:t>(у тисячах гривень)</w:t>
      </w:r>
      <w:r w:rsidRPr="00990E17">
        <w:rPr>
          <w:lang w:val="uk-UA" w:eastAsia="ru-RU"/>
        </w:rPr>
        <w:t xml:space="preserve"> </w:t>
      </w:r>
    </w:p>
    <w:tbl>
      <w:tblPr>
        <w:tblW w:w="9747" w:type="dxa"/>
        <w:tblLayout w:type="fixed"/>
        <w:tblLook w:val="04A0" w:firstRow="1" w:lastRow="0" w:firstColumn="1" w:lastColumn="0" w:noHBand="0" w:noVBand="1"/>
      </w:tblPr>
      <w:tblGrid>
        <w:gridCol w:w="5160"/>
        <w:gridCol w:w="993"/>
        <w:gridCol w:w="1559"/>
        <w:gridCol w:w="2035"/>
      </w:tblGrid>
      <w:tr w:rsidR="00990E17" w:rsidRPr="00990E17" w:rsidTr="00362ADB">
        <w:trPr>
          <w:trHeight w:val="924"/>
        </w:trPr>
        <w:tc>
          <w:tcPr>
            <w:tcW w:w="5160" w:type="dxa"/>
            <w:tcBorders>
              <w:top w:val="single" w:sz="4" w:space="0" w:color="000000"/>
              <w:left w:val="single" w:sz="4" w:space="0" w:color="000000"/>
              <w:bottom w:val="single" w:sz="4" w:space="0" w:color="000000"/>
              <w:right w:val="single" w:sz="4" w:space="0" w:color="000000"/>
            </w:tcBorders>
            <w:shd w:val="clear" w:color="auto" w:fill="auto"/>
            <w:noWrap/>
            <w:tcMar>
              <w:left w:w="57" w:type="dxa"/>
              <w:right w:w="57" w:type="dxa"/>
            </w:tcMar>
            <w:vAlign w:val="center"/>
            <w:hideMark/>
          </w:tcPr>
          <w:p w:rsidR="00BF4628" w:rsidRPr="00990E17" w:rsidRDefault="00BF4628" w:rsidP="00F832C2">
            <w:pPr>
              <w:spacing w:before="0" w:after="0" w:line="228" w:lineRule="auto"/>
              <w:jc w:val="center"/>
              <w:rPr>
                <w:b/>
                <w:sz w:val="27"/>
                <w:szCs w:val="27"/>
                <w:lang w:eastAsia="ru-RU"/>
              </w:rPr>
            </w:pPr>
            <w:r w:rsidRPr="00990E17">
              <w:rPr>
                <w:b/>
                <w:sz w:val="27"/>
                <w:szCs w:val="27"/>
                <w:lang w:eastAsia="ru-RU"/>
              </w:rPr>
              <w:t>Стаття</w:t>
            </w:r>
          </w:p>
        </w:tc>
        <w:tc>
          <w:tcPr>
            <w:tcW w:w="993" w:type="dxa"/>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rsidR="00BF4628" w:rsidRPr="00990E17" w:rsidRDefault="00BF4628" w:rsidP="00F832C2">
            <w:pPr>
              <w:spacing w:before="0" w:after="0" w:line="228" w:lineRule="auto"/>
              <w:jc w:val="center"/>
              <w:rPr>
                <w:b/>
                <w:sz w:val="27"/>
                <w:szCs w:val="27"/>
                <w:lang w:eastAsia="ru-RU"/>
              </w:rPr>
            </w:pPr>
            <w:r w:rsidRPr="00990E17">
              <w:rPr>
                <w:b/>
                <w:sz w:val="27"/>
                <w:szCs w:val="27"/>
                <w:lang w:eastAsia="ru-RU"/>
              </w:rPr>
              <w:t>Код рядка</w:t>
            </w:r>
          </w:p>
        </w:tc>
        <w:tc>
          <w:tcPr>
            <w:tcW w:w="1559" w:type="dxa"/>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rsidR="00BF4628" w:rsidRPr="00990E17" w:rsidRDefault="00BF4628" w:rsidP="00F832C2">
            <w:pPr>
              <w:spacing w:before="0" w:after="0" w:line="228" w:lineRule="auto"/>
              <w:jc w:val="center"/>
              <w:rPr>
                <w:b/>
                <w:sz w:val="27"/>
                <w:szCs w:val="27"/>
                <w:lang w:eastAsia="ru-RU"/>
              </w:rPr>
            </w:pPr>
            <w:r w:rsidRPr="00990E17">
              <w:rPr>
                <w:b/>
                <w:sz w:val="27"/>
                <w:szCs w:val="27"/>
                <w:lang w:eastAsia="ru-RU"/>
              </w:rPr>
              <w:t>За звітний</w:t>
            </w:r>
            <w:r w:rsidRPr="00990E17">
              <w:rPr>
                <w:b/>
                <w:sz w:val="27"/>
                <w:szCs w:val="27"/>
                <w:lang w:eastAsia="ru-RU"/>
              </w:rPr>
              <w:br/>
              <w:t>період</w:t>
            </w:r>
          </w:p>
        </w:tc>
        <w:tc>
          <w:tcPr>
            <w:tcW w:w="2035" w:type="dxa"/>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rsidR="00BF4628" w:rsidRPr="00990E17" w:rsidRDefault="00BF4628" w:rsidP="00F832C2">
            <w:pPr>
              <w:spacing w:before="0" w:after="0" w:line="228" w:lineRule="auto"/>
              <w:jc w:val="center"/>
              <w:rPr>
                <w:b/>
                <w:sz w:val="27"/>
                <w:szCs w:val="27"/>
                <w:lang w:eastAsia="ru-RU"/>
              </w:rPr>
            </w:pPr>
            <w:r w:rsidRPr="00990E17">
              <w:rPr>
                <w:b/>
                <w:sz w:val="27"/>
                <w:szCs w:val="27"/>
                <w:lang w:eastAsia="ru-RU"/>
              </w:rPr>
              <w:t>За аналогічний</w:t>
            </w:r>
            <w:r w:rsidRPr="00990E17">
              <w:rPr>
                <w:b/>
                <w:sz w:val="27"/>
                <w:szCs w:val="27"/>
                <w:lang w:eastAsia="ru-RU"/>
              </w:rPr>
              <w:br/>
              <w:t>період</w:t>
            </w:r>
            <w:r w:rsidRPr="00990E17">
              <w:rPr>
                <w:b/>
                <w:sz w:val="27"/>
                <w:szCs w:val="27"/>
                <w:lang w:eastAsia="ru-RU"/>
              </w:rPr>
              <w:br/>
              <w:t>попереднього</w:t>
            </w:r>
            <w:r w:rsidRPr="00990E17">
              <w:rPr>
                <w:b/>
                <w:sz w:val="27"/>
                <w:szCs w:val="27"/>
                <w:lang w:eastAsia="ru-RU"/>
              </w:rPr>
              <w:br/>
              <w:t>року</w:t>
            </w:r>
          </w:p>
        </w:tc>
      </w:tr>
      <w:tr w:rsidR="00990E17" w:rsidRPr="00990E17" w:rsidTr="00362ADB">
        <w:trPr>
          <w:trHeight w:val="222"/>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1</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2</w:t>
            </w:r>
          </w:p>
        </w:tc>
        <w:tc>
          <w:tcPr>
            <w:tcW w:w="1559"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3</w:t>
            </w:r>
          </w:p>
        </w:tc>
        <w:tc>
          <w:tcPr>
            <w:tcW w:w="2035"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4</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Чистий дохід від реалізації продукцiї (товарiв, робiт, послуг)</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2000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119 390</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117 670</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Собівартість реалізованої продукцiї (товарiв, робiт, послуг)</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2050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nil"/>
              <w:right w:val="single" w:sz="4" w:space="0" w:color="000000"/>
            </w:tcBorders>
            <w:shd w:val="clear" w:color="auto" w:fill="auto"/>
            <w:noWrap/>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Валовий :</w:t>
            </w:r>
          </w:p>
        </w:tc>
        <w:tc>
          <w:tcPr>
            <w:tcW w:w="993"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1559"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2035"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прибуток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2090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119 390</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117 670</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збиток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2095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Інші операційні доходи</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2120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4 316</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4 378</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Адміністративні витрати</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2130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-51977</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-43526</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Витрати на збут</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2150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Інші операційні витрати</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2180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-35525</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-36872</w:t>
            </w:r>
          </w:p>
        </w:tc>
      </w:tr>
      <w:tr w:rsidR="00990E17" w:rsidRPr="00990E17" w:rsidTr="00362ADB">
        <w:trPr>
          <w:trHeight w:val="240"/>
        </w:trPr>
        <w:tc>
          <w:tcPr>
            <w:tcW w:w="5160" w:type="dxa"/>
            <w:tcBorders>
              <w:top w:val="nil"/>
              <w:left w:val="single" w:sz="4" w:space="0" w:color="000000"/>
              <w:bottom w:val="nil"/>
              <w:right w:val="single" w:sz="4" w:space="0" w:color="000000"/>
            </w:tcBorders>
            <w:shd w:val="clear" w:color="auto" w:fill="auto"/>
            <w:noWrap/>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Фінансовий результат від операційної діяльності:</w:t>
            </w:r>
          </w:p>
        </w:tc>
        <w:tc>
          <w:tcPr>
            <w:tcW w:w="993"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1559"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2035"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прибуток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2190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36 204</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41 650</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збиток</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2195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Доход від участі в капіталі</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2200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Інші фінансові доходи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2220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140</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Інші доходи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2240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23 000</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Фінансові витрати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2250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-36595</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-30237</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Втрати від участі в капіталі</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2255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Інші витрати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2270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-20400</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nil"/>
              <w:right w:val="single" w:sz="4" w:space="0" w:color="000000"/>
            </w:tcBorders>
            <w:shd w:val="clear" w:color="auto" w:fill="auto"/>
            <w:noWrap/>
            <w:vAlign w:val="bottom"/>
            <w:hideMark/>
          </w:tcPr>
          <w:p w:rsidR="00BF4628" w:rsidRPr="00990E17" w:rsidRDefault="00BF4628" w:rsidP="00482A54">
            <w:pPr>
              <w:spacing w:before="0" w:after="0"/>
              <w:rPr>
                <w:b/>
                <w:bCs/>
                <w:sz w:val="27"/>
                <w:szCs w:val="27"/>
                <w:lang w:eastAsia="ru-RU"/>
              </w:rPr>
            </w:pPr>
            <w:r w:rsidRPr="00990E17">
              <w:rPr>
                <w:b/>
                <w:bCs/>
                <w:sz w:val="27"/>
                <w:szCs w:val="27"/>
                <w:lang w:eastAsia="ru-RU"/>
              </w:rPr>
              <w:t>Фінансовий результат до оподаткування:</w:t>
            </w:r>
          </w:p>
        </w:tc>
        <w:tc>
          <w:tcPr>
            <w:tcW w:w="993"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1559"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2035"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482A54">
            <w:pPr>
              <w:spacing w:before="0" w:after="0"/>
              <w:rPr>
                <w:sz w:val="27"/>
                <w:szCs w:val="27"/>
                <w:lang w:eastAsia="ru-RU"/>
              </w:rPr>
            </w:pPr>
            <w:r w:rsidRPr="00990E17">
              <w:rPr>
                <w:sz w:val="27"/>
                <w:szCs w:val="27"/>
                <w:lang w:eastAsia="ru-RU"/>
              </w:rPr>
              <w:t>прибуток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2290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2 349</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11 413</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збиток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2295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Витрати (дохід) з податку на прибуток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2300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-420</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-2054</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Прибуток (збиток) від  припиненої діяльності після оподаткування</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2305</w:t>
            </w:r>
          </w:p>
        </w:tc>
        <w:tc>
          <w:tcPr>
            <w:tcW w:w="1559"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nil"/>
              <w:right w:val="single" w:sz="4" w:space="0" w:color="000000"/>
            </w:tcBorders>
            <w:shd w:val="clear" w:color="auto" w:fill="auto"/>
            <w:noWrap/>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Чистий фінансовий результат:</w:t>
            </w:r>
          </w:p>
        </w:tc>
        <w:tc>
          <w:tcPr>
            <w:tcW w:w="993"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1559"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2035"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r>
      <w:tr w:rsidR="00990E17" w:rsidRPr="00990E17" w:rsidTr="007D6080">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прибуток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2350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1 929</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9 359</w:t>
            </w:r>
          </w:p>
        </w:tc>
      </w:tr>
      <w:tr w:rsidR="00990E17" w:rsidRPr="00990E17" w:rsidTr="007D6080">
        <w:trPr>
          <w:trHeight w:val="240"/>
        </w:trPr>
        <w:tc>
          <w:tcPr>
            <w:tcW w:w="5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збиток</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2355</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2D1CD7">
        <w:trPr>
          <w:trHeight w:val="177"/>
        </w:trPr>
        <w:tc>
          <w:tcPr>
            <w:tcW w:w="5160" w:type="dxa"/>
            <w:tcBorders>
              <w:top w:val="single" w:sz="4" w:space="0" w:color="000000"/>
              <w:bottom w:val="nil"/>
              <w:right w:val="nil"/>
            </w:tcBorders>
            <w:shd w:val="clear" w:color="auto" w:fill="auto"/>
            <w:noWrap/>
            <w:vAlign w:val="bottom"/>
            <w:hideMark/>
          </w:tcPr>
          <w:p w:rsidR="00BF4628" w:rsidRPr="00FC57B0" w:rsidRDefault="00BF4628" w:rsidP="00640931">
            <w:pPr>
              <w:spacing w:before="0" w:after="0"/>
              <w:rPr>
                <w:sz w:val="20"/>
                <w:lang w:eastAsia="ru-RU"/>
              </w:rPr>
            </w:pPr>
            <w:r w:rsidRPr="00990E17">
              <w:rPr>
                <w:sz w:val="27"/>
                <w:szCs w:val="27"/>
                <w:lang w:eastAsia="ru-RU"/>
              </w:rPr>
              <w:t> </w:t>
            </w:r>
          </w:p>
        </w:tc>
        <w:tc>
          <w:tcPr>
            <w:tcW w:w="993" w:type="dxa"/>
            <w:tcBorders>
              <w:top w:val="single" w:sz="4" w:space="0" w:color="000000"/>
              <w:left w:val="nil"/>
              <w:bottom w:val="nil"/>
              <w:right w:val="nil"/>
            </w:tcBorders>
            <w:shd w:val="clear" w:color="auto" w:fill="auto"/>
            <w:noWrap/>
            <w:vAlign w:val="bottom"/>
            <w:hideMark/>
          </w:tcPr>
          <w:p w:rsidR="00BF4628" w:rsidRPr="00990E17" w:rsidRDefault="00BF4628" w:rsidP="00BF4628">
            <w:pPr>
              <w:spacing w:before="0" w:after="0"/>
              <w:rPr>
                <w:sz w:val="27"/>
                <w:szCs w:val="27"/>
                <w:lang w:eastAsia="ru-RU"/>
              </w:rPr>
            </w:pPr>
          </w:p>
        </w:tc>
        <w:tc>
          <w:tcPr>
            <w:tcW w:w="1559" w:type="dxa"/>
            <w:tcBorders>
              <w:top w:val="single" w:sz="4" w:space="0" w:color="000000"/>
              <w:left w:val="nil"/>
              <w:bottom w:val="nil"/>
              <w:right w:val="nil"/>
            </w:tcBorders>
            <w:shd w:val="clear" w:color="auto" w:fill="auto"/>
            <w:noWrap/>
            <w:vAlign w:val="bottom"/>
            <w:hideMark/>
          </w:tcPr>
          <w:p w:rsidR="00BF4628" w:rsidRPr="00990E17" w:rsidRDefault="00BF4628" w:rsidP="00BF4628">
            <w:pPr>
              <w:spacing w:before="0" w:after="0"/>
              <w:rPr>
                <w:sz w:val="27"/>
                <w:szCs w:val="27"/>
                <w:lang w:eastAsia="ru-RU"/>
              </w:rPr>
            </w:pPr>
          </w:p>
        </w:tc>
        <w:tc>
          <w:tcPr>
            <w:tcW w:w="2035" w:type="dxa"/>
            <w:tcBorders>
              <w:top w:val="single" w:sz="4" w:space="0" w:color="000000"/>
              <w:left w:val="nil"/>
              <w:bottom w:val="nil"/>
            </w:tcBorders>
            <w:shd w:val="clear" w:color="auto" w:fill="auto"/>
            <w:noWrap/>
            <w:vAlign w:val="bottom"/>
            <w:hideMark/>
          </w:tcPr>
          <w:p w:rsidR="00BF4628" w:rsidRPr="00990E17" w:rsidRDefault="00BF4628" w:rsidP="00BF4628">
            <w:pPr>
              <w:spacing w:before="0" w:after="0"/>
              <w:rPr>
                <w:sz w:val="27"/>
                <w:szCs w:val="27"/>
                <w:lang w:eastAsia="ru-RU"/>
              </w:rPr>
            </w:pPr>
          </w:p>
        </w:tc>
      </w:tr>
      <w:tr w:rsidR="00990E17" w:rsidRPr="00990E17" w:rsidTr="003C4AFE">
        <w:trPr>
          <w:trHeight w:val="319"/>
        </w:trPr>
        <w:tc>
          <w:tcPr>
            <w:tcW w:w="5160" w:type="dxa"/>
            <w:tcBorders>
              <w:top w:val="nil"/>
              <w:bottom w:val="single" w:sz="4" w:space="0" w:color="auto"/>
              <w:right w:val="nil"/>
            </w:tcBorders>
            <w:shd w:val="clear" w:color="auto" w:fill="auto"/>
            <w:noWrap/>
            <w:vAlign w:val="center"/>
            <w:hideMark/>
          </w:tcPr>
          <w:p w:rsidR="00BF4628" w:rsidRPr="00990E17" w:rsidRDefault="00BF4628" w:rsidP="00BF4628">
            <w:pPr>
              <w:spacing w:before="0" w:after="0"/>
              <w:rPr>
                <w:b/>
                <w:bCs/>
                <w:sz w:val="27"/>
                <w:szCs w:val="27"/>
                <w:lang w:eastAsia="ru-RU"/>
              </w:rPr>
            </w:pPr>
            <w:r w:rsidRPr="00990E17">
              <w:rPr>
                <w:b/>
                <w:bCs/>
                <w:sz w:val="27"/>
                <w:szCs w:val="27"/>
                <w:lang w:eastAsia="ru-RU"/>
              </w:rPr>
              <w:t>II. СУКУПНИЙ ДОХІД</w:t>
            </w:r>
          </w:p>
        </w:tc>
        <w:tc>
          <w:tcPr>
            <w:tcW w:w="993" w:type="dxa"/>
            <w:tcBorders>
              <w:top w:val="nil"/>
              <w:left w:val="nil"/>
              <w:bottom w:val="single" w:sz="4" w:space="0" w:color="auto"/>
              <w:right w:val="nil"/>
            </w:tcBorders>
            <w:shd w:val="clear" w:color="auto" w:fill="auto"/>
            <w:noWrap/>
            <w:vAlign w:val="center"/>
            <w:hideMark/>
          </w:tcPr>
          <w:p w:rsidR="00BF4628" w:rsidRPr="00990E17" w:rsidRDefault="00BF4628" w:rsidP="00BF4628">
            <w:pPr>
              <w:spacing w:before="0" w:after="0"/>
              <w:rPr>
                <w:b/>
                <w:bCs/>
                <w:sz w:val="27"/>
                <w:szCs w:val="27"/>
                <w:lang w:eastAsia="ru-RU"/>
              </w:rPr>
            </w:pPr>
          </w:p>
        </w:tc>
        <w:tc>
          <w:tcPr>
            <w:tcW w:w="1559" w:type="dxa"/>
            <w:tcBorders>
              <w:top w:val="nil"/>
              <w:left w:val="nil"/>
              <w:bottom w:val="single" w:sz="4" w:space="0" w:color="auto"/>
              <w:right w:val="nil"/>
            </w:tcBorders>
            <w:shd w:val="clear" w:color="auto" w:fill="auto"/>
            <w:noWrap/>
            <w:vAlign w:val="center"/>
            <w:hideMark/>
          </w:tcPr>
          <w:p w:rsidR="00BF4628" w:rsidRPr="00990E17" w:rsidRDefault="00BF4628" w:rsidP="00BF4628">
            <w:pPr>
              <w:spacing w:before="0" w:after="0"/>
              <w:rPr>
                <w:sz w:val="27"/>
                <w:szCs w:val="27"/>
                <w:lang w:eastAsia="ru-RU"/>
              </w:rPr>
            </w:pPr>
          </w:p>
        </w:tc>
        <w:tc>
          <w:tcPr>
            <w:tcW w:w="2035" w:type="dxa"/>
            <w:tcBorders>
              <w:top w:val="nil"/>
              <w:left w:val="nil"/>
              <w:bottom w:val="single" w:sz="4" w:space="0" w:color="auto"/>
            </w:tcBorders>
            <w:shd w:val="clear" w:color="auto" w:fill="auto"/>
            <w:noWrap/>
            <w:vAlign w:val="center"/>
            <w:hideMark/>
          </w:tcPr>
          <w:p w:rsidR="00BF4628" w:rsidRPr="00990E17" w:rsidRDefault="00BF4628" w:rsidP="00BF4628">
            <w:pPr>
              <w:spacing w:before="0" w:after="0"/>
              <w:rPr>
                <w:sz w:val="27"/>
                <w:szCs w:val="27"/>
                <w:lang w:eastAsia="ru-RU"/>
              </w:rPr>
            </w:pPr>
          </w:p>
        </w:tc>
      </w:tr>
      <w:tr w:rsidR="00990E17" w:rsidRPr="00990E17" w:rsidTr="003C4AFE">
        <w:trPr>
          <w:trHeight w:val="263"/>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628" w:rsidRPr="00990E17" w:rsidRDefault="00BF4628" w:rsidP="00F43BF1">
            <w:pPr>
              <w:spacing w:before="0" w:after="0" w:line="228" w:lineRule="auto"/>
              <w:jc w:val="center"/>
              <w:rPr>
                <w:sz w:val="27"/>
                <w:szCs w:val="27"/>
                <w:lang w:eastAsia="ru-RU"/>
              </w:rPr>
            </w:pPr>
            <w:r w:rsidRPr="00990E17">
              <w:rPr>
                <w:sz w:val="27"/>
                <w:szCs w:val="27"/>
                <w:lang w:eastAsia="ru-RU"/>
              </w:rPr>
              <w:t>Найменування показника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F43BF1">
            <w:pPr>
              <w:spacing w:before="0" w:after="0" w:line="228" w:lineRule="auto"/>
              <w:jc w:val="center"/>
              <w:rPr>
                <w:sz w:val="27"/>
                <w:szCs w:val="27"/>
                <w:lang w:eastAsia="ru-RU"/>
              </w:rPr>
            </w:pPr>
            <w:r w:rsidRPr="00990E17">
              <w:rPr>
                <w:sz w:val="27"/>
                <w:szCs w:val="27"/>
                <w:lang w:eastAsia="ru-RU"/>
              </w:rPr>
              <w:t>Код рядка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F43BF1">
            <w:pPr>
              <w:spacing w:before="0" w:after="0" w:line="228" w:lineRule="auto"/>
              <w:jc w:val="center"/>
              <w:rPr>
                <w:sz w:val="27"/>
                <w:szCs w:val="27"/>
                <w:lang w:eastAsia="ru-RU"/>
              </w:rPr>
            </w:pPr>
            <w:r w:rsidRPr="00990E17">
              <w:rPr>
                <w:sz w:val="27"/>
                <w:szCs w:val="27"/>
                <w:lang w:eastAsia="ru-RU"/>
              </w:rPr>
              <w:t>За звітний</w:t>
            </w:r>
            <w:r w:rsidRPr="00990E17">
              <w:rPr>
                <w:sz w:val="27"/>
                <w:szCs w:val="27"/>
                <w:lang w:eastAsia="ru-RU"/>
              </w:rPr>
              <w:br/>
              <w:t>період</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F43BF1">
            <w:pPr>
              <w:spacing w:before="0" w:after="0" w:line="228" w:lineRule="auto"/>
              <w:jc w:val="center"/>
              <w:rPr>
                <w:sz w:val="27"/>
                <w:szCs w:val="27"/>
                <w:lang w:eastAsia="ru-RU"/>
              </w:rPr>
            </w:pPr>
            <w:r w:rsidRPr="00990E17">
              <w:rPr>
                <w:sz w:val="27"/>
                <w:szCs w:val="27"/>
                <w:lang w:eastAsia="ru-RU"/>
              </w:rPr>
              <w:t>За аналогічний</w:t>
            </w:r>
            <w:r w:rsidRPr="00990E17">
              <w:rPr>
                <w:sz w:val="27"/>
                <w:szCs w:val="27"/>
                <w:lang w:eastAsia="ru-RU"/>
              </w:rPr>
              <w:br/>
              <w:t>період</w:t>
            </w:r>
            <w:r w:rsidRPr="00990E17">
              <w:rPr>
                <w:sz w:val="27"/>
                <w:szCs w:val="27"/>
                <w:lang w:eastAsia="ru-RU"/>
              </w:rPr>
              <w:br/>
              <w:t>попереднього</w:t>
            </w:r>
            <w:r w:rsidRPr="00990E17">
              <w:rPr>
                <w:sz w:val="27"/>
                <w:szCs w:val="27"/>
                <w:lang w:eastAsia="ru-RU"/>
              </w:rPr>
              <w:br/>
              <w:t>року</w:t>
            </w:r>
          </w:p>
        </w:tc>
      </w:tr>
      <w:tr w:rsidR="00990E17" w:rsidRPr="00990E17" w:rsidTr="003C4AFE">
        <w:trPr>
          <w:trHeight w:val="240"/>
        </w:trPr>
        <w:tc>
          <w:tcPr>
            <w:tcW w:w="51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1</w:t>
            </w:r>
          </w:p>
        </w:tc>
        <w:tc>
          <w:tcPr>
            <w:tcW w:w="993"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2</w:t>
            </w:r>
          </w:p>
        </w:tc>
        <w:tc>
          <w:tcPr>
            <w:tcW w:w="1559"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3</w:t>
            </w:r>
          </w:p>
        </w:tc>
        <w:tc>
          <w:tcPr>
            <w:tcW w:w="2035"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4</w:t>
            </w:r>
          </w:p>
        </w:tc>
      </w:tr>
      <w:tr w:rsidR="00990E17" w:rsidRPr="00990E17" w:rsidTr="00362ADB">
        <w:trPr>
          <w:trHeight w:val="240"/>
        </w:trPr>
        <w:tc>
          <w:tcPr>
            <w:tcW w:w="5160" w:type="dxa"/>
            <w:tcBorders>
              <w:top w:val="nil"/>
              <w:left w:val="single" w:sz="4" w:space="0" w:color="000000"/>
              <w:bottom w:val="nil"/>
              <w:right w:val="nil"/>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Дооцінка (уцінка) необоротних активів</w:t>
            </w:r>
          </w:p>
        </w:tc>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2400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single" w:sz="4" w:space="0" w:color="000000"/>
              <w:left w:val="single" w:sz="4" w:space="0" w:color="000000"/>
              <w:bottom w:val="nil"/>
              <w:right w:val="nil"/>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Дооцінка (уцінка) фінансових інструментів</w:t>
            </w:r>
          </w:p>
        </w:tc>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2405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single" w:sz="4" w:space="0" w:color="000000"/>
              <w:left w:val="single" w:sz="4" w:space="0" w:color="000000"/>
              <w:bottom w:val="nil"/>
              <w:right w:val="nil"/>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Накопичені курсові різниці</w:t>
            </w:r>
          </w:p>
        </w:tc>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2410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Частка іншого сукупного доходу асоційованих та спільних підприємств</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2415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Інший сукупний дохід</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2445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Інший сукупний дохід до оподаткування</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2450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Податок на прибуток, пов'язаний з іншим сукупним доходом</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2455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B62A93">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Інший сукупний дохід після оподаткування</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2460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w:t>
            </w:r>
          </w:p>
        </w:tc>
      </w:tr>
      <w:tr w:rsidR="00990E17" w:rsidRPr="00990E17" w:rsidTr="00B62A93">
        <w:trPr>
          <w:trHeight w:val="240"/>
        </w:trPr>
        <w:tc>
          <w:tcPr>
            <w:tcW w:w="5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Сукупний дохід (сума рядків 2350, 2355 та 2460)</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2465</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1 929</w:t>
            </w:r>
          </w:p>
        </w:tc>
        <w:tc>
          <w:tcPr>
            <w:tcW w:w="2035"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9 359</w:t>
            </w:r>
          </w:p>
        </w:tc>
      </w:tr>
      <w:tr w:rsidR="00990E17" w:rsidRPr="00990E17" w:rsidTr="00B62A93">
        <w:trPr>
          <w:trHeight w:val="222"/>
        </w:trPr>
        <w:tc>
          <w:tcPr>
            <w:tcW w:w="5160" w:type="dxa"/>
            <w:tcBorders>
              <w:top w:val="single" w:sz="4" w:space="0" w:color="000000"/>
              <w:right w:val="nil"/>
            </w:tcBorders>
            <w:shd w:val="clear" w:color="auto" w:fill="auto"/>
            <w:noWrap/>
            <w:vAlign w:val="bottom"/>
            <w:hideMark/>
          </w:tcPr>
          <w:p w:rsidR="00BF4628" w:rsidRPr="00990E17" w:rsidRDefault="00BF4628" w:rsidP="00BF4628">
            <w:pPr>
              <w:spacing w:before="0" w:after="0"/>
              <w:jc w:val="right"/>
              <w:rPr>
                <w:b/>
                <w:bCs/>
                <w:sz w:val="27"/>
                <w:szCs w:val="27"/>
                <w:lang w:eastAsia="ru-RU"/>
              </w:rPr>
            </w:pPr>
          </w:p>
        </w:tc>
        <w:tc>
          <w:tcPr>
            <w:tcW w:w="993" w:type="dxa"/>
            <w:tcBorders>
              <w:top w:val="single" w:sz="4" w:space="0" w:color="000000"/>
              <w:left w:val="nil"/>
              <w:right w:val="nil"/>
            </w:tcBorders>
            <w:shd w:val="clear" w:color="auto" w:fill="auto"/>
            <w:noWrap/>
            <w:vAlign w:val="bottom"/>
            <w:hideMark/>
          </w:tcPr>
          <w:p w:rsidR="00BF4628" w:rsidRPr="00990E17" w:rsidRDefault="00BF4628" w:rsidP="00BF4628">
            <w:pPr>
              <w:spacing w:before="0" w:after="0"/>
              <w:rPr>
                <w:sz w:val="27"/>
                <w:szCs w:val="27"/>
                <w:lang w:eastAsia="ru-RU"/>
              </w:rPr>
            </w:pPr>
          </w:p>
        </w:tc>
        <w:tc>
          <w:tcPr>
            <w:tcW w:w="1559" w:type="dxa"/>
            <w:tcBorders>
              <w:top w:val="single" w:sz="4" w:space="0" w:color="000000"/>
              <w:left w:val="nil"/>
              <w:right w:val="nil"/>
            </w:tcBorders>
            <w:shd w:val="clear" w:color="auto" w:fill="auto"/>
            <w:noWrap/>
            <w:vAlign w:val="bottom"/>
            <w:hideMark/>
          </w:tcPr>
          <w:p w:rsidR="00BF4628" w:rsidRPr="00990E17" w:rsidRDefault="00BF4628" w:rsidP="00BF4628">
            <w:pPr>
              <w:spacing w:before="0" w:after="0"/>
              <w:rPr>
                <w:sz w:val="27"/>
                <w:szCs w:val="27"/>
                <w:lang w:eastAsia="ru-RU"/>
              </w:rPr>
            </w:pPr>
          </w:p>
        </w:tc>
        <w:tc>
          <w:tcPr>
            <w:tcW w:w="2035" w:type="dxa"/>
            <w:tcBorders>
              <w:top w:val="single" w:sz="4" w:space="0" w:color="000000"/>
              <w:left w:val="nil"/>
              <w:bottom w:val="nil"/>
            </w:tcBorders>
            <w:shd w:val="clear" w:color="auto" w:fill="auto"/>
            <w:noWrap/>
            <w:vAlign w:val="bottom"/>
            <w:hideMark/>
          </w:tcPr>
          <w:p w:rsidR="00BF4628" w:rsidRPr="00990E17" w:rsidRDefault="00BF4628" w:rsidP="00BF4628">
            <w:pPr>
              <w:spacing w:before="0" w:after="0"/>
              <w:rPr>
                <w:sz w:val="27"/>
                <w:szCs w:val="27"/>
                <w:lang w:eastAsia="ru-RU"/>
              </w:rPr>
            </w:pPr>
          </w:p>
        </w:tc>
      </w:tr>
      <w:tr w:rsidR="00990E17" w:rsidRPr="00990E17" w:rsidTr="00FC0365">
        <w:trPr>
          <w:trHeight w:val="319"/>
        </w:trPr>
        <w:tc>
          <w:tcPr>
            <w:tcW w:w="7712" w:type="dxa"/>
            <w:gridSpan w:val="3"/>
            <w:tcBorders>
              <w:top w:val="nil"/>
              <w:bottom w:val="single" w:sz="4" w:space="0" w:color="auto"/>
              <w:right w:val="nil"/>
            </w:tcBorders>
            <w:shd w:val="clear" w:color="auto" w:fill="auto"/>
            <w:noWrap/>
            <w:vAlign w:val="center"/>
            <w:hideMark/>
          </w:tcPr>
          <w:p w:rsidR="00BF4628" w:rsidRPr="00990E17" w:rsidRDefault="00BF4628" w:rsidP="00BF4628">
            <w:pPr>
              <w:spacing w:before="0" w:after="0"/>
              <w:rPr>
                <w:b/>
                <w:bCs/>
                <w:sz w:val="27"/>
                <w:szCs w:val="27"/>
                <w:lang w:eastAsia="ru-RU"/>
              </w:rPr>
            </w:pPr>
            <w:r w:rsidRPr="00990E17">
              <w:rPr>
                <w:b/>
                <w:bCs/>
                <w:sz w:val="27"/>
                <w:szCs w:val="27"/>
                <w:lang w:eastAsia="ru-RU"/>
              </w:rPr>
              <w:t>III. ЕЛЕМЕНТИ ОПЕРАЦІЙНИХ ВИТРАТ</w:t>
            </w:r>
          </w:p>
        </w:tc>
        <w:tc>
          <w:tcPr>
            <w:tcW w:w="2035" w:type="dxa"/>
            <w:tcBorders>
              <w:top w:val="nil"/>
              <w:left w:val="nil"/>
              <w:bottom w:val="single" w:sz="4" w:space="0" w:color="auto"/>
            </w:tcBorders>
            <w:shd w:val="clear" w:color="auto" w:fill="auto"/>
            <w:noWrap/>
            <w:vAlign w:val="center"/>
            <w:hideMark/>
          </w:tcPr>
          <w:p w:rsidR="00BF4628" w:rsidRPr="00990E17" w:rsidRDefault="00BF4628" w:rsidP="00BF4628">
            <w:pPr>
              <w:spacing w:before="0" w:after="0"/>
              <w:rPr>
                <w:b/>
                <w:bCs/>
                <w:sz w:val="27"/>
                <w:szCs w:val="27"/>
                <w:lang w:eastAsia="ru-RU"/>
              </w:rPr>
            </w:pPr>
          </w:p>
        </w:tc>
      </w:tr>
      <w:tr w:rsidR="00990E17" w:rsidRPr="00990E17" w:rsidTr="00FC0365">
        <w:trPr>
          <w:trHeight w:val="102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628" w:rsidRPr="00990E17" w:rsidRDefault="00BF4628" w:rsidP="00BF4628">
            <w:pPr>
              <w:spacing w:before="0" w:after="0"/>
              <w:jc w:val="center"/>
              <w:rPr>
                <w:sz w:val="27"/>
                <w:szCs w:val="27"/>
                <w:lang w:eastAsia="ru-RU"/>
              </w:rPr>
            </w:pPr>
            <w:r w:rsidRPr="00990E17">
              <w:rPr>
                <w:sz w:val="27"/>
                <w:szCs w:val="27"/>
                <w:lang w:eastAsia="ru-RU"/>
              </w:rPr>
              <w:t>Найменування показника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370D00">
            <w:pPr>
              <w:spacing w:before="0" w:after="0" w:line="228" w:lineRule="auto"/>
              <w:jc w:val="center"/>
              <w:rPr>
                <w:sz w:val="27"/>
                <w:szCs w:val="27"/>
                <w:lang w:eastAsia="ru-RU"/>
              </w:rPr>
            </w:pPr>
            <w:r w:rsidRPr="00990E17">
              <w:rPr>
                <w:sz w:val="27"/>
                <w:szCs w:val="27"/>
                <w:lang w:eastAsia="ru-RU"/>
              </w:rPr>
              <w:t>Код рядка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370D00">
            <w:pPr>
              <w:spacing w:before="0" w:after="0" w:line="228" w:lineRule="auto"/>
              <w:jc w:val="center"/>
              <w:rPr>
                <w:sz w:val="27"/>
                <w:szCs w:val="27"/>
                <w:lang w:eastAsia="ru-RU"/>
              </w:rPr>
            </w:pPr>
            <w:r w:rsidRPr="00990E17">
              <w:rPr>
                <w:sz w:val="27"/>
                <w:szCs w:val="27"/>
                <w:lang w:eastAsia="ru-RU"/>
              </w:rPr>
              <w:t>За звітний</w:t>
            </w:r>
            <w:r w:rsidRPr="00990E17">
              <w:rPr>
                <w:sz w:val="27"/>
                <w:szCs w:val="27"/>
                <w:lang w:eastAsia="ru-RU"/>
              </w:rPr>
              <w:br/>
              <w:t>період</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370D00">
            <w:pPr>
              <w:spacing w:before="0" w:after="0" w:line="228" w:lineRule="auto"/>
              <w:jc w:val="center"/>
              <w:rPr>
                <w:sz w:val="27"/>
                <w:szCs w:val="27"/>
                <w:lang w:eastAsia="ru-RU"/>
              </w:rPr>
            </w:pPr>
            <w:r w:rsidRPr="00990E17">
              <w:rPr>
                <w:sz w:val="27"/>
                <w:szCs w:val="27"/>
                <w:lang w:eastAsia="ru-RU"/>
              </w:rPr>
              <w:t>За аналогічний</w:t>
            </w:r>
            <w:r w:rsidRPr="00990E17">
              <w:rPr>
                <w:sz w:val="27"/>
                <w:szCs w:val="27"/>
                <w:lang w:eastAsia="ru-RU"/>
              </w:rPr>
              <w:br/>
              <w:t>період</w:t>
            </w:r>
            <w:r w:rsidRPr="00990E17">
              <w:rPr>
                <w:sz w:val="27"/>
                <w:szCs w:val="27"/>
                <w:lang w:eastAsia="ru-RU"/>
              </w:rPr>
              <w:br/>
              <w:t>попереднього</w:t>
            </w:r>
            <w:r w:rsidRPr="00990E17">
              <w:rPr>
                <w:sz w:val="27"/>
                <w:szCs w:val="27"/>
                <w:lang w:eastAsia="ru-RU"/>
              </w:rPr>
              <w:br/>
              <w:t>року</w:t>
            </w:r>
          </w:p>
        </w:tc>
      </w:tr>
      <w:tr w:rsidR="00990E17" w:rsidRPr="00990E17" w:rsidTr="00FC0365">
        <w:trPr>
          <w:trHeight w:val="240"/>
        </w:trPr>
        <w:tc>
          <w:tcPr>
            <w:tcW w:w="51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1</w:t>
            </w:r>
          </w:p>
        </w:tc>
        <w:tc>
          <w:tcPr>
            <w:tcW w:w="993"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2</w:t>
            </w:r>
          </w:p>
        </w:tc>
        <w:tc>
          <w:tcPr>
            <w:tcW w:w="1559"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3</w:t>
            </w:r>
          </w:p>
        </w:tc>
        <w:tc>
          <w:tcPr>
            <w:tcW w:w="2035"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4</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Матеріальні затрати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2500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122</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94</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Витрати на оплату праці</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2505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7 015</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7 894</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Відрахування на соціальні заходи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2510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1 493</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1 581</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Амортизація</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2515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1 168</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193</w:t>
            </w:r>
          </w:p>
        </w:tc>
      </w:tr>
      <w:tr w:rsidR="00990E17" w:rsidRPr="00990E17" w:rsidTr="0096415D">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Інші операційні витрати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2520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77 704</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70 636</w:t>
            </w:r>
          </w:p>
        </w:tc>
      </w:tr>
      <w:tr w:rsidR="00990E17" w:rsidRPr="00990E17" w:rsidTr="0096415D">
        <w:trPr>
          <w:trHeight w:val="240"/>
        </w:trPr>
        <w:tc>
          <w:tcPr>
            <w:tcW w:w="5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Разом</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2550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87 502</w:t>
            </w:r>
          </w:p>
        </w:tc>
        <w:tc>
          <w:tcPr>
            <w:tcW w:w="2035"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80 398</w:t>
            </w:r>
          </w:p>
        </w:tc>
      </w:tr>
      <w:tr w:rsidR="00990E17" w:rsidRPr="00990E17" w:rsidTr="0096415D">
        <w:trPr>
          <w:trHeight w:val="222"/>
        </w:trPr>
        <w:tc>
          <w:tcPr>
            <w:tcW w:w="5160" w:type="dxa"/>
            <w:tcBorders>
              <w:top w:val="single" w:sz="4" w:space="0" w:color="000000"/>
              <w:bottom w:val="nil"/>
              <w:right w:val="nil"/>
            </w:tcBorders>
            <w:shd w:val="clear" w:color="auto" w:fill="auto"/>
            <w:noWrap/>
            <w:vAlign w:val="bottom"/>
            <w:hideMark/>
          </w:tcPr>
          <w:p w:rsidR="00BF4628" w:rsidRPr="00990E17" w:rsidRDefault="00BF4628" w:rsidP="00BF4628">
            <w:pPr>
              <w:spacing w:before="0" w:after="0"/>
              <w:jc w:val="right"/>
              <w:rPr>
                <w:sz w:val="27"/>
                <w:szCs w:val="27"/>
                <w:lang w:eastAsia="ru-RU"/>
              </w:rPr>
            </w:pPr>
          </w:p>
        </w:tc>
        <w:tc>
          <w:tcPr>
            <w:tcW w:w="993" w:type="dxa"/>
            <w:tcBorders>
              <w:top w:val="single" w:sz="4" w:space="0" w:color="000000"/>
              <w:left w:val="nil"/>
              <w:bottom w:val="nil"/>
              <w:right w:val="nil"/>
            </w:tcBorders>
            <w:shd w:val="clear" w:color="auto" w:fill="auto"/>
            <w:noWrap/>
            <w:vAlign w:val="bottom"/>
            <w:hideMark/>
          </w:tcPr>
          <w:p w:rsidR="00BF4628" w:rsidRPr="00990E17" w:rsidRDefault="00BF4628" w:rsidP="00BF4628">
            <w:pPr>
              <w:spacing w:before="0" w:after="0"/>
              <w:rPr>
                <w:sz w:val="27"/>
                <w:szCs w:val="27"/>
                <w:lang w:eastAsia="ru-RU"/>
              </w:rPr>
            </w:pPr>
          </w:p>
        </w:tc>
        <w:tc>
          <w:tcPr>
            <w:tcW w:w="1559" w:type="dxa"/>
            <w:tcBorders>
              <w:top w:val="single" w:sz="4" w:space="0" w:color="000000"/>
              <w:left w:val="nil"/>
              <w:bottom w:val="nil"/>
              <w:right w:val="nil"/>
            </w:tcBorders>
            <w:shd w:val="clear" w:color="auto" w:fill="auto"/>
            <w:noWrap/>
            <w:vAlign w:val="bottom"/>
            <w:hideMark/>
          </w:tcPr>
          <w:p w:rsidR="00BF4628" w:rsidRPr="00990E17" w:rsidRDefault="00BF4628" w:rsidP="00BF4628">
            <w:pPr>
              <w:spacing w:before="0" w:after="0"/>
              <w:rPr>
                <w:sz w:val="27"/>
                <w:szCs w:val="27"/>
                <w:lang w:eastAsia="ru-RU"/>
              </w:rPr>
            </w:pPr>
          </w:p>
        </w:tc>
        <w:tc>
          <w:tcPr>
            <w:tcW w:w="2035" w:type="dxa"/>
            <w:tcBorders>
              <w:top w:val="single" w:sz="4" w:space="0" w:color="000000"/>
              <w:left w:val="nil"/>
              <w:bottom w:val="nil"/>
            </w:tcBorders>
            <w:shd w:val="clear" w:color="auto" w:fill="auto"/>
            <w:noWrap/>
            <w:vAlign w:val="bottom"/>
            <w:hideMark/>
          </w:tcPr>
          <w:p w:rsidR="00BF4628" w:rsidRPr="00990E17" w:rsidRDefault="00BF4628" w:rsidP="00BF4628">
            <w:pPr>
              <w:spacing w:before="0" w:after="0"/>
              <w:rPr>
                <w:sz w:val="27"/>
                <w:szCs w:val="27"/>
                <w:lang w:eastAsia="ru-RU"/>
              </w:rPr>
            </w:pPr>
          </w:p>
        </w:tc>
      </w:tr>
      <w:tr w:rsidR="00C66C26" w:rsidRPr="00990E17" w:rsidTr="00753B10">
        <w:trPr>
          <w:trHeight w:val="319"/>
        </w:trPr>
        <w:tc>
          <w:tcPr>
            <w:tcW w:w="9747" w:type="dxa"/>
            <w:gridSpan w:val="4"/>
            <w:tcBorders>
              <w:top w:val="nil"/>
              <w:bottom w:val="single" w:sz="4" w:space="0" w:color="auto"/>
            </w:tcBorders>
            <w:shd w:val="clear" w:color="auto" w:fill="auto"/>
            <w:noWrap/>
            <w:vAlign w:val="center"/>
            <w:hideMark/>
          </w:tcPr>
          <w:p w:rsidR="00C66C26" w:rsidRPr="00990E17" w:rsidRDefault="00C66C26" w:rsidP="00BF4628">
            <w:pPr>
              <w:spacing w:before="0" w:after="0"/>
              <w:rPr>
                <w:b/>
                <w:bCs/>
                <w:sz w:val="27"/>
                <w:szCs w:val="27"/>
                <w:lang w:eastAsia="ru-RU"/>
              </w:rPr>
            </w:pPr>
            <w:r w:rsidRPr="00990E17">
              <w:rPr>
                <w:b/>
                <w:bCs/>
                <w:sz w:val="27"/>
                <w:szCs w:val="27"/>
                <w:lang w:eastAsia="ru-RU"/>
              </w:rPr>
              <w:t>IV. РОЗРАХУНОК ПОКАЗНИКІВ ПРИБУТКОВОСТІ АКЦІЙ</w:t>
            </w:r>
          </w:p>
        </w:tc>
      </w:tr>
      <w:tr w:rsidR="00990E17" w:rsidRPr="00990E17" w:rsidTr="006E1A48">
        <w:trPr>
          <w:trHeight w:val="102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628" w:rsidRPr="00990E17" w:rsidRDefault="00BF4628" w:rsidP="00BF4628">
            <w:pPr>
              <w:spacing w:before="0" w:after="0"/>
              <w:jc w:val="center"/>
              <w:rPr>
                <w:sz w:val="27"/>
                <w:szCs w:val="27"/>
                <w:lang w:eastAsia="ru-RU"/>
              </w:rPr>
            </w:pPr>
            <w:r w:rsidRPr="00990E17">
              <w:rPr>
                <w:sz w:val="27"/>
                <w:szCs w:val="27"/>
                <w:lang w:eastAsia="ru-RU"/>
              </w:rPr>
              <w:t>Назва статті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370D00">
            <w:pPr>
              <w:spacing w:before="0" w:after="0" w:line="228" w:lineRule="auto"/>
              <w:jc w:val="center"/>
              <w:rPr>
                <w:sz w:val="27"/>
                <w:szCs w:val="27"/>
                <w:lang w:eastAsia="ru-RU"/>
              </w:rPr>
            </w:pPr>
            <w:r w:rsidRPr="00990E17">
              <w:rPr>
                <w:sz w:val="27"/>
                <w:szCs w:val="27"/>
                <w:lang w:eastAsia="ru-RU"/>
              </w:rPr>
              <w:t>Код рядка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370D00">
            <w:pPr>
              <w:spacing w:before="0" w:after="0" w:line="228" w:lineRule="auto"/>
              <w:jc w:val="center"/>
              <w:rPr>
                <w:sz w:val="27"/>
                <w:szCs w:val="27"/>
                <w:lang w:eastAsia="ru-RU"/>
              </w:rPr>
            </w:pPr>
            <w:r w:rsidRPr="00990E17">
              <w:rPr>
                <w:sz w:val="27"/>
                <w:szCs w:val="27"/>
                <w:lang w:eastAsia="ru-RU"/>
              </w:rPr>
              <w:t>За звітний</w:t>
            </w:r>
            <w:r w:rsidRPr="00990E17">
              <w:rPr>
                <w:sz w:val="27"/>
                <w:szCs w:val="27"/>
                <w:lang w:eastAsia="ru-RU"/>
              </w:rPr>
              <w:br/>
              <w:t>період</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370D00">
            <w:pPr>
              <w:spacing w:before="0" w:after="0" w:line="228" w:lineRule="auto"/>
              <w:jc w:val="center"/>
              <w:rPr>
                <w:sz w:val="27"/>
                <w:szCs w:val="27"/>
                <w:lang w:eastAsia="ru-RU"/>
              </w:rPr>
            </w:pPr>
            <w:r w:rsidRPr="00990E17">
              <w:rPr>
                <w:sz w:val="27"/>
                <w:szCs w:val="27"/>
                <w:lang w:eastAsia="ru-RU"/>
              </w:rPr>
              <w:t>За аналогічний</w:t>
            </w:r>
            <w:r w:rsidRPr="00990E17">
              <w:rPr>
                <w:sz w:val="27"/>
                <w:szCs w:val="27"/>
                <w:lang w:eastAsia="ru-RU"/>
              </w:rPr>
              <w:br/>
              <w:t>період</w:t>
            </w:r>
            <w:r w:rsidRPr="00990E17">
              <w:rPr>
                <w:sz w:val="27"/>
                <w:szCs w:val="27"/>
                <w:lang w:eastAsia="ru-RU"/>
              </w:rPr>
              <w:br/>
              <w:t>попереднього</w:t>
            </w:r>
            <w:r w:rsidRPr="00990E17">
              <w:rPr>
                <w:sz w:val="27"/>
                <w:szCs w:val="27"/>
                <w:lang w:eastAsia="ru-RU"/>
              </w:rPr>
              <w:br/>
              <w:t>року</w:t>
            </w:r>
          </w:p>
        </w:tc>
      </w:tr>
      <w:tr w:rsidR="00990E17" w:rsidRPr="00990E17" w:rsidTr="006E1A48">
        <w:trPr>
          <w:trHeight w:val="240"/>
        </w:trPr>
        <w:tc>
          <w:tcPr>
            <w:tcW w:w="51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1</w:t>
            </w:r>
          </w:p>
        </w:tc>
        <w:tc>
          <w:tcPr>
            <w:tcW w:w="993"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2</w:t>
            </w:r>
          </w:p>
        </w:tc>
        <w:tc>
          <w:tcPr>
            <w:tcW w:w="1559"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3</w:t>
            </w:r>
          </w:p>
        </w:tc>
        <w:tc>
          <w:tcPr>
            <w:tcW w:w="2035"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4</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Середньорічна кількість простих акцій</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2600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370D00">
            <w:pPr>
              <w:spacing w:before="0" w:after="0" w:line="228" w:lineRule="auto"/>
              <w:rPr>
                <w:sz w:val="27"/>
                <w:szCs w:val="27"/>
                <w:lang w:eastAsia="ru-RU"/>
              </w:rPr>
            </w:pPr>
            <w:r w:rsidRPr="00990E17">
              <w:rPr>
                <w:sz w:val="27"/>
                <w:szCs w:val="27"/>
                <w:lang w:eastAsia="ru-RU"/>
              </w:rPr>
              <w:t>Скоригована середньорічна кількість простих акцій</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2605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370D00">
            <w:pPr>
              <w:spacing w:before="0" w:after="0" w:line="228" w:lineRule="auto"/>
              <w:rPr>
                <w:sz w:val="27"/>
                <w:szCs w:val="27"/>
                <w:lang w:eastAsia="ru-RU"/>
              </w:rPr>
            </w:pPr>
            <w:r w:rsidRPr="00990E17">
              <w:rPr>
                <w:sz w:val="27"/>
                <w:szCs w:val="27"/>
                <w:lang w:eastAsia="ru-RU"/>
              </w:rPr>
              <w:t>Чистий прибуток (збиток) на одну просту акцію</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2610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370D00">
            <w:pPr>
              <w:spacing w:before="0" w:after="0" w:line="228" w:lineRule="auto"/>
              <w:rPr>
                <w:sz w:val="27"/>
                <w:szCs w:val="27"/>
                <w:lang w:eastAsia="ru-RU"/>
              </w:rPr>
            </w:pPr>
            <w:r w:rsidRPr="00990E17">
              <w:rPr>
                <w:sz w:val="27"/>
                <w:szCs w:val="27"/>
                <w:lang w:eastAsia="ru-RU"/>
              </w:rPr>
              <w:t>Скоригований чистий прибуток (збиток) на одну просту акцію</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2615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370D00">
            <w:pPr>
              <w:spacing w:before="0" w:after="0" w:line="228" w:lineRule="auto"/>
              <w:rPr>
                <w:sz w:val="27"/>
                <w:szCs w:val="27"/>
                <w:lang w:eastAsia="ru-RU"/>
              </w:rPr>
            </w:pPr>
            <w:r w:rsidRPr="00990E17">
              <w:rPr>
                <w:sz w:val="27"/>
                <w:szCs w:val="27"/>
                <w:lang w:eastAsia="ru-RU"/>
              </w:rPr>
              <w:t>Дивіденди на одну просту акцію</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2650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r>
    </w:tbl>
    <w:p w:rsidR="00503F75" w:rsidRPr="00990E17" w:rsidRDefault="00503F75" w:rsidP="004A327F">
      <w:pPr>
        <w:spacing w:before="0" w:after="0"/>
        <w:jc w:val="center"/>
        <w:rPr>
          <w:b/>
          <w:sz w:val="27"/>
          <w:szCs w:val="27"/>
          <w:lang w:val="uk-UA"/>
        </w:rPr>
        <w:sectPr w:rsidR="00503F75" w:rsidRPr="00990E17" w:rsidSect="00874C9F">
          <w:pgSz w:w="11906" w:h="16838"/>
          <w:pgMar w:top="1134" w:right="567" w:bottom="1276" w:left="1701" w:header="709" w:footer="113" w:gutter="0"/>
          <w:cols w:space="708"/>
          <w:docGrid w:linePitch="360"/>
        </w:sectPr>
      </w:pPr>
    </w:p>
    <w:p w:rsidR="004A327F" w:rsidRPr="00990E17" w:rsidRDefault="004A327F" w:rsidP="00FA2FF8">
      <w:pPr>
        <w:spacing w:before="0" w:after="0"/>
        <w:jc w:val="center"/>
        <w:rPr>
          <w:b/>
          <w:sz w:val="27"/>
          <w:szCs w:val="27"/>
          <w:lang w:val="uk-UA"/>
        </w:rPr>
      </w:pPr>
      <w:r w:rsidRPr="00990E17">
        <w:rPr>
          <w:b/>
          <w:sz w:val="27"/>
          <w:szCs w:val="27"/>
          <w:lang w:val="uk-UA"/>
        </w:rPr>
        <w:t xml:space="preserve">Звіт про </w:t>
      </w:r>
      <w:r w:rsidR="00062EE7" w:rsidRPr="00990E17">
        <w:rPr>
          <w:b/>
          <w:sz w:val="27"/>
          <w:szCs w:val="27"/>
          <w:lang w:val="uk-UA"/>
        </w:rPr>
        <w:t>зміни у капіталі</w:t>
      </w:r>
    </w:p>
    <w:p w:rsidR="004A327F" w:rsidRPr="00990E17" w:rsidRDefault="004A327F" w:rsidP="00FA2FF8">
      <w:pPr>
        <w:spacing w:before="0" w:after="0"/>
        <w:jc w:val="center"/>
        <w:rPr>
          <w:b/>
          <w:sz w:val="27"/>
          <w:szCs w:val="27"/>
          <w:lang w:val="uk-UA"/>
        </w:rPr>
      </w:pPr>
      <w:r w:rsidRPr="00990E17">
        <w:rPr>
          <w:b/>
          <w:sz w:val="27"/>
          <w:szCs w:val="27"/>
          <w:lang w:val="uk-UA"/>
        </w:rPr>
        <w:t>за 1 квартал 2019 р.</w:t>
      </w:r>
    </w:p>
    <w:p w:rsidR="00DE7A35" w:rsidRPr="00990E17" w:rsidRDefault="00FA2FF8" w:rsidP="00FA2FF8">
      <w:pPr>
        <w:pStyle w:val="ae"/>
        <w:spacing w:before="0" w:after="0"/>
        <w:jc w:val="right"/>
        <w:rPr>
          <w:b/>
          <w:sz w:val="27"/>
          <w:szCs w:val="27"/>
          <w:lang w:val="uk-UA"/>
        </w:rPr>
      </w:pPr>
      <w:r w:rsidRPr="00990E17">
        <w:rPr>
          <w:bCs/>
          <w:sz w:val="26"/>
          <w:szCs w:val="26"/>
          <w:lang w:val="uk-UA"/>
        </w:rPr>
        <w:t xml:space="preserve"> (у тисячах гривень)</w:t>
      </w:r>
      <w:r w:rsidRPr="00990E17">
        <w:rPr>
          <w:lang w:val="uk-UA" w:eastAsia="ru-RU"/>
        </w:rPr>
        <w:t xml:space="preserve"> </w:t>
      </w:r>
    </w:p>
    <w:tbl>
      <w:tblPr>
        <w:tblW w:w="14549" w:type="dxa"/>
        <w:tblInd w:w="392" w:type="dxa"/>
        <w:tblLayout w:type="fixed"/>
        <w:tblLook w:val="04A0" w:firstRow="1" w:lastRow="0" w:firstColumn="1" w:lastColumn="0" w:noHBand="0" w:noVBand="1"/>
      </w:tblPr>
      <w:tblGrid>
        <w:gridCol w:w="3634"/>
        <w:gridCol w:w="851"/>
        <w:gridCol w:w="1417"/>
        <w:gridCol w:w="1134"/>
        <w:gridCol w:w="1134"/>
        <w:gridCol w:w="1134"/>
        <w:gridCol w:w="1701"/>
        <w:gridCol w:w="1276"/>
        <w:gridCol w:w="1134"/>
        <w:gridCol w:w="1134"/>
      </w:tblGrid>
      <w:tr w:rsidR="00990E17" w:rsidRPr="00990E17" w:rsidTr="006733BF">
        <w:trPr>
          <w:trHeight w:val="1309"/>
        </w:trPr>
        <w:tc>
          <w:tcPr>
            <w:tcW w:w="3634" w:type="dxa"/>
            <w:tcBorders>
              <w:top w:val="single" w:sz="4" w:space="0" w:color="000000"/>
              <w:left w:val="single" w:sz="4" w:space="0" w:color="000000"/>
              <w:bottom w:val="single" w:sz="4" w:space="0" w:color="000000"/>
              <w:right w:val="single" w:sz="4" w:space="0" w:color="auto"/>
            </w:tcBorders>
            <w:shd w:val="clear" w:color="auto" w:fill="auto"/>
            <w:noWrap/>
            <w:tcMar>
              <w:left w:w="57" w:type="dxa"/>
              <w:right w:w="57" w:type="dxa"/>
            </w:tcMar>
            <w:vAlign w:val="center"/>
            <w:hideMark/>
          </w:tcPr>
          <w:p w:rsidR="00FA2FF8" w:rsidRPr="00990E17" w:rsidRDefault="00FA2FF8" w:rsidP="00FA2FF8">
            <w:pPr>
              <w:spacing w:before="0" w:after="0"/>
              <w:rPr>
                <w:b/>
                <w:bCs/>
                <w:sz w:val="27"/>
                <w:szCs w:val="27"/>
                <w:lang w:eastAsia="ru-RU"/>
              </w:rPr>
            </w:pPr>
            <w:r w:rsidRPr="00990E17">
              <w:rPr>
                <w:b/>
                <w:bCs/>
                <w:sz w:val="27"/>
                <w:szCs w:val="27"/>
                <w:lang w:eastAsia="ru-RU"/>
              </w:rPr>
              <w:t>Стаття</w:t>
            </w:r>
          </w:p>
        </w:tc>
        <w:tc>
          <w:tcPr>
            <w:tcW w:w="851" w:type="dxa"/>
            <w:tcBorders>
              <w:top w:val="single" w:sz="4" w:space="0" w:color="000000"/>
              <w:left w:val="nil"/>
              <w:bottom w:val="single" w:sz="4" w:space="0" w:color="000000"/>
              <w:right w:val="single" w:sz="4" w:space="0" w:color="auto"/>
            </w:tcBorders>
            <w:shd w:val="clear" w:color="auto" w:fill="auto"/>
            <w:tcMar>
              <w:left w:w="57" w:type="dxa"/>
              <w:right w:w="57" w:type="dxa"/>
            </w:tcMar>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Код</w:t>
            </w:r>
            <w:r w:rsidRPr="00990E17">
              <w:rPr>
                <w:b/>
                <w:bCs/>
                <w:sz w:val="27"/>
                <w:szCs w:val="27"/>
                <w:lang w:eastAsia="ru-RU"/>
              </w:rPr>
              <w:br/>
              <w:t>рядка</w:t>
            </w:r>
            <w:r w:rsidRPr="00990E17">
              <w:rPr>
                <w:b/>
                <w:bCs/>
                <w:sz w:val="27"/>
                <w:szCs w:val="27"/>
                <w:lang w:eastAsia="ru-RU"/>
              </w:rPr>
              <w:br/>
              <w:t xml:space="preserve"> </w:t>
            </w:r>
          </w:p>
        </w:tc>
        <w:tc>
          <w:tcPr>
            <w:tcW w:w="1417" w:type="dxa"/>
            <w:tcBorders>
              <w:top w:val="single" w:sz="4" w:space="0" w:color="000000"/>
              <w:left w:val="nil"/>
              <w:bottom w:val="single" w:sz="4" w:space="0" w:color="000000"/>
              <w:right w:val="single" w:sz="4" w:space="0" w:color="auto"/>
            </w:tcBorders>
            <w:shd w:val="clear" w:color="auto" w:fill="auto"/>
            <w:tcMar>
              <w:left w:w="57" w:type="dxa"/>
              <w:right w:w="57" w:type="dxa"/>
            </w:tcMar>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Зареєст-</w:t>
            </w:r>
            <w:r w:rsidRPr="00990E17">
              <w:rPr>
                <w:b/>
                <w:bCs/>
                <w:sz w:val="27"/>
                <w:szCs w:val="27"/>
                <w:lang w:eastAsia="ru-RU"/>
              </w:rPr>
              <w:br/>
              <w:t>рований</w:t>
            </w:r>
            <w:r w:rsidRPr="00990E17">
              <w:rPr>
                <w:b/>
                <w:bCs/>
                <w:sz w:val="27"/>
                <w:szCs w:val="27"/>
                <w:lang w:eastAsia="ru-RU"/>
              </w:rPr>
              <w:br/>
              <w:t>(пайовий</w:t>
            </w:r>
            <w:r w:rsidRPr="00990E17">
              <w:rPr>
                <w:b/>
                <w:bCs/>
                <w:sz w:val="27"/>
                <w:szCs w:val="27"/>
                <w:lang w:eastAsia="ru-RU"/>
              </w:rPr>
              <w:br/>
              <w:t>капітал</w:t>
            </w:r>
            <w:r w:rsidRPr="00990E17">
              <w:rPr>
                <w:b/>
                <w:bCs/>
                <w:sz w:val="27"/>
                <w:szCs w:val="27"/>
                <w:lang w:val="uk-UA" w:eastAsia="ru-RU"/>
              </w:rPr>
              <w:t>)</w:t>
            </w:r>
          </w:p>
        </w:tc>
        <w:tc>
          <w:tcPr>
            <w:tcW w:w="1134" w:type="dxa"/>
            <w:tcBorders>
              <w:top w:val="single" w:sz="4" w:space="0" w:color="000000"/>
              <w:left w:val="nil"/>
              <w:bottom w:val="single" w:sz="4" w:space="0" w:color="000000"/>
              <w:right w:val="single" w:sz="4" w:space="0" w:color="auto"/>
            </w:tcBorders>
            <w:shd w:val="clear" w:color="auto" w:fill="auto"/>
            <w:tcMar>
              <w:left w:w="57" w:type="dxa"/>
              <w:right w:w="57" w:type="dxa"/>
            </w:tcMar>
            <w:vAlign w:val="center"/>
            <w:hideMark/>
          </w:tcPr>
          <w:p w:rsidR="00FA2FF8" w:rsidRPr="00990E17" w:rsidRDefault="00FA2FF8" w:rsidP="00FA2FF8">
            <w:pPr>
              <w:spacing w:before="0" w:after="0"/>
              <w:jc w:val="center"/>
              <w:rPr>
                <w:b/>
                <w:bCs/>
                <w:sz w:val="27"/>
                <w:szCs w:val="27"/>
                <w:lang w:val="uk-UA" w:eastAsia="ru-RU"/>
              </w:rPr>
            </w:pPr>
            <w:r w:rsidRPr="00990E17">
              <w:rPr>
                <w:b/>
                <w:bCs/>
                <w:sz w:val="27"/>
                <w:szCs w:val="27"/>
                <w:lang w:eastAsia="ru-RU"/>
              </w:rPr>
              <w:t>Кап</w:t>
            </w:r>
            <w:r w:rsidRPr="00990E17">
              <w:rPr>
                <w:b/>
                <w:bCs/>
                <w:sz w:val="27"/>
                <w:szCs w:val="27"/>
                <w:lang w:val="uk-UA" w:eastAsia="ru-RU"/>
              </w:rPr>
              <w:t>італ</w:t>
            </w:r>
            <w:r w:rsidRPr="00990E17">
              <w:rPr>
                <w:b/>
                <w:bCs/>
                <w:sz w:val="27"/>
                <w:szCs w:val="27"/>
                <w:lang w:eastAsia="ru-RU"/>
              </w:rPr>
              <w:t xml:space="preserve"> у</w:t>
            </w:r>
            <w:r w:rsidRPr="00990E17">
              <w:rPr>
                <w:b/>
                <w:bCs/>
                <w:sz w:val="27"/>
                <w:szCs w:val="27"/>
                <w:lang w:eastAsia="ru-RU"/>
              </w:rPr>
              <w:br/>
              <w:t>дооцін</w:t>
            </w:r>
          </w:p>
          <w:p w:rsidR="00FA2FF8" w:rsidRPr="00990E17" w:rsidRDefault="00FA2FF8" w:rsidP="00FA2FF8">
            <w:pPr>
              <w:spacing w:before="0" w:after="0"/>
              <w:jc w:val="center"/>
              <w:rPr>
                <w:b/>
                <w:bCs/>
                <w:sz w:val="27"/>
                <w:szCs w:val="27"/>
                <w:lang w:eastAsia="ru-RU"/>
              </w:rPr>
            </w:pPr>
            <w:r w:rsidRPr="00990E17">
              <w:rPr>
                <w:b/>
                <w:bCs/>
                <w:sz w:val="27"/>
                <w:szCs w:val="27"/>
                <w:lang w:eastAsia="ru-RU"/>
              </w:rPr>
              <w:t>ках</w:t>
            </w:r>
          </w:p>
        </w:tc>
        <w:tc>
          <w:tcPr>
            <w:tcW w:w="1134" w:type="dxa"/>
            <w:tcBorders>
              <w:top w:val="single" w:sz="4" w:space="0" w:color="000000"/>
              <w:left w:val="nil"/>
              <w:bottom w:val="single" w:sz="4" w:space="0" w:color="000000"/>
              <w:right w:val="single" w:sz="4" w:space="0" w:color="auto"/>
            </w:tcBorders>
            <w:shd w:val="clear" w:color="auto" w:fill="auto"/>
            <w:tcMar>
              <w:left w:w="28" w:type="dxa"/>
              <w:right w:w="28" w:type="dxa"/>
            </w:tcMar>
            <w:vAlign w:val="center"/>
            <w:hideMark/>
          </w:tcPr>
          <w:p w:rsidR="00FA2FF8" w:rsidRPr="00990E17" w:rsidRDefault="00FA2FF8" w:rsidP="00FA2FF8">
            <w:pPr>
              <w:spacing w:before="0" w:after="0"/>
              <w:jc w:val="center"/>
              <w:rPr>
                <w:b/>
                <w:bCs/>
                <w:sz w:val="27"/>
                <w:szCs w:val="27"/>
                <w:lang w:eastAsia="ru-RU"/>
              </w:rPr>
            </w:pPr>
            <w:r w:rsidRPr="00990E17">
              <w:rPr>
                <w:b/>
                <w:bCs/>
                <w:sz w:val="27"/>
                <w:szCs w:val="27"/>
              </w:rPr>
              <w:t>Додат</w:t>
            </w:r>
            <w:r w:rsidRPr="00990E17">
              <w:rPr>
                <w:b/>
                <w:bCs/>
                <w:sz w:val="27"/>
                <w:szCs w:val="27"/>
                <w:lang w:val="uk-UA"/>
              </w:rPr>
              <w:t>-</w:t>
            </w:r>
            <w:r w:rsidRPr="00990E17">
              <w:rPr>
                <w:b/>
                <w:bCs/>
                <w:sz w:val="27"/>
                <w:szCs w:val="27"/>
              </w:rPr>
              <w:t>ковий</w:t>
            </w:r>
            <w:r w:rsidRPr="00990E17">
              <w:rPr>
                <w:b/>
                <w:bCs/>
                <w:sz w:val="27"/>
                <w:szCs w:val="27"/>
              </w:rPr>
              <w:br/>
              <w:t>капітал</w:t>
            </w:r>
          </w:p>
        </w:tc>
        <w:tc>
          <w:tcPr>
            <w:tcW w:w="1134" w:type="dxa"/>
            <w:tcBorders>
              <w:top w:val="single" w:sz="4" w:space="0" w:color="000000"/>
              <w:left w:val="nil"/>
              <w:bottom w:val="single" w:sz="4" w:space="0" w:color="000000"/>
              <w:right w:val="single" w:sz="4" w:space="0" w:color="auto"/>
            </w:tcBorders>
            <w:shd w:val="clear" w:color="auto" w:fill="auto"/>
            <w:tcMar>
              <w:left w:w="28" w:type="dxa"/>
              <w:right w:w="28" w:type="dxa"/>
            </w:tcMar>
            <w:vAlign w:val="center"/>
            <w:hideMark/>
          </w:tcPr>
          <w:p w:rsidR="00FB0BAD" w:rsidRDefault="00FA2FF8" w:rsidP="00FA2FF8">
            <w:pPr>
              <w:spacing w:before="0" w:after="0"/>
              <w:jc w:val="center"/>
              <w:rPr>
                <w:b/>
                <w:bCs/>
                <w:sz w:val="27"/>
                <w:szCs w:val="27"/>
                <w:lang w:val="uk-UA" w:eastAsia="ru-RU"/>
              </w:rPr>
            </w:pPr>
            <w:r w:rsidRPr="00990E17">
              <w:rPr>
                <w:b/>
                <w:bCs/>
                <w:sz w:val="27"/>
                <w:szCs w:val="27"/>
                <w:lang w:eastAsia="ru-RU"/>
              </w:rPr>
              <w:t>Резерв</w:t>
            </w:r>
          </w:p>
          <w:p w:rsidR="00FA2FF8" w:rsidRPr="00990E17" w:rsidRDefault="00FA2FF8" w:rsidP="00FA2FF8">
            <w:pPr>
              <w:spacing w:before="0" w:after="0"/>
              <w:jc w:val="center"/>
              <w:rPr>
                <w:b/>
                <w:bCs/>
                <w:sz w:val="27"/>
                <w:szCs w:val="27"/>
                <w:lang w:eastAsia="ru-RU"/>
              </w:rPr>
            </w:pPr>
            <w:r w:rsidRPr="00990E17">
              <w:rPr>
                <w:b/>
                <w:bCs/>
                <w:sz w:val="27"/>
                <w:szCs w:val="27"/>
                <w:lang w:val="uk-UA" w:eastAsia="ru-RU"/>
              </w:rPr>
              <w:t xml:space="preserve">ний </w:t>
            </w:r>
            <w:r w:rsidRPr="00990E17">
              <w:rPr>
                <w:b/>
                <w:bCs/>
                <w:sz w:val="27"/>
                <w:szCs w:val="27"/>
                <w:lang w:eastAsia="ru-RU"/>
              </w:rPr>
              <w:t>капітал</w:t>
            </w:r>
          </w:p>
        </w:tc>
        <w:tc>
          <w:tcPr>
            <w:tcW w:w="1701" w:type="dxa"/>
            <w:tcBorders>
              <w:top w:val="single" w:sz="4" w:space="0" w:color="000000"/>
              <w:left w:val="nil"/>
              <w:bottom w:val="single" w:sz="4" w:space="0" w:color="000000"/>
              <w:right w:val="single" w:sz="4" w:space="0" w:color="auto"/>
            </w:tcBorders>
            <w:shd w:val="clear" w:color="auto" w:fill="auto"/>
            <w:tcMar>
              <w:left w:w="57" w:type="dxa"/>
              <w:right w:w="57" w:type="dxa"/>
            </w:tcMar>
            <w:vAlign w:val="center"/>
            <w:hideMark/>
          </w:tcPr>
          <w:p w:rsidR="00FA2FF8" w:rsidRPr="00990E17" w:rsidRDefault="00FA2FF8" w:rsidP="00FA2FF8">
            <w:pPr>
              <w:spacing w:before="0" w:after="0"/>
              <w:jc w:val="center"/>
              <w:rPr>
                <w:b/>
                <w:bCs/>
                <w:sz w:val="27"/>
                <w:szCs w:val="27"/>
                <w:lang w:eastAsia="ru-RU"/>
              </w:rPr>
            </w:pPr>
            <w:r w:rsidRPr="00990E17">
              <w:rPr>
                <w:b/>
                <w:bCs/>
                <w:sz w:val="27"/>
                <w:szCs w:val="27"/>
              </w:rPr>
              <w:t>Нерозпо</w:t>
            </w:r>
            <w:r w:rsidRPr="00990E17">
              <w:rPr>
                <w:b/>
                <w:bCs/>
                <w:sz w:val="27"/>
                <w:szCs w:val="27"/>
                <w:lang w:val="uk-UA"/>
              </w:rPr>
              <w:t>-</w:t>
            </w:r>
            <w:r w:rsidRPr="00990E17">
              <w:rPr>
                <w:b/>
                <w:bCs/>
                <w:sz w:val="27"/>
                <w:szCs w:val="27"/>
              </w:rPr>
              <w:t>ділений прибуток (непокри-</w:t>
            </w:r>
            <w:r w:rsidRPr="00990E17">
              <w:rPr>
                <w:b/>
                <w:bCs/>
                <w:sz w:val="27"/>
                <w:szCs w:val="27"/>
              </w:rPr>
              <w:br/>
              <w:t>тий збиток)</w:t>
            </w:r>
          </w:p>
        </w:tc>
        <w:tc>
          <w:tcPr>
            <w:tcW w:w="1276" w:type="dxa"/>
            <w:tcBorders>
              <w:top w:val="single" w:sz="4" w:space="0" w:color="000000"/>
              <w:left w:val="nil"/>
              <w:bottom w:val="single" w:sz="4" w:space="0" w:color="000000"/>
              <w:right w:val="single" w:sz="4" w:space="0" w:color="auto"/>
            </w:tcBorders>
            <w:shd w:val="clear" w:color="auto" w:fill="auto"/>
            <w:tcMar>
              <w:left w:w="57" w:type="dxa"/>
              <w:right w:w="57" w:type="dxa"/>
            </w:tcMar>
            <w:vAlign w:val="center"/>
            <w:hideMark/>
          </w:tcPr>
          <w:p w:rsidR="00FA2FF8" w:rsidRPr="00990E17" w:rsidRDefault="00FA2FF8" w:rsidP="00FA2FF8">
            <w:pPr>
              <w:spacing w:before="0" w:after="0"/>
              <w:jc w:val="center"/>
              <w:rPr>
                <w:b/>
                <w:bCs/>
                <w:sz w:val="27"/>
                <w:szCs w:val="27"/>
                <w:lang w:val="uk-UA" w:eastAsia="ru-RU"/>
              </w:rPr>
            </w:pPr>
            <w:r w:rsidRPr="00990E17">
              <w:rPr>
                <w:b/>
                <w:bCs/>
                <w:sz w:val="27"/>
                <w:szCs w:val="27"/>
                <w:lang w:eastAsia="ru-RU"/>
              </w:rPr>
              <w:t>Неопл</w:t>
            </w:r>
            <w:r w:rsidRPr="00990E17">
              <w:rPr>
                <w:b/>
                <w:bCs/>
                <w:sz w:val="27"/>
                <w:szCs w:val="27"/>
                <w:lang w:val="uk-UA" w:eastAsia="ru-RU"/>
              </w:rPr>
              <w:t>а</w:t>
            </w:r>
          </w:p>
          <w:p w:rsidR="00FA2FF8" w:rsidRPr="00990E17" w:rsidRDefault="00FA2FF8" w:rsidP="00FA2FF8">
            <w:pPr>
              <w:spacing w:before="0" w:after="0"/>
              <w:jc w:val="center"/>
              <w:rPr>
                <w:b/>
                <w:bCs/>
                <w:sz w:val="27"/>
                <w:szCs w:val="27"/>
                <w:lang w:eastAsia="ru-RU"/>
              </w:rPr>
            </w:pPr>
            <w:r w:rsidRPr="00990E17">
              <w:rPr>
                <w:b/>
                <w:bCs/>
                <w:sz w:val="27"/>
                <w:szCs w:val="27"/>
                <w:lang w:val="uk-UA" w:eastAsia="ru-RU"/>
              </w:rPr>
              <w:t>чений</w:t>
            </w:r>
            <w:r w:rsidRPr="00990E17">
              <w:rPr>
                <w:b/>
                <w:bCs/>
                <w:sz w:val="27"/>
                <w:szCs w:val="27"/>
                <w:lang w:eastAsia="ru-RU"/>
              </w:rPr>
              <w:br/>
              <w:t>капітал</w:t>
            </w:r>
          </w:p>
        </w:tc>
        <w:tc>
          <w:tcPr>
            <w:tcW w:w="1134" w:type="dxa"/>
            <w:tcBorders>
              <w:top w:val="single" w:sz="4" w:space="0" w:color="000000"/>
              <w:left w:val="nil"/>
              <w:bottom w:val="single" w:sz="4" w:space="0" w:color="000000"/>
              <w:right w:val="single" w:sz="4" w:space="0" w:color="auto"/>
            </w:tcBorders>
            <w:shd w:val="clear" w:color="auto" w:fill="auto"/>
            <w:tcMar>
              <w:left w:w="57" w:type="dxa"/>
              <w:right w:w="57" w:type="dxa"/>
            </w:tcMar>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Вилуч</w:t>
            </w:r>
            <w:r w:rsidRPr="00990E17">
              <w:rPr>
                <w:b/>
                <w:bCs/>
                <w:sz w:val="27"/>
                <w:szCs w:val="27"/>
                <w:lang w:val="uk-UA" w:eastAsia="ru-RU"/>
              </w:rPr>
              <w:t>е-ний</w:t>
            </w:r>
            <w:r w:rsidRPr="00990E17">
              <w:rPr>
                <w:b/>
                <w:bCs/>
                <w:sz w:val="27"/>
                <w:szCs w:val="27"/>
              </w:rPr>
              <w:br/>
            </w:r>
            <w:r w:rsidRPr="00990E17">
              <w:rPr>
                <w:b/>
                <w:bCs/>
                <w:sz w:val="27"/>
                <w:szCs w:val="27"/>
                <w:lang w:eastAsia="ru-RU"/>
              </w:rPr>
              <w:t>капітал</w:t>
            </w:r>
          </w:p>
        </w:tc>
        <w:tc>
          <w:tcPr>
            <w:tcW w:w="1134" w:type="dxa"/>
            <w:tcBorders>
              <w:top w:val="single" w:sz="4" w:space="0" w:color="000000"/>
              <w:left w:val="nil"/>
              <w:bottom w:val="single" w:sz="4" w:space="0" w:color="000000"/>
              <w:right w:val="single" w:sz="4" w:space="0" w:color="000000"/>
            </w:tcBorders>
            <w:shd w:val="clear" w:color="auto" w:fill="auto"/>
            <w:noWrap/>
            <w:tcMar>
              <w:left w:w="57" w:type="dxa"/>
              <w:right w:w="57" w:type="dxa"/>
            </w:tcMar>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Всього</w:t>
            </w:r>
          </w:p>
        </w:tc>
      </w:tr>
      <w:tr w:rsidR="00990E17" w:rsidRPr="00990E17" w:rsidTr="006733BF">
        <w:trPr>
          <w:trHeight w:val="19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1</w:t>
            </w:r>
          </w:p>
        </w:tc>
        <w:tc>
          <w:tcPr>
            <w:tcW w:w="851" w:type="dxa"/>
            <w:tcBorders>
              <w:top w:val="single" w:sz="4" w:space="0" w:color="000000"/>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2</w:t>
            </w:r>
          </w:p>
        </w:tc>
        <w:tc>
          <w:tcPr>
            <w:tcW w:w="1417" w:type="dxa"/>
            <w:tcBorders>
              <w:top w:val="single" w:sz="4" w:space="0" w:color="000000"/>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3</w:t>
            </w:r>
          </w:p>
        </w:tc>
        <w:tc>
          <w:tcPr>
            <w:tcW w:w="1134" w:type="dxa"/>
            <w:tcBorders>
              <w:top w:val="single" w:sz="4" w:space="0" w:color="000000"/>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w:t>
            </w:r>
          </w:p>
        </w:tc>
        <w:tc>
          <w:tcPr>
            <w:tcW w:w="1134" w:type="dxa"/>
            <w:tcBorders>
              <w:top w:val="single" w:sz="4" w:space="0" w:color="000000"/>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5</w:t>
            </w:r>
          </w:p>
        </w:tc>
        <w:tc>
          <w:tcPr>
            <w:tcW w:w="1134" w:type="dxa"/>
            <w:tcBorders>
              <w:top w:val="single" w:sz="4" w:space="0" w:color="000000"/>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6</w:t>
            </w:r>
          </w:p>
        </w:tc>
        <w:tc>
          <w:tcPr>
            <w:tcW w:w="1701" w:type="dxa"/>
            <w:tcBorders>
              <w:top w:val="single" w:sz="4" w:space="0" w:color="000000"/>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7</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8</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10</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Залишок на початок року</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145 000</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2 483</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3 510</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150 993</w:t>
            </w:r>
          </w:p>
        </w:tc>
      </w:tr>
      <w:tr w:rsidR="00990E17" w:rsidRPr="00990E17" w:rsidTr="006733BF">
        <w:trPr>
          <w:trHeight w:val="225"/>
        </w:trPr>
        <w:tc>
          <w:tcPr>
            <w:tcW w:w="3634" w:type="dxa"/>
            <w:tcBorders>
              <w:top w:val="single" w:sz="4" w:space="0" w:color="000000"/>
              <w:left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Коригування :</w:t>
            </w:r>
          </w:p>
        </w:tc>
        <w:tc>
          <w:tcPr>
            <w:tcW w:w="851" w:type="dxa"/>
            <w:tcBorders>
              <w:top w:val="nil"/>
              <w:left w:val="single" w:sz="4" w:space="0" w:color="000000"/>
              <w:bottom w:val="nil"/>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 </w:t>
            </w:r>
          </w:p>
        </w:tc>
        <w:tc>
          <w:tcPr>
            <w:tcW w:w="1417"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c>
          <w:tcPr>
            <w:tcW w:w="1134"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c>
          <w:tcPr>
            <w:tcW w:w="1134"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c>
          <w:tcPr>
            <w:tcW w:w="1134"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c>
          <w:tcPr>
            <w:tcW w:w="1701"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c>
          <w:tcPr>
            <w:tcW w:w="1276"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c>
          <w:tcPr>
            <w:tcW w:w="1134" w:type="dxa"/>
            <w:tcBorders>
              <w:top w:val="nil"/>
              <w:left w:val="nil"/>
              <w:bottom w:val="nil"/>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w:t>
            </w:r>
          </w:p>
        </w:tc>
        <w:tc>
          <w:tcPr>
            <w:tcW w:w="1134" w:type="dxa"/>
            <w:tcBorders>
              <w:top w:val="single" w:sz="4" w:space="0" w:color="000000"/>
              <w:left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r>
      <w:tr w:rsidR="00990E17" w:rsidRPr="00990E17" w:rsidTr="006733BF">
        <w:trPr>
          <w:trHeight w:val="225"/>
        </w:trPr>
        <w:tc>
          <w:tcPr>
            <w:tcW w:w="3634" w:type="dxa"/>
            <w:tcBorders>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Зміна облікової політики</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4005</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Виправлення помилок</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4010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Інші зміни</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4090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417"/>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Скоригований залишок на початок року</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4095</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145 000</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2 483</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3 510</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150 993</w:t>
            </w:r>
          </w:p>
        </w:tc>
      </w:tr>
      <w:tr w:rsidR="00990E17" w:rsidRPr="00990E17" w:rsidTr="006733BF">
        <w:trPr>
          <w:trHeight w:val="447"/>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Чистий прибуток (збиток) за звітний період</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4100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1 929</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1 929</w:t>
            </w:r>
          </w:p>
        </w:tc>
      </w:tr>
      <w:tr w:rsidR="00990E17" w:rsidRPr="00990E17" w:rsidTr="006733BF">
        <w:trPr>
          <w:trHeight w:val="469"/>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Інший сукупний дохід</w:t>
            </w:r>
            <w:r w:rsidRPr="00990E17">
              <w:rPr>
                <w:b/>
                <w:bCs/>
                <w:sz w:val="27"/>
                <w:szCs w:val="27"/>
                <w:lang w:eastAsia="ru-RU"/>
              </w:rPr>
              <w:br/>
              <w:t>за звітний період</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4110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Виплати власникам (дивіденди)</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4200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458"/>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Спрямування прибутку до  зареєстрованого капіталу</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4205</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458"/>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Відрахування до резервного</w:t>
            </w:r>
            <w:r w:rsidRPr="00990E17">
              <w:rPr>
                <w:sz w:val="27"/>
                <w:szCs w:val="27"/>
                <w:lang w:val="uk-UA" w:eastAsia="ru-RU"/>
              </w:rPr>
              <w:t xml:space="preserve"> </w:t>
            </w:r>
            <w:r w:rsidRPr="00990E17">
              <w:rPr>
                <w:sz w:val="27"/>
                <w:szCs w:val="27"/>
                <w:lang w:eastAsia="ru-RU"/>
              </w:rPr>
              <w:t>капіталу</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4210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317"/>
        </w:trPr>
        <w:tc>
          <w:tcPr>
            <w:tcW w:w="3634" w:type="dxa"/>
            <w:tcBorders>
              <w:top w:val="single" w:sz="4" w:space="0" w:color="000000"/>
              <w:left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Внески учасників:</w:t>
            </w:r>
          </w:p>
        </w:tc>
        <w:tc>
          <w:tcPr>
            <w:tcW w:w="851" w:type="dxa"/>
            <w:tcBorders>
              <w:top w:val="nil"/>
              <w:left w:val="single" w:sz="4" w:space="0" w:color="000000"/>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417"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701"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276"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nil"/>
              <w:left w:val="nil"/>
              <w:bottom w:val="nil"/>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single" w:sz="4" w:space="0" w:color="000000"/>
              <w:left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r>
      <w:tr w:rsidR="00990E17" w:rsidRPr="00990E17" w:rsidTr="006733BF">
        <w:trPr>
          <w:trHeight w:val="225"/>
        </w:trPr>
        <w:tc>
          <w:tcPr>
            <w:tcW w:w="3634" w:type="dxa"/>
            <w:tcBorders>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Внески до капіталу</w:t>
            </w:r>
          </w:p>
        </w:tc>
        <w:tc>
          <w:tcPr>
            <w:tcW w:w="851" w:type="dxa"/>
            <w:tcBorders>
              <w:top w:val="nil"/>
              <w:left w:val="single" w:sz="4" w:space="0" w:color="000000"/>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4240</w:t>
            </w:r>
          </w:p>
        </w:tc>
        <w:tc>
          <w:tcPr>
            <w:tcW w:w="1417"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74"/>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Погашення заборгованості з  капіталу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4245</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25"/>
        </w:trPr>
        <w:tc>
          <w:tcPr>
            <w:tcW w:w="3634" w:type="dxa"/>
            <w:tcBorders>
              <w:top w:val="single" w:sz="4" w:space="0" w:color="000000"/>
              <w:left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Вилучення капіталу:</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417" w:type="dxa"/>
            <w:tcBorders>
              <w:top w:val="single" w:sz="4" w:space="0" w:color="000000"/>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single" w:sz="4" w:space="0" w:color="000000"/>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single" w:sz="4" w:space="0" w:color="000000"/>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single" w:sz="4" w:space="0" w:color="000000"/>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701" w:type="dxa"/>
            <w:tcBorders>
              <w:top w:val="single" w:sz="4" w:space="0" w:color="000000"/>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276" w:type="dxa"/>
            <w:tcBorders>
              <w:top w:val="single" w:sz="4" w:space="0" w:color="000000"/>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single" w:sz="4" w:space="0" w:color="000000"/>
              <w:left w:val="nil"/>
              <w:bottom w:val="nil"/>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single" w:sz="4" w:space="0" w:color="000000"/>
              <w:left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r>
      <w:tr w:rsidR="00990E17" w:rsidRPr="00990E17" w:rsidTr="006733BF">
        <w:trPr>
          <w:trHeight w:val="225"/>
        </w:trPr>
        <w:tc>
          <w:tcPr>
            <w:tcW w:w="3634" w:type="dxa"/>
            <w:tcBorders>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Викуп акцій (часток)</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4260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458"/>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Перепродаж викуплених акцій</w:t>
            </w:r>
            <w:r w:rsidRPr="00990E17">
              <w:rPr>
                <w:sz w:val="27"/>
                <w:szCs w:val="27"/>
                <w:lang w:val="uk-UA" w:eastAsia="ru-RU"/>
              </w:rPr>
              <w:t xml:space="preserve"> </w:t>
            </w:r>
            <w:r w:rsidRPr="00990E17">
              <w:rPr>
                <w:sz w:val="27"/>
                <w:szCs w:val="27"/>
                <w:lang w:eastAsia="ru-RU"/>
              </w:rPr>
              <w:t>(часток)</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4265</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458"/>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Анулювання викуплених акцій</w:t>
            </w:r>
            <w:r w:rsidRPr="00990E17">
              <w:rPr>
                <w:sz w:val="27"/>
                <w:szCs w:val="27"/>
                <w:lang w:val="uk-UA" w:eastAsia="ru-RU"/>
              </w:rPr>
              <w:t xml:space="preserve"> </w:t>
            </w:r>
            <w:r w:rsidRPr="00990E17">
              <w:rPr>
                <w:sz w:val="27"/>
                <w:szCs w:val="27"/>
                <w:lang w:eastAsia="ru-RU"/>
              </w:rPr>
              <w:t>(часток)</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4270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Вилучення частки в капіталі</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4275</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48"/>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sz w:val="27"/>
                <w:szCs w:val="27"/>
                <w:lang w:eastAsia="ru-RU"/>
              </w:rPr>
            </w:pPr>
            <w:r w:rsidRPr="00990E17">
              <w:rPr>
                <w:sz w:val="27"/>
                <w:szCs w:val="27"/>
                <w:lang w:eastAsia="ru-RU"/>
              </w:rPr>
              <w:t>Інші зміни в капіталі</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4290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Разом змін в капіталі</w:t>
            </w:r>
          </w:p>
        </w:tc>
        <w:tc>
          <w:tcPr>
            <w:tcW w:w="851" w:type="dxa"/>
            <w:tcBorders>
              <w:top w:val="nil"/>
              <w:left w:val="single" w:sz="4" w:space="0" w:color="000000"/>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4295</w:t>
            </w:r>
          </w:p>
        </w:tc>
        <w:tc>
          <w:tcPr>
            <w:tcW w:w="1417"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701"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1 929</w:t>
            </w:r>
          </w:p>
        </w:tc>
        <w:tc>
          <w:tcPr>
            <w:tcW w:w="1276"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1 929</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Залишок на кінець року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4300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145 000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2 483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5 439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152 922</w:t>
            </w:r>
          </w:p>
        </w:tc>
      </w:tr>
    </w:tbl>
    <w:p w:rsidR="002A5F58" w:rsidRPr="00990E17" w:rsidRDefault="00B06292" w:rsidP="00A764BB">
      <w:pPr>
        <w:spacing w:before="0" w:after="0"/>
        <w:jc w:val="center"/>
        <w:rPr>
          <w:b/>
          <w:sz w:val="28"/>
          <w:szCs w:val="28"/>
          <w:lang w:val="uk-UA" w:eastAsia="ru-RU"/>
        </w:rPr>
        <w:sectPr w:rsidR="002A5F58" w:rsidRPr="00990E17" w:rsidSect="0084010B">
          <w:pgSz w:w="16838" w:h="11906" w:orient="landscape"/>
          <w:pgMar w:top="1418" w:right="1276" w:bottom="1418" w:left="1134" w:header="709" w:footer="113" w:gutter="0"/>
          <w:cols w:space="708"/>
          <w:docGrid w:linePitch="360"/>
        </w:sectPr>
      </w:pPr>
      <w:r w:rsidRPr="00990E17">
        <w:rPr>
          <w:b/>
          <w:sz w:val="27"/>
          <w:szCs w:val="27"/>
          <w:lang w:val="uk-UA"/>
        </w:rPr>
        <w:br w:type="page"/>
      </w:r>
    </w:p>
    <w:p w:rsidR="00062EE7" w:rsidRPr="00990E17" w:rsidRDefault="00062EE7" w:rsidP="00062EE7">
      <w:pPr>
        <w:spacing w:before="0" w:after="0"/>
        <w:jc w:val="center"/>
        <w:rPr>
          <w:b/>
          <w:sz w:val="28"/>
          <w:szCs w:val="28"/>
          <w:lang w:val="uk-UA"/>
        </w:rPr>
      </w:pPr>
      <w:r w:rsidRPr="00990E17">
        <w:rPr>
          <w:b/>
          <w:sz w:val="28"/>
          <w:szCs w:val="28"/>
          <w:lang w:val="uk-UA"/>
        </w:rPr>
        <w:t xml:space="preserve">Звіт про рух грошових коштів </w:t>
      </w:r>
    </w:p>
    <w:p w:rsidR="00062EE7" w:rsidRPr="00990E17" w:rsidRDefault="00062EE7" w:rsidP="00062EE7">
      <w:pPr>
        <w:spacing w:before="0" w:after="0"/>
        <w:jc w:val="center"/>
        <w:rPr>
          <w:b/>
          <w:sz w:val="28"/>
          <w:szCs w:val="28"/>
          <w:lang w:val="uk-UA"/>
        </w:rPr>
      </w:pPr>
      <w:r w:rsidRPr="00990E17">
        <w:rPr>
          <w:b/>
          <w:sz w:val="28"/>
          <w:szCs w:val="28"/>
          <w:lang w:val="uk-UA"/>
        </w:rPr>
        <w:t>за 1 квартал 2019 р.</w:t>
      </w:r>
    </w:p>
    <w:tbl>
      <w:tblPr>
        <w:tblW w:w="9746" w:type="dxa"/>
        <w:tblInd w:w="108" w:type="dxa"/>
        <w:tblLook w:val="04A0" w:firstRow="1" w:lastRow="0" w:firstColumn="1" w:lastColumn="0" w:noHBand="0" w:noVBand="1"/>
      </w:tblPr>
      <w:tblGrid>
        <w:gridCol w:w="5369"/>
        <w:gridCol w:w="1010"/>
        <w:gridCol w:w="1367"/>
        <w:gridCol w:w="2000"/>
      </w:tblGrid>
      <w:tr w:rsidR="00990E17" w:rsidRPr="00990E17" w:rsidTr="00362ADB">
        <w:trPr>
          <w:trHeight w:val="660"/>
        </w:trPr>
        <w:tc>
          <w:tcPr>
            <w:tcW w:w="5369" w:type="dxa"/>
            <w:tcBorders>
              <w:top w:val="single" w:sz="4" w:space="0" w:color="000000"/>
              <w:left w:val="single" w:sz="4" w:space="0" w:color="000000"/>
              <w:bottom w:val="single" w:sz="4" w:space="0" w:color="auto"/>
              <w:right w:val="single" w:sz="4" w:space="0" w:color="auto"/>
            </w:tcBorders>
            <w:shd w:val="clear" w:color="auto" w:fill="auto"/>
            <w:tcMar>
              <w:left w:w="57" w:type="dxa"/>
              <w:right w:w="57" w:type="dxa"/>
            </w:tcMar>
            <w:vAlign w:val="center"/>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Стаття</w:t>
            </w:r>
          </w:p>
        </w:tc>
        <w:tc>
          <w:tcPr>
            <w:tcW w:w="1010" w:type="dxa"/>
            <w:tcBorders>
              <w:top w:val="single" w:sz="4" w:space="0" w:color="000000"/>
              <w:left w:val="nil"/>
              <w:bottom w:val="single" w:sz="4" w:space="0" w:color="auto"/>
              <w:right w:val="single" w:sz="4" w:space="0" w:color="auto"/>
            </w:tcBorders>
            <w:shd w:val="clear" w:color="auto" w:fill="auto"/>
            <w:tcMar>
              <w:left w:w="57" w:type="dxa"/>
              <w:right w:w="57" w:type="dxa"/>
            </w:tcMar>
            <w:vAlign w:val="center"/>
            <w:hideMark/>
          </w:tcPr>
          <w:p w:rsidR="00560483" w:rsidRPr="00990E17" w:rsidRDefault="00560483" w:rsidP="00F832C2">
            <w:pPr>
              <w:spacing w:before="0" w:after="0"/>
              <w:jc w:val="center"/>
              <w:rPr>
                <w:b/>
                <w:sz w:val="27"/>
                <w:szCs w:val="27"/>
                <w:lang w:eastAsia="ru-RU"/>
              </w:rPr>
            </w:pPr>
            <w:r w:rsidRPr="00990E17">
              <w:rPr>
                <w:b/>
                <w:sz w:val="27"/>
                <w:szCs w:val="27"/>
                <w:lang w:eastAsia="ru-RU"/>
              </w:rPr>
              <w:t>Код рядка</w:t>
            </w:r>
          </w:p>
        </w:tc>
        <w:tc>
          <w:tcPr>
            <w:tcW w:w="1367" w:type="dxa"/>
            <w:tcBorders>
              <w:top w:val="single" w:sz="4" w:space="0" w:color="000000"/>
              <w:left w:val="nil"/>
              <w:bottom w:val="single" w:sz="4" w:space="0" w:color="auto"/>
              <w:right w:val="single" w:sz="4" w:space="0" w:color="auto"/>
            </w:tcBorders>
            <w:shd w:val="clear" w:color="auto" w:fill="auto"/>
            <w:tcMar>
              <w:left w:w="57" w:type="dxa"/>
              <w:right w:w="57" w:type="dxa"/>
            </w:tcMar>
            <w:vAlign w:val="center"/>
            <w:hideMark/>
          </w:tcPr>
          <w:p w:rsidR="00560483" w:rsidRPr="00990E17" w:rsidRDefault="00560483" w:rsidP="00F832C2">
            <w:pPr>
              <w:spacing w:before="0" w:after="0"/>
              <w:jc w:val="center"/>
              <w:rPr>
                <w:b/>
                <w:sz w:val="27"/>
                <w:szCs w:val="27"/>
                <w:lang w:eastAsia="ru-RU"/>
              </w:rPr>
            </w:pPr>
            <w:r w:rsidRPr="00990E17">
              <w:rPr>
                <w:b/>
                <w:sz w:val="27"/>
                <w:szCs w:val="27"/>
                <w:lang w:eastAsia="ru-RU"/>
              </w:rPr>
              <w:t>За звітний</w:t>
            </w:r>
            <w:r w:rsidRPr="00990E17">
              <w:rPr>
                <w:b/>
                <w:sz w:val="27"/>
                <w:szCs w:val="27"/>
                <w:lang w:eastAsia="ru-RU"/>
              </w:rPr>
              <w:br/>
              <w:t>період</w:t>
            </w:r>
          </w:p>
        </w:tc>
        <w:tc>
          <w:tcPr>
            <w:tcW w:w="2000" w:type="dxa"/>
            <w:tcBorders>
              <w:top w:val="single" w:sz="4" w:space="0" w:color="000000"/>
              <w:left w:val="nil"/>
              <w:bottom w:val="single" w:sz="4" w:space="0" w:color="auto"/>
              <w:right w:val="single" w:sz="4" w:space="0" w:color="000000"/>
            </w:tcBorders>
            <w:shd w:val="clear" w:color="auto" w:fill="auto"/>
            <w:tcMar>
              <w:left w:w="57" w:type="dxa"/>
              <w:right w:w="57" w:type="dxa"/>
            </w:tcMar>
            <w:vAlign w:val="center"/>
            <w:hideMark/>
          </w:tcPr>
          <w:p w:rsidR="00560483" w:rsidRPr="00990E17" w:rsidRDefault="00560483" w:rsidP="00F832C2">
            <w:pPr>
              <w:spacing w:before="0" w:after="0"/>
              <w:jc w:val="center"/>
              <w:rPr>
                <w:b/>
                <w:sz w:val="27"/>
                <w:szCs w:val="27"/>
                <w:lang w:eastAsia="ru-RU"/>
              </w:rPr>
            </w:pPr>
            <w:r w:rsidRPr="00990E17">
              <w:rPr>
                <w:b/>
                <w:sz w:val="27"/>
                <w:szCs w:val="27"/>
                <w:lang w:eastAsia="ru-RU"/>
              </w:rPr>
              <w:t>За аналогічний</w:t>
            </w:r>
            <w:r w:rsidRPr="00990E17">
              <w:rPr>
                <w:b/>
                <w:sz w:val="27"/>
                <w:szCs w:val="27"/>
                <w:lang w:eastAsia="ru-RU"/>
              </w:rPr>
              <w:br/>
              <w:t>період</w:t>
            </w:r>
            <w:r w:rsidRPr="00990E17">
              <w:rPr>
                <w:b/>
                <w:sz w:val="27"/>
                <w:szCs w:val="27"/>
                <w:lang w:eastAsia="ru-RU"/>
              </w:rPr>
              <w:br/>
              <w:t>попереднього</w:t>
            </w:r>
            <w:r w:rsidRPr="00990E17">
              <w:rPr>
                <w:b/>
                <w:sz w:val="27"/>
                <w:szCs w:val="27"/>
                <w:lang w:eastAsia="ru-RU"/>
              </w:rPr>
              <w:br/>
              <w:t>року</w:t>
            </w:r>
          </w:p>
        </w:tc>
      </w:tr>
      <w:tr w:rsidR="00990E17" w:rsidRPr="00990E17" w:rsidTr="00362ADB">
        <w:trPr>
          <w:trHeight w:val="341"/>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1</w:t>
            </w:r>
          </w:p>
        </w:tc>
        <w:tc>
          <w:tcPr>
            <w:tcW w:w="1010" w:type="dxa"/>
            <w:tcBorders>
              <w:top w:val="nil"/>
              <w:left w:val="nil"/>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2</w:t>
            </w:r>
          </w:p>
        </w:tc>
        <w:tc>
          <w:tcPr>
            <w:tcW w:w="1367" w:type="dxa"/>
            <w:tcBorders>
              <w:top w:val="nil"/>
              <w:left w:val="nil"/>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3</w:t>
            </w:r>
          </w:p>
        </w:tc>
        <w:tc>
          <w:tcPr>
            <w:tcW w:w="2000" w:type="dxa"/>
            <w:tcBorders>
              <w:top w:val="nil"/>
              <w:left w:val="nil"/>
              <w:bottom w:val="single" w:sz="4" w:space="0" w:color="auto"/>
              <w:right w:val="single" w:sz="4" w:space="0" w:color="000000"/>
            </w:tcBorders>
            <w:shd w:val="clear" w:color="auto" w:fill="auto"/>
            <w:noWrap/>
            <w:vAlign w:val="bottom"/>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4</w:t>
            </w:r>
          </w:p>
        </w:tc>
      </w:tr>
      <w:tr w:rsidR="00990E17" w:rsidRPr="00990E17" w:rsidTr="00362ADB">
        <w:trPr>
          <w:trHeight w:val="22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I. Рух коштів у результаті операційної діяльності</w:t>
            </w:r>
          </w:p>
        </w:tc>
        <w:tc>
          <w:tcPr>
            <w:tcW w:w="1010"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 </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rPr>
                <w:sz w:val="27"/>
                <w:szCs w:val="27"/>
                <w:lang w:eastAsia="ru-RU"/>
              </w:rPr>
            </w:pPr>
            <w:r w:rsidRPr="00990E17">
              <w:rPr>
                <w:sz w:val="27"/>
                <w:szCs w:val="27"/>
                <w:lang w:eastAsia="ru-RU"/>
              </w:rPr>
              <w:t> </w:t>
            </w:r>
          </w:p>
        </w:tc>
      </w:tr>
      <w:tr w:rsidR="00990E17" w:rsidRPr="00990E17" w:rsidTr="00362ADB">
        <w:trPr>
          <w:trHeight w:val="22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від:</w:t>
            </w:r>
          </w:p>
        </w:tc>
        <w:tc>
          <w:tcPr>
            <w:tcW w:w="1010"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 </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rPr>
                <w:sz w:val="27"/>
                <w:szCs w:val="27"/>
                <w:lang w:eastAsia="ru-RU"/>
              </w:rPr>
            </w:pPr>
            <w:r w:rsidRPr="00990E17">
              <w:rPr>
                <w:sz w:val="27"/>
                <w:szCs w:val="27"/>
                <w:lang w:eastAsia="ru-RU"/>
              </w:rPr>
              <w:t> </w:t>
            </w:r>
          </w:p>
        </w:tc>
      </w:tr>
      <w:tr w:rsidR="00990E17" w:rsidRPr="00990E17" w:rsidTr="001E3392">
        <w:trPr>
          <w:trHeight w:val="225"/>
        </w:trPr>
        <w:tc>
          <w:tcPr>
            <w:tcW w:w="5369" w:type="dxa"/>
            <w:tcBorders>
              <w:top w:val="nil"/>
              <w:left w:val="single" w:sz="4" w:space="0" w:color="000000"/>
              <w:bottom w:val="single" w:sz="4" w:space="0" w:color="auto"/>
              <w:right w:val="single" w:sz="4" w:space="0" w:color="auto"/>
            </w:tcBorders>
            <w:shd w:val="clear" w:color="auto" w:fill="auto"/>
            <w:noWrap/>
            <w:tcMar>
              <w:right w:w="57" w:type="dxa"/>
            </w:tcMar>
            <w:vAlign w:val="bottom"/>
            <w:hideMark/>
          </w:tcPr>
          <w:p w:rsidR="00560483" w:rsidRPr="00990E17" w:rsidRDefault="005C51F6" w:rsidP="00560483">
            <w:pPr>
              <w:spacing w:before="0" w:after="0"/>
              <w:rPr>
                <w:sz w:val="27"/>
                <w:szCs w:val="27"/>
                <w:lang w:eastAsia="ru-RU"/>
              </w:rPr>
            </w:pPr>
            <w:r>
              <w:rPr>
                <w:sz w:val="27"/>
                <w:szCs w:val="27"/>
                <w:lang w:eastAsia="ru-RU"/>
              </w:rPr>
              <w:t xml:space="preserve"> </w:t>
            </w:r>
            <w:r w:rsidR="001E3392">
              <w:rPr>
                <w:sz w:val="27"/>
                <w:szCs w:val="27"/>
                <w:lang w:val="uk-UA" w:eastAsia="ru-RU"/>
              </w:rPr>
              <w:t xml:space="preserve"> </w:t>
            </w:r>
            <w:r w:rsidR="00560483" w:rsidRPr="00990E17">
              <w:rPr>
                <w:sz w:val="27"/>
                <w:szCs w:val="27"/>
                <w:lang w:eastAsia="ru-RU"/>
              </w:rPr>
              <w:t>Реалізації продукції (товарів, робіт, послуг)</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3000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96 801</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96 685</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C51F6" w:rsidP="00560483">
            <w:pPr>
              <w:spacing w:before="0" w:after="0"/>
              <w:rPr>
                <w:sz w:val="27"/>
                <w:szCs w:val="27"/>
                <w:lang w:eastAsia="ru-RU"/>
              </w:rPr>
            </w:pPr>
            <w:r>
              <w:rPr>
                <w:sz w:val="27"/>
                <w:szCs w:val="27"/>
                <w:lang w:eastAsia="ru-RU"/>
              </w:rPr>
              <w:t xml:space="preserve"> </w:t>
            </w:r>
            <w:r w:rsidR="001E3392">
              <w:rPr>
                <w:sz w:val="27"/>
                <w:szCs w:val="27"/>
                <w:lang w:val="uk-UA" w:eastAsia="ru-RU"/>
              </w:rPr>
              <w:t xml:space="preserve"> </w:t>
            </w:r>
            <w:r w:rsidR="00560483" w:rsidRPr="00990E17">
              <w:rPr>
                <w:sz w:val="27"/>
                <w:szCs w:val="27"/>
                <w:lang w:eastAsia="ru-RU"/>
              </w:rPr>
              <w:t>Повернення податків і зборів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3005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у тому числі податку на додану вартість</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3006</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Цільового фінансування</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3010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Надходження від повернення авансів </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3020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37"/>
        </w:trPr>
        <w:tc>
          <w:tcPr>
            <w:tcW w:w="5369" w:type="dxa"/>
            <w:tcBorders>
              <w:top w:val="nil"/>
              <w:left w:val="single" w:sz="4" w:space="0" w:color="000000"/>
              <w:bottom w:val="single" w:sz="4" w:space="0" w:color="auto"/>
              <w:right w:val="single" w:sz="4" w:space="0" w:color="auto"/>
            </w:tcBorders>
            <w:shd w:val="clear" w:color="auto" w:fill="auto"/>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від боржників неустойки (штрафів, пені)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3035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4 000</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4 377</w:t>
            </w:r>
          </w:p>
        </w:tc>
      </w:tr>
      <w:tr w:rsidR="00990E17" w:rsidRPr="00990E17" w:rsidTr="00362ADB">
        <w:trPr>
          <w:trHeight w:val="237"/>
        </w:trPr>
        <w:tc>
          <w:tcPr>
            <w:tcW w:w="5369" w:type="dxa"/>
            <w:tcBorders>
              <w:top w:val="nil"/>
              <w:left w:val="single" w:sz="4" w:space="0" w:color="000000"/>
              <w:bottom w:val="single" w:sz="4" w:space="0" w:color="auto"/>
              <w:right w:val="single" w:sz="4" w:space="0" w:color="auto"/>
            </w:tcBorders>
            <w:shd w:val="clear" w:color="auto" w:fill="auto"/>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фінансових установ від повернення позик</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3055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237 426</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230 260</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Інші надходження</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3095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219 234</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137 997</w:t>
            </w:r>
          </w:p>
        </w:tc>
      </w:tr>
      <w:tr w:rsidR="00990E17" w:rsidRPr="00990E17" w:rsidTr="00362ADB">
        <w:trPr>
          <w:trHeight w:val="19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на оплату:</w:t>
            </w:r>
          </w:p>
        </w:tc>
        <w:tc>
          <w:tcPr>
            <w:tcW w:w="1010"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 </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Товарів (робіт, послуг)</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3100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(39 338)</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(36 540)</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Праці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3105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(5 785)</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(5 983)</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Відрахувань на соціальні заходи</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3110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(1 526)</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(1 480)</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Зобов’язань із податків і зборів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3115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(1 499)</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(3 532)</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Витрачання на оплату зобов'язань з податку на прибуток</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3116</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(120)</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(2 092)</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Витрачання на оплату зобов'язань з інших податків і зборів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3118</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(1 379)</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(1 440)</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на оплату авансів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3135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на оплату повернення авансів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3140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фінансових установ на надання позик</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3155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(470 396)</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(398 910)</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Інші витрачання</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3190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(145)</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(132)</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Чистий рух коштів від операційної діяльності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3195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38 772</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22 742</w:t>
            </w:r>
          </w:p>
        </w:tc>
      </w:tr>
      <w:tr w:rsidR="00990E17" w:rsidRPr="00990E17" w:rsidTr="00362ADB">
        <w:trPr>
          <w:trHeight w:val="19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 xml:space="preserve"> ІІ. Рух коштів у результаті інвестиційної діяльності</w:t>
            </w:r>
          </w:p>
        </w:tc>
        <w:tc>
          <w:tcPr>
            <w:tcW w:w="1010" w:type="dxa"/>
            <w:vMerge w:val="restart"/>
            <w:tcBorders>
              <w:top w:val="nil"/>
              <w:left w:val="nil"/>
              <w:right w:val="single" w:sz="4" w:space="0" w:color="auto"/>
            </w:tcBorders>
            <w:shd w:val="clear" w:color="auto" w:fill="auto"/>
            <w:noWrap/>
            <w:vAlign w:val="bottom"/>
            <w:hideMark/>
          </w:tcPr>
          <w:p w:rsidR="00560483" w:rsidRPr="00990E17" w:rsidRDefault="00560483" w:rsidP="00560483">
            <w:pPr>
              <w:spacing w:before="0" w:after="0"/>
              <w:jc w:val="center"/>
              <w:rPr>
                <w:sz w:val="27"/>
                <w:szCs w:val="27"/>
                <w:lang w:eastAsia="ru-RU"/>
              </w:rPr>
            </w:pPr>
          </w:p>
          <w:p w:rsidR="00560483" w:rsidRPr="00990E17" w:rsidRDefault="00560483" w:rsidP="00560483">
            <w:pPr>
              <w:spacing w:before="0" w:after="0"/>
              <w:jc w:val="center"/>
              <w:rPr>
                <w:sz w:val="27"/>
                <w:szCs w:val="27"/>
                <w:lang w:eastAsia="ru-RU"/>
              </w:rPr>
            </w:pPr>
          </w:p>
          <w:p w:rsidR="00560483" w:rsidRPr="00990E17" w:rsidRDefault="00560483" w:rsidP="00560483">
            <w:pPr>
              <w:spacing w:before="0" w:after="0"/>
              <w:jc w:val="center"/>
              <w:rPr>
                <w:sz w:val="27"/>
                <w:szCs w:val="27"/>
                <w:lang w:eastAsia="ru-RU"/>
              </w:rPr>
            </w:pPr>
            <w:r w:rsidRPr="00990E17">
              <w:rPr>
                <w:sz w:val="27"/>
                <w:szCs w:val="27"/>
                <w:lang w:eastAsia="ru-RU"/>
              </w:rPr>
              <w:t>3200</w:t>
            </w:r>
          </w:p>
        </w:tc>
        <w:tc>
          <w:tcPr>
            <w:tcW w:w="1367" w:type="dxa"/>
            <w:vMerge w:val="restart"/>
            <w:tcBorders>
              <w:top w:val="nil"/>
              <w:left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vMerge w:val="restart"/>
            <w:tcBorders>
              <w:top w:val="nil"/>
              <w:left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48"/>
        </w:trPr>
        <w:tc>
          <w:tcPr>
            <w:tcW w:w="5369" w:type="dxa"/>
            <w:tcBorders>
              <w:top w:val="nil"/>
              <w:left w:val="single" w:sz="4" w:space="0" w:color="000000"/>
              <w:bottom w:val="nil"/>
              <w:right w:val="single" w:sz="4" w:space="0" w:color="auto"/>
            </w:tcBorders>
            <w:shd w:val="clear" w:color="auto" w:fill="auto"/>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від реалізації:</w:t>
            </w:r>
          </w:p>
        </w:tc>
        <w:tc>
          <w:tcPr>
            <w:tcW w:w="1010" w:type="dxa"/>
            <w:vMerge/>
            <w:tcBorders>
              <w:left w:val="nil"/>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p>
        </w:tc>
        <w:tc>
          <w:tcPr>
            <w:tcW w:w="1367" w:type="dxa"/>
            <w:vMerge/>
            <w:tcBorders>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p>
        </w:tc>
        <w:tc>
          <w:tcPr>
            <w:tcW w:w="2000" w:type="dxa"/>
            <w:vMerge/>
            <w:tcBorders>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фінансових інвестицій</w:t>
            </w:r>
          </w:p>
        </w:tc>
        <w:tc>
          <w:tcPr>
            <w:tcW w:w="1010" w:type="dxa"/>
            <w:vMerge/>
            <w:tcBorders>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необоротних активів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3205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від отриманих:</w:t>
            </w:r>
          </w:p>
        </w:tc>
        <w:tc>
          <w:tcPr>
            <w:tcW w:w="1010" w:type="dxa"/>
            <w:tcBorders>
              <w:top w:val="nil"/>
              <w:left w:val="nil"/>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відсотків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3215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дивідендів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3220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від деривативів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3225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Інші надходження</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3250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на придбання:</w:t>
            </w:r>
          </w:p>
        </w:tc>
        <w:tc>
          <w:tcPr>
            <w:tcW w:w="1010" w:type="dxa"/>
            <w:tcBorders>
              <w:top w:val="nil"/>
              <w:left w:val="nil"/>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фінансових інвестицій</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3255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необоротних активів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3260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(27)</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(39)</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Виплати за деривативами</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3270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Інші платежі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3290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Чистий рух коштів від інвестиційної діяльності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3295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(27)</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(39)</w:t>
            </w:r>
          </w:p>
        </w:tc>
      </w:tr>
      <w:tr w:rsidR="00990E17" w:rsidRPr="00990E17" w:rsidTr="00362ADB">
        <w:trPr>
          <w:trHeight w:val="19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III. Рух коштів у результаті фінансової діяльності</w:t>
            </w:r>
          </w:p>
        </w:tc>
        <w:tc>
          <w:tcPr>
            <w:tcW w:w="1010" w:type="dxa"/>
            <w:vMerge w:val="restart"/>
            <w:tcBorders>
              <w:top w:val="nil"/>
              <w:left w:val="nil"/>
              <w:right w:val="single" w:sz="4" w:space="0" w:color="auto"/>
            </w:tcBorders>
            <w:shd w:val="clear" w:color="auto" w:fill="auto"/>
            <w:noWrap/>
            <w:vAlign w:val="bottom"/>
            <w:hideMark/>
          </w:tcPr>
          <w:p w:rsidR="00560483" w:rsidRPr="00990E17" w:rsidRDefault="00560483" w:rsidP="00560483">
            <w:pPr>
              <w:spacing w:before="0" w:after="0"/>
              <w:jc w:val="center"/>
              <w:rPr>
                <w:sz w:val="27"/>
                <w:szCs w:val="27"/>
                <w:lang w:eastAsia="ru-RU"/>
              </w:rPr>
            </w:pPr>
          </w:p>
          <w:p w:rsidR="00560483" w:rsidRPr="00990E17" w:rsidRDefault="00560483" w:rsidP="00560483">
            <w:pPr>
              <w:spacing w:before="0" w:after="0"/>
              <w:jc w:val="center"/>
              <w:rPr>
                <w:sz w:val="27"/>
                <w:szCs w:val="27"/>
                <w:lang w:val="uk-UA" w:eastAsia="ru-RU"/>
              </w:rPr>
            </w:pPr>
          </w:p>
          <w:p w:rsidR="00560483" w:rsidRPr="00990E17" w:rsidRDefault="00560483" w:rsidP="00560483">
            <w:pPr>
              <w:spacing w:before="0" w:after="0"/>
              <w:jc w:val="center"/>
              <w:rPr>
                <w:sz w:val="27"/>
                <w:szCs w:val="27"/>
                <w:lang w:eastAsia="ru-RU"/>
              </w:rPr>
            </w:pPr>
            <w:r w:rsidRPr="00990E17">
              <w:rPr>
                <w:sz w:val="27"/>
                <w:szCs w:val="27"/>
                <w:lang w:eastAsia="ru-RU"/>
              </w:rPr>
              <w:t>3300</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2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від:</w:t>
            </w:r>
          </w:p>
        </w:tc>
        <w:tc>
          <w:tcPr>
            <w:tcW w:w="1010" w:type="dxa"/>
            <w:vMerge/>
            <w:tcBorders>
              <w:left w:val="nil"/>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Власного капіталу</w:t>
            </w:r>
          </w:p>
        </w:tc>
        <w:tc>
          <w:tcPr>
            <w:tcW w:w="1010" w:type="dxa"/>
            <w:vMerge/>
            <w:tcBorders>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Отримання позик</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3305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82 962</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70 309</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Інші надходження</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3340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на:</w:t>
            </w:r>
          </w:p>
        </w:tc>
        <w:tc>
          <w:tcPr>
            <w:tcW w:w="1010" w:type="dxa"/>
            <w:tcBorders>
              <w:top w:val="nil"/>
              <w:left w:val="nil"/>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Викуп власних акцій</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3345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Погашення позик</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3350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(85 746)</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(55 875)</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Сплату дивідендів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3355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(8 929)</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на сплату відсотків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3360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(36 997)</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(29 981)</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Інші платежі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3390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Чистий рух коштів від фінансової діяльності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3395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(39 781)</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(24 476)</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Чистий рух грошових коштів за звітний період</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3400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(1 036)</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(1 773)</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Залишок коштів на початок року</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3405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5 395</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5 148</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Вплив зміни валютних курсів на залишок коштів </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3410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560483" w:rsidRPr="00990E17" w:rsidTr="00362ADB">
        <w:trPr>
          <w:trHeight w:val="225"/>
        </w:trPr>
        <w:tc>
          <w:tcPr>
            <w:tcW w:w="5369" w:type="dxa"/>
            <w:tcBorders>
              <w:top w:val="nil"/>
              <w:left w:val="single" w:sz="4" w:space="0" w:color="000000"/>
              <w:bottom w:val="single" w:sz="4" w:space="0" w:color="000000"/>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Залишок коштів на кінець року</w:t>
            </w:r>
          </w:p>
        </w:tc>
        <w:tc>
          <w:tcPr>
            <w:tcW w:w="1010" w:type="dxa"/>
            <w:tcBorders>
              <w:top w:val="nil"/>
              <w:left w:val="nil"/>
              <w:bottom w:val="single" w:sz="4" w:space="0" w:color="000000"/>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3415</w:t>
            </w:r>
          </w:p>
        </w:tc>
        <w:tc>
          <w:tcPr>
            <w:tcW w:w="1367" w:type="dxa"/>
            <w:tcBorders>
              <w:top w:val="nil"/>
              <w:left w:val="nil"/>
              <w:bottom w:val="single" w:sz="4" w:space="0" w:color="000000"/>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4 359</w:t>
            </w:r>
          </w:p>
        </w:tc>
        <w:tc>
          <w:tcPr>
            <w:tcW w:w="2000" w:type="dxa"/>
            <w:tcBorders>
              <w:top w:val="nil"/>
              <w:left w:val="nil"/>
              <w:bottom w:val="single" w:sz="4" w:space="0" w:color="000000"/>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3 375</w:t>
            </w:r>
          </w:p>
        </w:tc>
      </w:tr>
    </w:tbl>
    <w:p w:rsidR="00407E6A" w:rsidRPr="00990E17" w:rsidRDefault="00407E6A" w:rsidP="003776B2">
      <w:pPr>
        <w:pStyle w:val="21"/>
        <w:keepLines/>
        <w:numPr>
          <w:ilvl w:val="0"/>
          <w:numId w:val="0"/>
        </w:numPr>
        <w:suppressAutoHyphens w:val="0"/>
        <w:spacing w:before="0" w:after="0"/>
        <w:ind w:left="425"/>
        <w:rPr>
          <w:rFonts w:ascii="Times New Roman" w:eastAsia="Arial Unicode MS" w:hAnsi="Times New Roman"/>
          <w:i w:val="0"/>
          <w:sz w:val="28"/>
          <w:szCs w:val="28"/>
          <w:lang w:val="uk-UA"/>
        </w:rPr>
      </w:pPr>
    </w:p>
    <w:p w:rsidR="00407E6A" w:rsidRPr="00990E17" w:rsidRDefault="00407E6A" w:rsidP="003776B2">
      <w:pPr>
        <w:pStyle w:val="21"/>
        <w:keepLines/>
        <w:numPr>
          <w:ilvl w:val="0"/>
          <w:numId w:val="0"/>
        </w:numPr>
        <w:suppressAutoHyphens w:val="0"/>
        <w:spacing w:before="0" w:after="120"/>
        <w:ind w:left="425"/>
        <w:rPr>
          <w:rFonts w:ascii="Times New Roman" w:hAnsi="Times New Roman"/>
          <w:i w:val="0"/>
          <w:sz w:val="28"/>
          <w:szCs w:val="28"/>
          <w:lang w:val="az-Cyrl-AZ"/>
        </w:rPr>
      </w:pPr>
      <w:r w:rsidRPr="00990E17">
        <w:rPr>
          <w:rFonts w:ascii="Times New Roman" w:eastAsia="Arial Unicode MS" w:hAnsi="Times New Roman"/>
          <w:i w:val="0"/>
          <w:sz w:val="28"/>
          <w:szCs w:val="28"/>
          <w:lang w:val="uk-UA"/>
        </w:rPr>
        <w:t>Примітки до фінансової звітності</w:t>
      </w:r>
      <w:r w:rsidRPr="00990E17">
        <w:rPr>
          <w:rFonts w:ascii="Times New Roman" w:hAnsi="Times New Roman"/>
          <w:i w:val="0"/>
          <w:sz w:val="28"/>
          <w:szCs w:val="28"/>
          <w:lang w:val="az-Cyrl-AZ"/>
        </w:rPr>
        <w:t xml:space="preserve"> </w:t>
      </w:r>
    </w:p>
    <w:p w:rsidR="00B30B41" w:rsidRPr="00990E17" w:rsidRDefault="00D47058" w:rsidP="002C742A">
      <w:pPr>
        <w:pStyle w:val="21"/>
        <w:keepLines/>
        <w:numPr>
          <w:ilvl w:val="0"/>
          <w:numId w:val="0"/>
        </w:numPr>
        <w:suppressAutoHyphens w:val="0"/>
        <w:spacing w:before="0" w:after="120"/>
        <w:ind w:left="425"/>
        <w:rPr>
          <w:rFonts w:ascii="Times New Roman" w:hAnsi="Times New Roman"/>
          <w:sz w:val="28"/>
          <w:szCs w:val="28"/>
        </w:rPr>
      </w:pPr>
      <w:r w:rsidRPr="00990E17">
        <w:rPr>
          <w:rFonts w:ascii="Times New Roman" w:hAnsi="Times New Roman"/>
          <w:sz w:val="28"/>
          <w:szCs w:val="28"/>
          <w:lang w:val="az-Cyrl-AZ"/>
        </w:rPr>
        <w:t xml:space="preserve">1. </w:t>
      </w:r>
      <w:bookmarkStart w:id="703" w:name="_Toc3812614"/>
      <w:r w:rsidR="00B30B41" w:rsidRPr="00990E17">
        <w:rPr>
          <w:rFonts w:ascii="Times New Roman" w:hAnsi="Times New Roman"/>
          <w:sz w:val="28"/>
          <w:szCs w:val="28"/>
        </w:rPr>
        <w:t>Інформація про Компанію</w:t>
      </w:r>
    </w:p>
    <w:p w:rsidR="00B30B41" w:rsidRPr="00990E17" w:rsidRDefault="00B30B41" w:rsidP="002C742A">
      <w:pPr>
        <w:spacing w:before="0"/>
        <w:jc w:val="both"/>
        <w:rPr>
          <w:sz w:val="28"/>
          <w:szCs w:val="28"/>
          <w:lang w:val="uk-UA"/>
        </w:rPr>
      </w:pPr>
      <w:r w:rsidRPr="00990E17">
        <w:rPr>
          <w:sz w:val="28"/>
          <w:szCs w:val="28"/>
          <w:lang w:val="uk-UA"/>
        </w:rPr>
        <w:t>Товариство з обмеженою відповідальністю «Центр Фінансових Рішень» було зареєстровано у травні 2003 року у місті Києві. У 2008 році також було засновано її дочірнє підприємство Товариство з обмеженою відповідальністю «Фінансова Компанія «Центр Фінансових Рішень» (надалі – «Компанія»). ТОВ «Центр Фінансових Рішень» та її дочірнє підприємство ТОВ «Фінансова Компанія «Центр Фінансових Рішень» розпочали активну діяльність у 2008 році.</w:t>
      </w:r>
    </w:p>
    <w:p w:rsidR="00B30B41" w:rsidRPr="00990E17" w:rsidRDefault="00B30B41" w:rsidP="002C742A">
      <w:pPr>
        <w:spacing w:before="0"/>
        <w:jc w:val="both"/>
        <w:rPr>
          <w:sz w:val="28"/>
          <w:szCs w:val="28"/>
          <w:lang w:val="uk-UA"/>
        </w:rPr>
      </w:pPr>
      <w:r w:rsidRPr="00990E17">
        <w:rPr>
          <w:sz w:val="28"/>
          <w:szCs w:val="28"/>
          <w:lang w:val="uk-UA"/>
        </w:rPr>
        <w:t>Основна діяльність Компанії полягає у наданні кредитів фізичним особам. Компанія надає кредити через роздрібну фінансову мережу під торговою маркою «КредитМаркет»™. Також, Компанія співпрацює з банками-партнерами, реалізуючи власні кредитні продукти через мережі банків-партнерів. Компанія здійснює свою операційну діяльність на підставі ліцензії на надання фінансових послуг, виданої Товариству з обмеженою відповідальністю «Фінансова Компанія «Центр Фінансових Рішень» Державною комісією з регулювання ринків фінансових послуг в Україні (АВ № 580561 від 26 грудня 2011 року, що діє з 24 квітня 2012 року).</w:t>
      </w:r>
    </w:p>
    <w:p w:rsidR="00B30B41" w:rsidRPr="00990E17" w:rsidRDefault="00B30B41" w:rsidP="002C742A">
      <w:pPr>
        <w:spacing w:before="0"/>
        <w:jc w:val="both"/>
        <w:rPr>
          <w:sz w:val="28"/>
          <w:szCs w:val="28"/>
          <w:lang w:val="uk-UA"/>
        </w:rPr>
      </w:pPr>
      <w:r w:rsidRPr="00990E17">
        <w:rPr>
          <w:sz w:val="28"/>
          <w:szCs w:val="28"/>
          <w:lang w:val="uk-UA"/>
        </w:rPr>
        <w:t>Товариство з обмеженою відповідальністю «Фінансова Компанія «Центр Фінансових Рішень» згідно з рішенням Комітету Національного банку України з питань нагляду та регулювання діяльності банків від 22 березня 2017 року № 72 входить до складу учасників Банківська Група ТАС. Відповідальна особа банківської групи – ПАТ «ТАСКОМБАНК».</w:t>
      </w:r>
    </w:p>
    <w:p w:rsidR="00B30B41" w:rsidRPr="00990E17" w:rsidRDefault="00B30B41" w:rsidP="002C742A">
      <w:pPr>
        <w:spacing w:before="0"/>
        <w:jc w:val="both"/>
        <w:rPr>
          <w:sz w:val="28"/>
          <w:szCs w:val="28"/>
          <w:lang w:val="uk-UA"/>
        </w:rPr>
      </w:pPr>
      <w:r w:rsidRPr="00990E17">
        <w:rPr>
          <w:sz w:val="28"/>
          <w:szCs w:val="28"/>
          <w:lang w:val="uk-UA"/>
        </w:rPr>
        <w:t>Фактична адреса Компанії: Україна, Київ, вул. Велика Васильківська, 72, 9 поверх, офіс 4.</w:t>
      </w:r>
    </w:p>
    <w:p w:rsidR="00B30B41" w:rsidRPr="00990E17" w:rsidRDefault="00B30B41" w:rsidP="002C742A">
      <w:pPr>
        <w:spacing w:before="0"/>
        <w:jc w:val="both"/>
        <w:rPr>
          <w:sz w:val="28"/>
          <w:szCs w:val="28"/>
          <w:lang w:val="uk-UA"/>
        </w:rPr>
      </w:pPr>
      <w:r w:rsidRPr="00990E17">
        <w:rPr>
          <w:sz w:val="28"/>
          <w:szCs w:val="28"/>
          <w:lang w:val="uk-UA"/>
        </w:rPr>
        <w:t xml:space="preserve">Станом на 31 грудня 2018 року 99,999862 % статутного капіталу Компанії належали ТОВ «Центр Фінансових Рішень» і 0,000138 % Компанії ДЕВІСАЛ ЛІМІТЕД (далі - «Учасники»). </w:t>
      </w:r>
    </w:p>
    <w:p w:rsidR="00B30B41" w:rsidRPr="00990E17" w:rsidRDefault="00B30B41" w:rsidP="002C742A">
      <w:pPr>
        <w:spacing w:before="0"/>
        <w:jc w:val="both"/>
        <w:rPr>
          <w:sz w:val="28"/>
          <w:szCs w:val="28"/>
          <w:lang w:val="uk-UA"/>
        </w:rPr>
      </w:pPr>
      <w:r w:rsidRPr="00990E17">
        <w:rPr>
          <w:sz w:val="28"/>
          <w:szCs w:val="28"/>
          <w:lang w:val="uk-UA"/>
        </w:rPr>
        <w:t>Кінцевим бенефіціаром, що непрямим методом володіє 99,99% статутного капіталу Компанії є фізична особа – Тігіпко Сергій Леонідович.</w:t>
      </w:r>
    </w:p>
    <w:p w:rsidR="00B30B41" w:rsidRPr="00990E17" w:rsidRDefault="00B30B41" w:rsidP="002C742A">
      <w:pPr>
        <w:pStyle w:val="21"/>
        <w:keepLines/>
        <w:numPr>
          <w:ilvl w:val="0"/>
          <w:numId w:val="29"/>
        </w:numPr>
        <w:suppressAutoHyphens w:val="0"/>
        <w:spacing w:before="0" w:after="120"/>
        <w:rPr>
          <w:rFonts w:ascii="Times New Roman" w:hAnsi="Times New Roman"/>
          <w:sz w:val="28"/>
          <w:szCs w:val="28"/>
        </w:rPr>
      </w:pPr>
      <w:r w:rsidRPr="00990E17">
        <w:rPr>
          <w:rFonts w:ascii="Times New Roman" w:hAnsi="Times New Roman"/>
          <w:sz w:val="28"/>
          <w:szCs w:val="28"/>
        </w:rPr>
        <w:t>Операційне середовище Компанії</w:t>
      </w:r>
    </w:p>
    <w:p w:rsidR="00B30B41" w:rsidRPr="00990E17" w:rsidRDefault="00B30B41" w:rsidP="002C742A">
      <w:pPr>
        <w:spacing w:before="0"/>
        <w:jc w:val="both"/>
        <w:rPr>
          <w:bCs/>
          <w:sz w:val="28"/>
          <w:szCs w:val="28"/>
          <w:lang w:val="uk-UA"/>
        </w:rPr>
      </w:pPr>
      <w:r w:rsidRPr="00990E17">
        <w:rPr>
          <w:bCs/>
          <w:sz w:val="28"/>
          <w:szCs w:val="28"/>
          <w:lang w:val="uk-UA"/>
        </w:rPr>
        <w:t xml:space="preserve">У 2018 році українська економіка продовжила відновлення після економічної та політичної кризи попередніх років і продемонструвала зростання реального ВВП на рівні 3,4% (2017: 2,5%), помірну річну інфляцію на рівні 9,8% (2017: 13,7%), незначну девальвацію національної валюти приблизно на 2,4% - до долара США та 8,2% - до євро, порівняно з середнім показником попереднього року. </w:t>
      </w:r>
    </w:p>
    <w:p w:rsidR="00B30B41" w:rsidRPr="00990E17" w:rsidRDefault="00B30B41" w:rsidP="002C742A">
      <w:pPr>
        <w:tabs>
          <w:tab w:val="left" w:pos="142"/>
        </w:tabs>
        <w:spacing w:before="0"/>
        <w:jc w:val="both"/>
        <w:rPr>
          <w:bCs/>
          <w:sz w:val="28"/>
          <w:szCs w:val="28"/>
          <w:lang w:val="uk-UA"/>
        </w:rPr>
      </w:pPr>
      <w:r w:rsidRPr="00990E17">
        <w:rPr>
          <w:bCs/>
          <w:sz w:val="28"/>
          <w:szCs w:val="28"/>
          <w:lang w:val="uk-UA"/>
        </w:rPr>
        <w:t xml:space="preserve">Крім того, Україна продовжила обмежувати свої політичні та економічні зв'язки з Росією, що спричинено анексією Криму, автономної республіки України, та замороженими збройними конфліктами з сепаратистами в окремих районах Луганської та Донецької областей. На тлі таких подій українська економіка продемонструвала подальшу переорієнтацію на ринок Європейського Союзу (далі - ЄС), реалізуючи всі потенціали встановленої глибокої та всеохоплюючої зони вільної торгівлі з ЄС, таким чином ефективно реагуючи на обмеження взаємних торгів між Україною та Росією. Як наслідок, вага російського експорту та імпорту істотно скоротився з 18,2% та 23,3% у 2014 році відповідно до приблизно 7,7% та 14,2% у 2018 році відповідно. </w:t>
      </w:r>
    </w:p>
    <w:p w:rsidR="00B30B41" w:rsidRPr="00990E17" w:rsidRDefault="00B30B41" w:rsidP="002C742A">
      <w:pPr>
        <w:spacing w:before="0"/>
        <w:jc w:val="both"/>
        <w:rPr>
          <w:bCs/>
          <w:sz w:val="28"/>
          <w:szCs w:val="28"/>
          <w:lang w:val="uk-UA"/>
        </w:rPr>
      </w:pPr>
      <w:r w:rsidRPr="00990E17">
        <w:rPr>
          <w:bCs/>
          <w:sz w:val="28"/>
          <w:szCs w:val="28"/>
          <w:lang w:val="uk-UA"/>
        </w:rPr>
        <w:t>З точки зору валютного регулювання, новий валютний закон був прийнятий у 2018 році і набув чинності 7 лютого 2019 року. Він має на меті надати НБУ можливість оприлюднити більш ліберальне валютне регулювання та пом'якшити ряд валютних обмежень, таких як: вимога про реєстрацію кредитів в НБУ, отриманих від нерезидентів; 180-денний термін здійснення платежів у зовнішньоекономічних операціях; вимога 50% частки обов'язкового продажу валютних надходжень тощо.</w:t>
      </w:r>
    </w:p>
    <w:p w:rsidR="00B30B41" w:rsidRPr="00990E17" w:rsidRDefault="00B30B41" w:rsidP="002C742A">
      <w:pPr>
        <w:spacing w:before="0"/>
        <w:jc w:val="both"/>
        <w:rPr>
          <w:bCs/>
          <w:sz w:val="28"/>
          <w:szCs w:val="28"/>
          <w:lang w:val="uk-UA"/>
        </w:rPr>
      </w:pPr>
      <w:r w:rsidRPr="00990E17">
        <w:rPr>
          <w:bCs/>
          <w:sz w:val="28"/>
          <w:szCs w:val="28"/>
          <w:lang w:val="uk-UA"/>
        </w:rPr>
        <w:t>Подальший економічний розвиток значною мірою залежить від успіху українського уряду в реалізації запланованих реформ, співпраці з Міжнародним валютним фондом (далі - МВФ) та плавному переході через президентські вибори що відбулися у березні та парламентські вибори, які відбудуться у жовтні 2019 року, відповідно.</w:t>
      </w:r>
    </w:p>
    <w:p w:rsidR="00B30B41" w:rsidRPr="00990E17" w:rsidRDefault="00B30B41" w:rsidP="002C742A">
      <w:pPr>
        <w:spacing w:before="0"/>
        <w:jc w:val="both"/>
        <w:rPr>
          <w:bCs/>
          <w:sz w:val="28"/>
          <w:szCs w:val="28"/>
          <w:lang w:val="uk-UA"/>
        </w:rPr>
      </w:pPr>
      <w:r w:rsidRPr="00990E17">
        <w:rPr>
          <w:bCs/>
          <w:sz w:val="28"/>
          <w:szCs w:val="28"/>
          <w:lang w:val="uk-UA"/>
        </w:rPr>
        <w:t>Керівництво вважає, що Компанія вживає всіх необхідних заходів для підтримки стійкості і зростання бізнесу Компанії в нинішніх умовах, але нестабільність економічної та політичної ситуації може негативно вплинути на результати діяльності та фінансовий стан Компанії, та яким саме може бути цей вплив, наразі визначити неможливо.</w:t>
      </w:r>
    </w:p>
    <w:p w:rsidR="00B30B41" w:rsidRPr="00990E17" w:rsidRDefault="00B30B41" w:rsidP="002C742A">
      <w:pPr>
        <w:pStyle w:val="21"/>
        <w:keepLines/>
        <w:numPr>
          <w:ilvl w:val="0"/>
          <w:numId w:val="29"/>
        </w:numPr>
        <w:suppressAutoHyphens w:val="0"/>
        <w:spacing w:before="0" w:after="120"/>
        <w:ind w:left="426"/>
        <w:rPr>
          <w:rFonts w:ascii="Times New Roman" w:hAnsi="Times New Roman"/>
          <w:sz w:val="28"/>
          <w:szCs w:val="28"/>
        </w:rPr>
      </w:pPr>
      <w:r w:rsidRPr="00990E17">
        <w:rPr>
          <w:rFonts w:ascii="Times New Roman" w:hAnsi="Times New Roman"/>
          <w:sz w:val="28"/>
          <w:szCs w:val="28"/>
        </w:rPr>
        <w:t>Основа підготовки</w:t>
      </w:r>
    </w:p>
    <w:p w:rsidR="00B30B41" w:rsidRPr="00990E17" w:rsidRDefault="00B30B41" w:rsidP="002C742A">
      <w:pPr>
        <w:spacing w:before="0"/>
        <w:jc w:val="both"/>
        <w:rPr>
          <w:sz w:val="28"/>
          <w:szCs w:val="28"/>
          <w:lang w:val="uk-UA"/>
        </w:rPr>
      </w:pPr>
      <w:r w:rsidRPr="00990E17">
        <w:rPr>
          <w:sz w:val="28"/>
          <w:szCs w:val="28"/>
          <w:lang w:val="uk-UA"/>
        </w:rPr>
        <w:t>Дана фінансова звітність була складена відповідно до Міжнародних стандартів фінансової звітності (далі - МСФЗ), що були схвалені Україною та обов’язкові до застосування станом на 31 грудня 2018 року. Міжнародні стандарти включають МСФЗ («Міжнародні стандарти фінансової звітності»), прийняті Радою з Міжнародних стандартів бухгалтерського обліку («РМСБО») починаючи з 2001 року, Міжнародні стандарти бухгалтерського обліку (МСБО) та тлумачення, випущені Постійним комітетом з інтерпретацій (ПКІ) та Комітетом з тлумачень Міжнародної фінансової звітності («КТМФЗ») до 2000 року включно.</w:t>
      </w:r>
    </w:p>
    <w:p w:rsidR="00B30B41" w:rsidRPr="00990E17" w:rsidRDefault="00B30B41" w:rsidP="002C742A">
      <w:pPr>
        <w:spacing w:before="0"/>
        <w:jc w:val="both"/>
        <w:rPr>
          <w:sz w:val="28"/>
          <w:szCs w:val="28"/>
          <w:lang w:val="uk-UA"/>
        </w:rPr>
      </w:pPr>
      <w:r w:rsidRPr="00990E17">
        <w:rPr>
          <w:sz w:val="28"/>
          <w:szCs w:val="28"/>
          <w:lang w:val="uk-UA"/>
        </w:rPr>
        <w:t>Фінансова звітність складена на основі історичної собівартості, якщо інше не вказано в основних положеннях облікової політики нижче.</w:t>
      </w:r>
    </w:p>
    <w:p w:rsidR="00B30B41" w:rsidRPr="00990E17" w:rsidRDefault="00B30B41" w:rsidP="002C742A">
      <w:pPr>
        <w:spacing w:before="0"/>
        <w:jc w:val="both"/>
        <w:rPr>
          <w:bCs/>
          <w:sz w:val="28"/>
          <w:szCs w:val="28"/>
          <w:lang w:val="uk-UA"/>
        </w:rPr>
      </w:pPr>
      <w:r w:rsidRPr="00990E17">
        <w:rPr>
          <w:bCs/>
          <w:sz w:val="28"/>
          <w:szCs w:val="28"/>
          <w:lang w:val="uk-UA"/>
        </w:rPr>
        <w:t>Фінансова звітність представлена в тисячах гривень (далі - «тис. грн.»), якщо не вказано інше. Українська гривня є функціональною валютою Компанії.</w:t>
      </w:r>
    </w:p>
    <w:p w:rsidR="00B30B41" w:rsidRPr="00990E17" w:rsidRDefault="00B30B41" w:rsidP="002C742A">
      <w:pPr>
        <w:spacing w:before="0"/>
        <w:jc w:val="both"/>
        <w:rPr>
          <w:b/>
          <w:i/>
          <w:sz w:val="28"/>
          <w:szCs w:val="28"/>
          <w:lang w:val="uk-UA"/>
        </w:rPr>
      </w:pPr>
      <w:r w:rsidRPr="00990E17">
        <w:rPr>
          <w:b/>
          <w:i/>
          <w:sz w:val="28"/>
          <w:szCs w:val="28"/>
          <w:lang w:val="uk-UA"/>
        </w:rPr>
        <w:t>Безперервність діяльності</w:t>
      </w:r>
    </w:p>
    <w:p w:rsidR="00B30B41" w:rsidRPr="00990E17" w:rsidRDefault="00B30B41" w:rsidP="002C742A">
      <w:pPr>
        <w:spacing w:before="0"/>
        <w:jc w:val="both"/>
        <w:rPr>
          <w:sz w:val="28"/>
          <w:szCs w:val="28"/>
          <w:lang w:val="uk-UA"/>
        </w:rPr>
      </w:pPr>
      <w:r w:rsidRPr="00990E17">
        <w:rPr>
          <w:sz w:val="28"/>
          <w:szCs w:val="28"/>
          <w:lang w:val="uk-UA"/>
        </w:rPr>
        <w:t>Фінансова звітність Компанії підготовлена, виходячи з припущення про безперервність її діяльності.</w:t>
      </w:r>
    </w:p>
    <w:p w:rsidR="00B30B41" w:rsidRPr="00990E17" w:rsidRDefault="00B30B41" w:rsidP="002C742A">
      <w:pPr>
        <w:spacing w:before="0"/>
        <w:jc w:val="both"/>
        <w:rPr>
          <w:b/>
          <w:sz w:val="28"/>
          <w:szCs w:val="28"/>
          <w:lang w:val="uk-UA"/>
        </w:rPr>
      </w:pPr>
      <w:r w:rsidRPr="00990E17">
        <w:rPr>
          <w:b/>
          <w:sz w:val="28"/>
          <w:szCs w:val="28"/>
          <w:lang w:val="uk-UA"/>
        </w:rPr>
        <w:t>Істотні облікові оцінки та судження</w:t>
      </w:r>
    </w:p>
    <w:p w:rsidR="00B30B41" w:rsidRPr="00990E17" w:rsidRDefault="00B30B41" w:rsidP="002C742A">
      <w:pPr>
        <w:spacing w:before="0"/>
        <w:jc w:val="both"/>
        <w:rPr>
          <w:sz w:val="28"/>
          <w:szCs w:val="28"/>
          <w:lang w:val="uk-UA"/>
        </w:rPr>
      </w:pPr>
      <w:r w:rsidRPr="00990E17">
        <w:rPr>
          <w:sz w:val="28"/>
          <w:szCs w:val="28"/>
          <w:lang w:val="uk-UA"/>
        </w:rPr>
        <w:t>Під час складання фінансової звітності керівництво Компанії може використовувати оцінки та базові припущення для визначення вартості деяких активів, зобов'язань, витрат та доходів, а також розкривати інформацію в примітках до фінансової звітності. Хоча ці оцінки ґрунтуються на найкращих знаннях керівництва про поточні події та дії, фактичні результати можуть зрештою відрізнятися від цих оцінок.</w:t>
      </w:r>
    </w:p>
    <w:p w:rsidR="00B30B41" w:rsidRPr="00990E17" w:rsidRDefault="00B30B41" w:rsidP="002C742A">
      <w:pPr>
        <w:spacing w:before="0"/>
        <w:jc w:val="both"/>
        <w:rPr>
          <w:sz w:val="28"/>
          <w:szCs w:val="28"/>
          <w:lang w:val="uk-UA"/>
        </w:rPr>
      </w:pPr>
      <w:r w:rsidRPr="00990E17">
        <w:rPr>
          <w:sz w:val="28"/>
          <w:szCs w:val="28"/>
          <w:lang w:val="uk-UA"/>
        </w:rPr>
        <w:t>Оцінки та припущення переглядаються на постійній основі та ґрунтуються на історичному досвіді та інших факторах, включаючи очікування майбутніх подій, які вважаються обґрунтованими за даних обставин.</w:t>
      </w:r>
    </w:p>
    <w:p w:rsidR="00B30B41" w:rsidRPr="00990E17" w:rsidRDefault="00B30B41" w:rsidP="002C742A">
      <w:pPr>
        <w:spacing w:before="0"/>
        <w:jc w:val="both"/>
        <w:rPr>
          <w:sz w:val="28"/>
          <w:szCs w:val="28"/>
          <w:lang w:val="uk-UA"/>
        </w:rPr>
      </w:pPr>
      <w:r w:rsidRPr="00990E17">
        <w:rPr>
          <w:sz w:val="28"/>
          <w:szCs w:val="28"/>
          <w:lang w:val="uk-UA"/>
        </w:rPr>
        <w:t>Припущення стосуються, зокрема, тестування на знецінення активів, зобов'язань перед співробітниками, відстрочених податків та резервів.</w:t>
      </w:r>
    </w:p>
    <w:p w:rsidR="00B30B41" w:rsidRPr="00990E17" w:rsidRDefault="00B30B41" w:rsidP="002C742A">
      <w:pPr>
        <w:pStyle w:val="21"/>
        <w:keepLines/>
        <w:numPr>
          <w:ilvl w:val="0"/>
          <w:numId w:val="29"/>
        </w:numPr>
        <w:suppressAutoHyphens w:val="0"/>
        <w:spacing w:before="0" w:after="120"/>
        <w:ind w:left="426"/>
        <w:rPr>
          <w:rFonts w:ascii="Times New Roman" w:hAnsi="Times New Roman"/>
          <w:sz w:val="28"/>
          <w:szCs w:val="28"/>
        </w:rPr>
      </w:pPr>
      <w:r w:rsidRPr="00990E17">
        <w:rPr>
          <w:rFonts w:ascii="Times New Roman" w:hAnsi="Times New Roman"/>
          <w:sz w:val="28"/>
          <w:szCs w:val="28"/>
        </w:rPr>
        <w:t>Основні положення облікової політики</w:t>
      </w:r>
    </w:p>
    <w:p w:rsidR="00B30B41" w:rsidRPr="00990E17" w:rsidRDefault="00B30B41" w:rsidP="008F05AB">
      <w:pPr>
        <w:pStyle w:val="30"/>
        <w:keepLines/>
        <w:numPr>
          <w:ilvl w:val="1"/>
          <w:numId w:val="56"/>
        </w:numPr>
        <w:suppressAutoHyphens w:val="0"/>
        <w:spacing w:before="0" w:after="120"/>
        <w:ind w:left="0" w:firstLine="0"/>
        <w:jc w:val="both"/>
        <w:rPr>
          <w:sz w:val="28"/>
          <w:szCs w:val="28"/>
        </w:rPr>
      </w:pPr>
      <w:r w:rsidRPr="00990E17">
        <w:rPr>
          <w:sz w:val="28"/>
          <w:szCs w:val="28"/>
        </w:rPr>
        <w:t>Фінансові інструменти – первісне визнання та подальша оцінка</w:t>
      </w:r>
    </w:p>
    <w:p w:rsidR="00B30B41" w:rsidRPr="00990E17" w:rsidRDefault="002C742A" w:rsidP="002C742A">
      <w:pPr>
        <w:pStyle w:val="4"/>
        <w:keepLines/>
        <w:numPr>
          <w:ilvl w:val="2"/>
          <w:numId w:val="29"/>
        </w:numPr>
        <w:suppressAutoHyphens w:val="0"/>
        <w:spacing w:before="0"/>
        <w:ind w:left="0" w:firstLine="0"/>
        <w:jc w:val="left"/>
        <w:rPr>
          <w:sz w:val="28"/>
          <w:szCs w:val="28"/>
        </w:rPr>
      </w:pPr>
      <w:r w:rsidRPr="00990E17">
        <w:rPr>
          <w:sz w:val="28"/>
          <w:szCs w:val="28"/>
          <w:lang w:val="ru-RU"/>
        </w:rPr>
        <w:t>4.1.1.</w:t>
      </w:r>
      <w:r w:rsidRPr="00990E17">
        <w:rPr>
          <w:sz w:val="28"/>
          <w:szCs w:val="28"/>
          <w:lang w:val="ru-RU"/>
        </w:rPr>
        <w:tab/>
      </w:r>
      <w:r w:rsidR="00B30B41" w:rsidRPr="00990E17">
        <w:rPr>
          <w:sz w:val="28"/>
          <w:szCs w:val="28"/>
        </w:rPr>
        <w:t>Фінансові активи</w:t>
      </w:r>
    </w:p>
    <w:p w:rsidR="00B30B41" w:rsidRPr="00990E17" w:rsidRDefault="00B30B41" w:rsidP="002C742A">
      <w:pPr>
        <w:pStyle w:val="Default"/>
        <w:spacing w:before="0" w:after="120"/>
        <w:jc w:val="both"/>
        <w:rPr>
          <w:bCs/>
          <w:color w:val="auto"/>
          <w:sz w:val="28"/>
          <w:szCs w:val="28"/>
          <w:lang w:val="uk-UA"/>
        </w:rPr>
      </w:pPr>
      <w:r w:rsidRPr="00990E17">
        <w:rPr>
          <w:bCs/>
          <w:color w:val="auto"/>
          <w:sz w:val="28"/>
          <w:szCs w:val="28"/>
          <w:lang w:val="uk-UA"/>
        </w:rPr>
        <w:t>Відповідно до положень МСФЗ (I</w:t>
      </w:r>
      <w:r w:rsidRPr="00990E17">
        <w:rPr>
          <w:bCs/>
          <w:color w:val="auto"/>
          <w:sz w:val="28"/>
          <w:szCs w:val="28"/>
        </w:rPr>
        <w:t>FR</w:t>
      </w:r>
      <w:r w:rsidRPr="00990E17">
        <w:rPr>
          <w:bCs/>
          <w:color w:val="auto"/>
          <w:sz w:val="28"/>
          <w:szCs w:val="28"/>
          <w:lang w:val="uk-UA"/>
        </w:rPr>
        <w:t xml:space="preserve">S) 9 </w:t>
      </w:r>
      <w:r w:rsidRPr="00990E17">
        <w:rPr>
          <w:color w:val="auto"/>
          <w:sz w:val="28"/>
          <w:szCs w:val="28"/>
          <w:lang w:val="uk-UA"/>
        </w:rPr>
        <w:t xml:space="preserve">«Фінансові інструменти» </w:t>
      </w:r>
      <w:r w:rsidRPr="00990E17">
        <w:rPr>
          <w:bCs/>
          <w:color w:val="auto"/>
          <w:sz w:val="28"/>
          <w:szCs w:val="28"/>
          <w:lang w:val="uk-UA"/>
        </w:rPr>
        <w:t xml:space="preserve"> Компанія здійснює класифікацію  фінансових активів при первісному визнанні, як таких, що оцінюються у подальшому або за амортизованою собівартістю, або за справедливою вартістю на основі обох таких чинників: </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 xml:space="preserve">а) моделі бізнесу суб’єкта господарювання для управління фінансовими активами; та </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 xml:space="preserve">б) характеристик контрактних грошових потоків фінансового активу. </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 xml:space="preserve">Фінансові активи оцінюються за амортизованою вартістю, якщо активи відповідають наступним умовам: </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 xml:space="preserve">а) вони утримуються в рамках бізнес-моделі, метою якої є утримання фінансових активів для одержання договірних грошових потоків; </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б) договірні умови фінансових активів генерують у певні дати грошові потоки, які є виключно виплатами основної суми боргу та відсотків на непогашену частку основної суми.</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Фінансові інструменти, які утримуються для одержання договірних грошових потоків класифікуються як оцінювані за справедливою вартістю через інший сукупний дохід.</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Фінансові інструменти, які утримуються для інших цілей класифікується як оцінювані  за  справедливою вартістю через прибуток/збиток.</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Компанія проводить рекласифікацію фінансових активів в разі зміни моделі бізнесу або характеристик контрактних грошових потоків.</w:t>
      </w:r>
    </w:p>
    <w:p w:rsidR="00B30B41" w:rsidRPr="00990E17" w:rsidRDefault="00B30B41" w:rsidP="002C742A">
      <w:pPr>
        <w:spacing w:before="0"/>
        <w:jc w:val="both"/>
        <w:rPr>
          <w:bCs/>
          <w:sz w:val="28"/>
          <w:szCs w:val="28"/>
          <w:lang w:val="uk-UA" w:eastAsia="ru-RU"/>
        </w:rPr>
      </w:pPr>
      <w:r w:rsidRPr="00990E17">
        <w:rPr>
          <w:bCs/>
          <w:sz w:val="28"/>
          <w:szCs w:val="28"/>
          <w:lang w:val="uk-UA" w:eastAsia="ru-RU"/>
        </w:rPr>
        <w:t>Всі стандартні операції з купівлі та продажу фінансових активів визнаються на дату здійснення угоди, тобто на дату, коли Компанія бере на себе зобов'язання по покупці активу. До стандартних операцій з купівлі або продажу відносяться операції з купівлі або продажу фінансових активів, в рамках яких здійснюється постачання активів у строки, встановлені законодавством або прийняті на ринку.</w:t>
      </w:r>
    </w:p>
    <w:p w:rsidR="00B30B41" w:rsidRPr="00990E17" w:rsidRDefault="00B30B41" w:rsidP="002C742A">
      <w:pPr>
        <w:spacing w:before="0"/>
        <w:jc w:val="both"/>
        <w:rPr>
          <w:bCs/>
          <w:sz w:val="28"/>
          <w:szCs w:val="28"/>
          <w:lang w:val="uk-UA" w:eastAsia="ru-RU"/>
        </w:rPr>
      </w:pPr>
      <w:r w:rsidRPr="00990E17">
        <w:rPr>
          <w:bCs/>
          <w:sz w:val="28"/>
          <w:szCs w:val="28"/>
          <w:lang w:val="uk-UA" w:eastAsia="ru-RU"/>
        </w:rPr>
        <w:t>Фінансові активи Компанії включають грошові кошти та їх еквіваленти, дебіторську заборгованість, яка відображає позики надані клієнтам, а також інвестиції, що утримуються до погашення.</w:t>
      </w:r>
    </w:p>
    <w:p w:rsidR="00B30B41" w:rsidRPr="00990E17" w:rsidRDefault="00B30B41" w:rsidP="002C742A">
      <w:pPr>
        <w:spacing w:before="0"/>
        <w:rPr>
          <w:b/>
          <w:i/>
          <w:sz w:val="28"/>
          <w:szCs w:val="28"/>
          <w:lang w:val="uk-UA" w:eastAsia="ru-RU"/>
        </w:rPr>
      </w:pPr>
      <w:r w:rsidRPr="00990E17">
        <w:rPr>
          <w:b/>
          <w:i/>
          <w:sz w:val="28"/>
          <w:szCs w:val="28"/>
          <w:lang w:val="uk-UA" w:eastAsia="ru-RU"/>
        </w:rPr>
        <w:t>Первісне визнання</w:t>
      </w:r>
    </w:p>
    <w:p w:rsidR="00B30B41" w:rsidRPr="00990E17" w:rsidRDefault="00B30B41" w:rsidP="002C742A">
      <w:pPr>
        <w:spacing w:before="0"/>
        <w:jc w:val="both"/>
        <w:rPr>
          <w:sz w:val="28"/>
          <w:szCs w:val="28"/>
          <w:lang w:val="uk-UA"/>
        </w:rPr>
      </w:pPr>
      <w:r w:rsidRPr="00990E17">
        <w:rPr>
          <w:sz w:val="28"/>
          <w:szCs w:val="28"/>
          <w:lang w:val="uk-UA"/>
        </w:rPr>
        <w:t>Компанія визнає фінансові активи тоді, коли вона стає стороною контрактних зобов’язань стосовно даного інструменту. Операції з придбання та реалізації фінансових активів визнаються з використанням обліку за датою розрахунку.  Фінансові активи первісно визнаються за справедливою вартістю. Витрати на проведення операції, які безпосередньо стосуються придбання або випуску даного фінансового активу, додаються до суми справедливої вартості у випадку, якщо фінансовий актив визнається не за справедливою вартістю, зі зміною вартості у прибутку або збитку.</w:t>
      </w:r>
    </w:p>
    <w:p w:rsidR="00B30B41" w:rsidRPr="00990E17" w:rsidRDefault="00B30B41" w:rsidP="002C742A">
      <w:pPr>
        <w:spacing w:before="0"/>
        <w:rPr>
          <w:b/>
          <w:i/>
          <w:sz w:val="28"/>
          <w:szCs w:val="28"/>
          <w:lang w:val="uk-UA" w:eastAsia="ru-RU"/>
        </w:rPr>
      </w:pPr>
      <w:r w:rsidRPr="00990E17">
        <w:rPr>
          <w:b/>
          <w:i/>
          <w:sz w:val="28"/>
          <w:szCs w:val="28"/>
          <w:lang w:val="uk-UA" w:eastAsia="ru-RU"/>
        </w:rPr>
        <w:t>Подальша оцінка</w:t>
      </w:r>
    </w:p>
    <w:p w:rsidR="00B30B41" w:rsidRPr="00990E17" w:rsidRDefault="00B30B41" w:rsidP="002C742A">
      <w:pPr>
        <w:spacing w:before="0"/>
        <w:jc w:val="both"/>
        <w:rPr>
          <w:sz w:val="28"/>
          <w:szCs w:val="28"/>
          <w:lang w:val="uk-UA"/>
        </w:rPr>
      </w:pPr>
      <w:r w:rsidRPr="00990E17">
        <w:rPr>
          <w:sz w:val="28"/>
          <w:szCs w:val="28"/>
          <w:lang w:val="uk-UA"/>
        </w:rPr>
        <w:t>Після початкового визнання фінансові активи, включаючи похідні інструменти, які є активами, оцінюються за справедливою вартістю без будь-якого вирахування затрат на операції, які можуть бути понесені при продажу чи іншому вибутті фінансового активу, за винятком:</w:t>
      </w:r>
    </w:p>
    <w:p w:rsidR="00B30B41" w:rsidRPr="00990E17" w:rsidRDefault="00B30B41" w:rsidP="002C742A">
      <w:pPr>
        <w:spacing w:before="0"/>
        <w:jc w:val="both"/>
        <w:rPr>
          <w:sz w:val="28"/>
          <w:szCs w:val="28"/>
          <w:lang w:val="uk-UA"/>
        </w:rPr>
      </w:pPr>
      <w:r w:rsidRPr="00990E17">
        <w:rPr>
          <w:sz w:val="28"/>
          <w:szCs w:val="28"/>
          <w:lang w:val="uk-UA"/>
        </w:rPr>
        <w:t>• кредитів та дебіторської заборгованості, що оцінюються за амортизованою вартістю із застосуванням методу ефективного відсотка</w:t>
      </w:r>
    </w:p>
    <w:p w:rsidR="00B30B41" w:rsidRPr="00990E17" w:rsidRDefault="00B30B41" w:rsidP="002C742A">
      <w:pPr>
        <w:spacing w:before="0"/>
        <w:jc w:val="both"/>
        <w:rPr>
          <w:sz w:val="28"/>
          <w:szCs w:val="28"/>
          <w:lang w:val="uk-UA"/>
        </w:rPr>
      </w:pPr>
      <w:r w:rsidRPr="00990E17">
        <w:rPr>
          <w:sz w:val="28"/>
          <w:szCs w:val="28"/>
          <w:lang w:val="uk-UA"/>
        </w:rPr>
        <w:t>• інвестицій, що утримуються до погашення, які оцінюються за амортизованою вартістю із застосуванням методу ефективного відсотка.</w:t>
      </w:r>
    </w:p>
    <w:p w:rsidR="00B30B41" w:rsidRPr="00990E17" w:rsidRDefault="00B30B41" w:rsidP="002C742A">
      <w:pPr>
        <w:spacing w:before="0"/>
        <w:jc w:val="both"/>
        <w:rPr>
          <w:sz w:val="28"/>
          <w:szCs w:val="28"/>
          <w:lang w:val="uk-UA"/>
        </w:rPr>
      </w:pPr>
      <w:r w:rsidRPr="00990E17">
        <w:rPr>
          <w:sz w:val="28"/>
          <w:szCs w:val="28"/>
          <w:lang w:val="uk-UA"/>
        </w:rPr>
        <w:t>Дебіторська заборгованість – це категорія фінансових активів з фіксованими платежами або з платежами, які можуть бути визначені, що не мають котирування на активному ринку. Початкове визнання таких активів здійснюється за справедливою вартістю плюс будь-які витрати, що прямо відносяться до операцій. Після початкового визнання кредити і дебіторська заборгованість оцінюються за амортизованою вартістю із застосуванням методу ефективного відсотка за вирахуванням збитків від зменшення корисності.</w:t>
      </w:r>
    </w:p>
    <w:p w:rsidR="00B30B41" w:rsidRPr="00990E17" w:rsidRDefault="00B30B41" w:rsidP="002C742A">
      <w:pPr>
        <w:spacing w:before="0"/>
        <w:jc w:val="both"/>
        <w:rPr>
          <w:sz w:val="28"/>
          <w:szCs w:val="28"/>
          <w:lang w:val="uk-UA"/>
        </w:rPr>
      </w:pPr>
      <w:r w:rsidRPr="00990E17">
        <w:rPr>
          <w:sz w:val="28"/>
          <w:szCs w:val="28"/>
          <w:lang w:val="uk-UA"/>
        </w:rPr>
        <w:t>Амортизована вартість фінансового активу – це сума, за якою фінансовий актив оцінюється при початковому визнанні, мінус виплати основної суми, плюс або мінус кумулятивна амортизація будь-якої визнаної різниці між визнаною початковою сумою та сумою при погашенні із застосуванням методу ефективного відсотка, та мінус будь-яке зменшення вартості внаслідок зменшення корисності. Премії та дисконти, у тому числі початкові витрати на операції, включаються до балансової вартості відповідного інструмента та амортизуються за ефективною процентною ставкою по цьому інструменту.</w:t>
      </w:r>
    </w:p>
    <w:p w:rsidR="00B30B41" w:rsidRPr="00990E17" w:rsidRDefault="00B30B41" w:rsidP="002C742A">
      <w:pPr>
        <w:spacing w:before="0"/>
        <w:jc w:val="both"/>
        <w:rPr>
          <w:sz w:val="28"/>
          <w:szCs w:val="28"/>
          <w:lang w:val="uk-UA"/>
        </w:rPr>
      </w:pPr>
      <w:r w:rsidRPr="00990E17">
        <w:rPr>
          <w:sz w:val="28"/>
          <w:szCs w:val="28"/>
          <w:lang w:val="uk-UA"/>
        </w:rPr>
        <w:t>Позики, надані клієнтам, являють собою фінансові активи, які не є похідними фінансовими інструментами, з фіксованими або визначеними платежами, що не котируються на активному ринку, за виключенням активів, які класифікуються як інші категорії фінансових активів.</w:t>
      </w:r>
    </w:p>
    <w:p w:rsidR="00B30B41" w:rsidRPr="00990E17" w:rsidRDefault="00B30B41" w:rsidP="002C742A">
      <w:pPr>
        <w:spacing w:before="0"/>
        <w:jc w:val="both"/>
        <w:rPr>
          <w:sz w:val="28"/>
          <w:szCs w:val="28"/>
          <w:lang w:val="uk-UA"/>
        </w:rPr>
      </w:pPr>
      <w:r w:rsidRPr="00990E17">
        <w:rPr>
          <w:sz w:val="28"/>
          <w:szCs w:val="28"/>
          <w:lang w:val="uk-UA"/>
        </w:rPr>
        <w:t>Позики, надані Компанією первісно визнаються за справедливою вартістю. У тих випадках, коли вартість наданої позики не дорівнює справедливій вартості позики, наприклад, коли позика надана за ставками, нижчими від ринкових, різниця між справедливою вартістю наданої позики та справедливою вартістю позики визнається як збиток при первісному визнанні позики і включається до звіту про сукупний дохід відповідно до характеру цих збитків.  Після первісного визнання позики відображаються за амортизованою вартістю з використанням методу ефективного процента. Позики, надані клієнтам, відображаються за вирахуванням резервів на очікувані кредитні збитки.</w:t>
      </w:r>
    </w:p>
    <w:p w:rsidR="00B30B41" w:rsidRPr="00990E17" w:rsidRDefault="00B30B41" w:rsidP="002C742A">
      <w:pPr>
        <w:spacing w:before="0"/>
        <w:rPr>
          <w:b/>
          <w:sz w:val="28"/>
          <w:szCs w:val="28"/>
          <w:lang w:val="uk-UA"/>
        </w:rPr>
      </w:pPr>
      <w:r w:rsidRPr="00990E17">
        <w:rPr>
          <w:b/>
          <w:i/>
          <w:sz w:val="28"/>
          <w:szCs w:val="28"/>
          <w:lang w:val="uk-UA" w:eastAsia="ru-RU"/>
        </w:rPr>
        <w:t>Припинення</w:t>
      </w:r>
      <w:r w:rsidRPr="00990E17">
        <w:rPr>
          <w:b/>
          <w:sz w:val="28"/>
          <w:szCs w:val="28"/>
          <w:lang w:val="uk-UA"/>
        </w:rPr>
        <w:t xml:space="preserve"> </w:t>
      </w:r>
      <w:r w:rsidRPr="00990E17">
        <w:rPr>
          <w:b/>
          <w:i/>
          <w:sz w:val="28"/>
          <w:szCs w:val="28"/>
          <w:lang w:val="uk-UA" w:eastAsia="ru-RU"/>
        </w:rPr>
        <w:t>визнання</w:t>
      </w:r>
    </w:p>
    <w:p w:rsidR="00B30B41" w:rsidRPr="00990E17" w:rsidRDefault="00B30B41" w:rsidP="002C742A">
      <w:pPr>
        <w:spacing w:before="0"/>
        <w:jc w:val="both"/>
        <w:rPr>
          <w:sz w:val="28"/>
          <w:szCs w:val="28"/>
          <w:lang w:val="uk-UA"/>
        </w:rPr>
      </w:pPr>
      <w:r w:rsidRPr="00990E17">
        <w:rPr>
          <w:sz w:val="28"/>
          <w:szCs w:val="28"/>
          <w:lang w:val="uk-UA"/>
        </w:rPr>
        <w:t>Визнання фінансового активу (або, де це можливо - частини фінансового активу або частини групи аналогічних фінансових активів) припиняється, якщо:</w:t>
      </w:r>
    </w:p>
    <w:p w:rsidR="00B30B41" w:rsidRPr="00990E17" w:rsidRDefault="00B30B41" w:rsidP="00650C58">
      <w:pPr>
        <w:pStyle w:val="a8"/>
        <w:numPr>
          <w:ilvl w:val="0"/>
          <w:numId w:val="47"/>
        </w:numPr>
        <w:autoSpaceDE w:val="0"/>
        <w:autoSpaceDN w:val="0"/>
        <w:spacing w:before="0" w:after="0"/>
        <w:ind w:left="714" w:hanging="357"/>
        <w:jc w:val="both"/>
        <w:rPr>
          <w:rFonts w:eastAsiaTheme="minorHAnsi"/>
          <w:sz w:val="28"/>
          <w:szCs w:val="28"/>
          <w:lang w:val="uk-UA" w:eastAsia="en-US"/>
        </w:rPr>
      </w:pPr>
      <w:r w:rsidRPr="00990E17">
        <w:rPr>
          <w:rFonts w:eastAsiaTheme="minorHAnsi"/>
          <w:sz w:val="28"/>
          <w:szCs w:val="28"/>
          <w:lang w:val="uk-UA" w:eastAsia="en-US"/>
        </w:rPr>
        <w:t>Термін дії прав на отримання грошових потоків від активу минув;</w:t>
      </w:r>
    </w:p>
    <w:p w:rsidR="00B30B41" w:rsidRPr="00990E17" w:rsidRDefault="00B30B41" w:rsidP="00650C58">
      <w:pPr>
        <w:pStyle w:val="a8"/>
        <w:numPr>
          <w:ilvl w:val="0"/>
          <w:numId w:val="47"/>
        </w:numPr>
        <w:autoSpaceDE w:val="0"/>
        <w:autoSpaceDN w:val="0"/>
        <w:spacing w:before="0" w:after="0"/>
        <w:ind w:left="714" w:hanging="357"/>
        <w:jc w:val="both"/>
        <w:rPr>
          <w:rFonts w:eastAsiaTheme="minorHAnsi"/>
          <w:sz w:val="28"/>
          <w:szCs w:val="28"/>
          <w:lang w:val="uk-UA" w:eastAsia="en-US"/>
        </w:rPr>
      </w:pPr>
      <w:r w:rsidRPr="00990E17">
        <w:rPr>
          <w:rFonts w:eastAsiaTheme="minorHAnsi"/>
          <w:sz w:val="28"/>
          <w:szCs w:val="28"/>
          <w:lang w:val="uk-UA" w:eastAsia="en-US"/>
        </w:rPr>
        <w:t>Компанія передала свої права на отримання грошових потоків від активу або взяла на себе зобов'язання по виплаті третій стороні одержуваних грошових потоків у повному обсязі і без істотної затримки за «транзитною» угодою; і або (a) Компанія передала практично всі ризики і вигоди від активу, або (б) Компанія не передала, але й не зберігає за собою, практично всі ризики і вигоди від активу, але передала контроль над цим активом;</w:t>
      </w:r>
    </w:p>
    <w:p w:rsidR="00B30B41" w:rsidRPr="00990E17" w:rsidRDefault="00B30B41" w:rsidP="00650C58">
      <w:pPr>
        <w:pStyle w:val="a8"/>
        <w:numPr>
          <w:ilvl w:val="0"/>
          <w:numId w:val="47"/>
        </w:numPr>
        <w:autoSpaceDE w:val="0"/>
        <w:autoSpaceDN w:val="0"/>
        <w:spacing w:before="0"/>
        <w:ind w:left="714" w:hanging="357"/>
        <w:jc w:val="both"/>
        <w:rPr>
          <w:rFonts w:eastAsiaTheme="minorHAnsi"/>
          <w:sz w:val="28"/>
          <w:szCs w:val="28"/>
          <w:lang w:val="uk-UA" w:eastAsia="en-US"/>
        </w:rPr>
      </w:pPr>
      <w:r w:rsidRPr="00990E17">
        <w:rPr>
          <w:rFonts w:eastAsiaTheme="minorHAnsi"/>
          <w:sz w:val="28"/>
          <w:szCs w:val="28"/>
          <w:lang w:val="uk-UA" w:eastAsia="en-US"/>
        </w:rPr>
        <w:t>Компанія передала всі свої права на отримання грошових потоків від активу або уклала транзитну угоду, і при цьому не передала, але й не зберігає за собою, практично всі ризики і вигоди від активу, а також не передала контроль над активом, новий актив визнається в тій ступеня, в якій Компанія продовжує свою участь в переданому активі. В цьому випадку Компанія також визнає відповідне зобов'язання. Переданий актив і відповідне зобов'язання оцінюються на основі, яка відображає права та зобов'язання, що збережені Компанією.</w:t>
      </w:r>
    </w:p>
    <w:p w:rsidR="00B30B41" w:rsidRPr="00990E17" w:rsidRDefault="00B30B41" w:rsidP="002C742A">
      <w:pPr>
        <w:spacing w:before="0"/>
        <w:jc w:val="both"/>
        <w:rPr>
          <w:b/>
          <w:i/>
          <w:sz w:val="28"/>
          <w:szCs w:val="28"/>
          <w:lang w:val="uk-UA"/>
        </w:rPr>
      </w:pPr>
      <w:r w:rsidRPr="00990E17">
        <w:rPr>
          <w:b/>
          <w:i/>
          <w:sz w:val="28"/>
          <w:szCs w:val="28"/>
          <w:lang w:val="uk-UA"/>
        </w:rPr>
        <w:t>Знецінення фінансових активів</w:t>
      </w:r>
    </w:p>
    <w:p w:rsidR="00B30B41" w:rsidRPr="00990E17" w:rsidRDefault="00B30B41" w:rsidP="002C742A">
      <w:pPr>
        <w:spacing w:before="0"/>
        <w:jc w:val="both"/>
        <w:rPr>
          <w:sz w:val="28"/>
          <w:szCs w:val="28"/>
          <w:lang w:val="uk-UA"/>
        </w:rPr>
      </w:pPr>
      <w:r w:rsidRPr="00990E17">
        <w:rPr>
          <w:sz w:val="28"/>
          <w:szCs w:val="28"/>
          <w:lang w:val="uk-UA"/>
        </w:rPr>
        <w:t>На кожну звітну дату Компанія відповідно до вимог МСФЗ (</w:t>
      </w:r>
      <w:r w:rsidRPr="00990E17">
        <w:rPr>
          <w:sz w:val="28"/>
          <w:szCs w:val="28"/>
          <w:lang w:val="en-US"/>
        </w:rPr>
        <w:t>IFRS</w:t>
      </w:r>
      <w:r w:rsidRPr="00990E17">
        <w:rPr>
          <w:sz w:val="28"/>
          <w:szCs w:val="28"/>
          <w:lang w:val="uk-UA"/>
        </w:rPr>
        <w:t>) 9 визнає резерв під очікувані кредитні збитки по фінансовим активам.</w:t>
      </w:r>
    </w:p>
    <w:p w:rsidR="00B30B41" w:rsidRPr="00990E17" w:rsidRDefault="00B30B41" w:rsidP="002C742A">
      <w:pPr>
        <w:spacing w:before="0"/>
        <w:jc w:val="both"/>
        <w:rPr>
          <w:b/>
          <w:i/>
          <w:sz w:val="28"/>
          <w:szCs w:val="28"/>
          <w:lang w:val="uk-UA"/>
        </w:rPr>
      </w:pPr>
      <w:r w:rsidRPr="00990E17">
        <w:rPr>
          <w:b/>
          <w:i/>
          <w:sz w:val="28"/>
          <w:szCs w:val="28"/>
          <w:lang w:val="uk-UA"/>
        </w:rPr>
        <w:t>Фінансові активи, що обліковуються за амортизованою вартістю</w:t>
      </w:r>
    </w:p>
    <w:p w:rsidR="00B30B41" w:rsidRPr="00990E17" w:rsidRDefault="00B30B41" w:rsidP="002C742A">
      <w:pPr>
        <w:spacing w:before="0"/>
        <w:jc w:val="both"/>
        <w:rPr>
          <w:sz w:val="28"/>
          <w:szCs w:val="28"/>
          <w:lang w:val="uk-UA"/>
        </w:rPr>
      </w:pPr>
      <w:r w:rsidRPr="00990E17">
        <w:rPr>
          <w:sz w:val="28"/>
          <w:szCs w:val="28"/>
          <w:lang w:val="uk-UA"/>
        </w:rPr>
        <w:t>Відносно фінансових активів, які обліковуються за амортизованою вартістю, Компанія визнає резерв під очікувані кредитні збитки індивідуально для окремо значимих фінансових активів, або в сукупності для фінансових активів, які не є окремо значимими. Активи, які оцінюються на предмет знецінення на індивідуальній основі, щодо яких визнаються збитки від знецінення, не повинні оцінюватися на предмет знецінення на сукупній основі.</w:t>
      </w:r>
    </w:p>
    <w:p w:rsidR="00B30B41" w:rsidRPr="00990E17" w:rsidRDefault="00B30B41" w:rsidP="002C742A">
      <w:pPr>
        <w:spacing w:before="0"/>
        <w:jc w:val="both"/>
        <w:rPr>
          <w:sz w:val="28"/>
          <w:szCs w:val="28"/>
          <w:lang w:val="uk-UA"/>
        </w:rPr>
      </w:pPr>
      <w:r w:rsidRPr="00990E17">
        <w:rPr>
          <w:sz w:val="28"/>
          <w:szCs w:val="28"/>
          <w:lang w:val="uk-UA"/>
        </w:rPr>
        <w:t>Індивідуальна оцінка на предмет зменшення корисності відображає прогнозну оцінку очікуваних кредитних збитків на весь строк дії інструментів. Під час індивідуальної оцінки сума резерву визначається із використанням аналізу сценаріїв та методу дисконтованих потоків грошових коштів. Підхід на основі аналізу сценаріїв передбачає, що сума відшкодування конкретного фінансового активу має визначатись як сума результатів:</w:t>
      </w:r>
    </w:p>
    <w:p w:rsidR="00B30B41" w:rsidRPr="00990E17" w:rsidRDefault="00B30B41" w:rsidP="00650C58">
      <w:pPr>
        <w:pStyle w:val="a8"/>
        <w:numPr>
          <w:ilvl w:val="0"/>
          <w:numId w:val="48"/>
        </w:numPr>
        <w:autoSpaceDE w:val="0"/>
        <w:autoSpaceDN w:val="0"/>
        <w:spacing w:before="0" w:after="0"/>
        <w:ind w:left="714" w:hanging="357"/>
        <w:jc w:val="both"/>
        <w:rPr>
          <w:rFonts w:eastAsiaTheme="minorHAnsi"/>
          <w:sz w:val="28"/>
          <w:szCs w:val="28"/>
          <w:lang w:val="uk-UA" w:eastAsia="en-US"/>
        </w:rPr>
      </w:pPr>
      <w:r w:rsidRPr="00990E17">
        <w:rPr>
          <w:rFonts w:eastAsiaTheme="minorHAnsi"/>
          <w:sz w:val="28"/>
          <w:szCs w:val="28"/>
          <w:lang w:val="uk-UA" w:eastAsia="en-US"/>
        </w:rPr>
        <w:t>дисконтованих очікуваних сум відшкодування для кожного сценарію, та</w:t>
      </w:r>
    </w:p>
    <w:p w:rsidR="00B30B41" w:rsidRPr="00990E17" w:rsidRDefault="00B30B41" w:rsidP="002C742A">
      <w:pPr>
        <w:pStyle w:val="a8"/>
        <w:numPr>
          <w:ilvl w:val="0"/>
          <w:numId w:val="48"/>
        </w:numPr>
        <w:autoSpaceDE w:val="0"/>
        <w:autoSpaceDN w:val="0"/>
        <w:spacing w:before="0"/>
        <w:jc w:val="both"/>
        <w:rPr>
          <w:rFonts w:eastAsiaTheme="minorHAnsi"/>
          <w:sz w:val="28"/>
          <w:szCs w:val="28"/>
          <w:lang w:val="uk-UA" w:eastAsia="en-US"/>
        </w:rPr>
      </w:pPr>
      <w:r w:rsidRPr="00990E17">
        <w:rPr>
          <w:rFonts w:eastAsiaTheme="minorHAnsi"/>
          <w:sz w:val="28"/>
          <w:szCs w:val="28"/>
          <w:lang w:val="uk-UA" w:eastAsia="en-US"/>
        </w:rPr>
        <w:t>ймовірності настання цих сценаріїв.</w:t>
      </w:r>
    </w:p>
    <w:p w:rsidR="00B30B41" w:rsidRPr="00990E17" w:rsidRDefault="00B30B41" w:rsidP="002C742A">
      <w:pPr>
        <w:spacing w:before="0"/>
        <w:jc w:val="both"/>
        <w:rPr>
          <w:sz w:val="28"/>
          <w:szCs w:val="28"/>
          <w:lang w:val="uk-UA"/>
        </w:rPr>
      </w:pPr>
      <w:r w:rsidRPr="00990E17">
        <w:rPr>
          <w:sz w:val="28"/>
          <w:szCs w:val="28"/>
          <w:lang w:val="uk-UA"/>
        </w:rPr>
        <w:t xml:space="preserve">Згідно з підходом на основі дисконтованих потоків грошових коштів сума відшкодування для кожного сценарію має визначатись на підставі прогнозу стосовно суми та строків очікуваних майбутніх потоків грошових коштів (плану відшкодування).  За умови що сума відшкодування виявиться меншою за балансову вартість конкретного активу, необхідно визначити відповідну суму збитків від зменшення корисності. </w:t>
      </w:r>
    </w:p>
    <w:p w:rsidR="00B30B41" w:rsidRPr="00990E17" w:rsidRDefault="00B30B41" w:rsidP="002C742A">
      <w:pPr>
        <w:spacing w:before="0"/>
        <w:jc w:val="both"/>
        <w:rPr>
          <w:sz w:val="28"/>
          <w:szCs w:val="28"/>
          <w:lang w:val="uk-UA"/>
        </w:rPr>
      </w:pPr>
      <w:r w:rsidRPr="00990E17">
        <w:rPr>
          <w:sz w:val="28"/>
          <w:szCs w:val="28"/>
          <w:lang w:val="uk-UA"/>
        </w:rPr>
        <w:t>Фінансові активи, резерв під очікувані збитки по яким оцінюється в сукупності, Компанія розділяє на три Етапи.</w:t>
      </w:r>
    </w:p>
    <w:p w:rsidR="00B30B41" w:rsidRPr="00990E17" w:rsidRDefault="00B30B41" w:rsidP="002C742A">
      <w:pPr>
        <w:spacing w:before="0"/>
        <w:jc w:val="both"/>
        <w:rPr>
          <w:sz w:val="28"/>
          <w:szCs w:val="28"/>
          <w:lang w:val="uk-UA"/>
        </w:rPr>
      </w:pPr>
      <w:r w:rsidRPr="00990E17">
        <w:rPr>
          <w:sz w:val="28"/>
          <w:szCs w:val="28"/>
          <w:lang w:val="uk-UA"/>
        </w:rPr>
        <w:t>Етап 1 – включає фінансові активи з низьким кредитним ризиком або кредитний ризик за якими несуттєво збільшився з моменту первісного визнання. По цим фінансовим активам Компанія визнає резерв під очікувані 12 місячні кредитні збитки за таким принципом: для заборгованості від 0-10 днів відсоток резервування складає 0,93%, а від 11-30 – 26,87%.</w:t>
      </w:r>
    </w:p>
    <w:p w:rsidR="00B30B41" w:rsidRPr="00990E17" w:rsidRDefault="00B30B41" w:rsidP="002C742A">
      <w:pPr>
        <w:spacing w:before="0"/>
        <w:jc w:val="both"/>
        <w:rPr>
          <w:sz w:val="28"/>
          <w:szCs w:val="28"/>
          <w:lang w:val="uk-UA"/>
        </w:rPr>
      </w:pPr>
      <w:r w:rsidRPr="00990E17">
        <w:rPr>
          <w:sz w:val="28"/>
          <w:szCs w:val="28"/>
          <w:lang w:val="uk-UA"/>
        </w:rPr>
        <w:t>Етап 2 – включає фінансові активи кредитний ризик за якими суттєво збільшився з моменту первісного визнання. По цим фінансовим активам Компанія визнає резерв під очікувані кредитні збитки на весь строк дії фінансових інструментів за таким принципом: для заборгованості від 31-59 днів відсоток резервування складає 36,25%, а від 60-89 – 49,45%.</w:t>
      </w:r>
    </w:p>
    <w:p w:rsidR="00B30B41" w:rsidRPr="00990E17" w:rsidRDefault="00B30B41" w:rsidP="002C742A">
      <w:pPr>
        <w:spacing w:before="0"/>
        <w:jc w:val="both"/>
        <w:rPr>
          <w:sz w:val="28"/>
          <w:szCs w:val="28"/>
          <w:lang w:val="uk-UA"/>
        </w:rPr>
      </w:pPr>
      <w:r w:rsidRPr="00990E17">
        <w:rPr>
          <w:sz w:val="28"/>
          <w:szCs w:val="28"/>
          <w:lang w:val="uk-UA"/>
        </w:rPr>
        <w:t>Перехід фінансового інструмента із Етап 2 в Етап 1 можливий в разі</w:t>
      </w:r>
      <w:r w:rsidRPr="00990E17">
        <w:rPr>
          <w:sz w:val="28"/>
          <w:szCs w:val="28"/>
        </w:rPr>
        <w:t>,</w:t>
      </w:r>
      <w:r w:rsidRPr="00990E17">
        <w:rPr>
          <w:sz w:val="28"/>
          <w:szCs w:val="28"/>
          <w:lang w:val="uk-UA"/>
        </w:rPr>
        <w:t xml:space="preserve"> якщо буде доведено, що очікуваний кредитний ризик не є значно більшим, ніж при первісному визнанні. </w:t>
      </w:r>
    </w:p>
    <w:p w:rsidR="00B30B41" w:rsidRPr="00990E17" w:rsidRDefault="00B30B41" w:rsidP="002C742A">
      <w:pPr>
        <w:spacing w:before="0"/>
        <w:jc w:val="both"/>
        <w:rPr>
          <w:sz w:val="28"/>
          <w:szCs w:val="28"/>
          <w:lang w:val="uk-UA"/>
        </w:rPr>
      </w:pPr>
      <w:r w:rsidRPr="00990E17">
        <w:rPr>
          <w:sz w:val="28"/>
          <w:szCs w:val="28"/>
          <w:lang w:val="uk-UA"/>
        </w:rPr>
        <w:t>Етап 3 – включає фінансові активи є знеціненими  (мають ознаки дефолта). До інструментів, що мають ознаки дефолта, Компанія відносить активи прострочка по яким перевищує 90 днів. По цим фінансовим активам Компанія визнає резерв під очікувані кредитні збитки за таким принципом: для заборгованості від     90-350 днів відсоток резервування складає 36,25%, а від більше 351 дня – 100%.</w:t>
      </w:r>
    </w:p>
    <w:p w:rsidR="00B30B41" w:rsidRPr="00990E17" w:rsidRDefault="00B30B41" w:rsidP="002C742A">
      <w:pPr>
        <w:spacing w:before="0"/>
        <w:jc w:val="both"/>
        <w:rPr>
          <w:sz w:val="28"/>
          <w:szCs w:val="28"/>
          <w:lang w:val="uk-UA"/>
        </w:rPr>
      </w:pPr>
      <w:r w:rsidRPr="00990E17">
        <w:rPr>
          <w:sz w:val="28"/>
          <w:szCs w:val="28"/>
          <w:lang w:val="uk-UA"/>
        </w:rPr>
        <w:t>Перехід фінансового інструмента із Етап 3 в Етап 2 можливий в разі, якщо борг буде обслуговуватись згідно умов договору.</w:t>
      </w:r>
    </w:p>
    <w:p w:rsidR="00B30B41" w:rsidRPr="00990E17" w:rsidRDefault="002F5849" w:rsidP="002C742A">
      <w:pPr>
        <w:pStyle w:val="4"/>
        <w:keepLines/>
        <w:numPr>
          <w:ilvl w:val="2"/>
          <w:numId w:val="29"/>
        </w:numPr>
        <w:suppressAutoHyphens w:val="0"/>
        <w:spacing w:before="0"/>
        <w:ind w:left="0" w:firstLine="0"/>
        <w:jc w:val="left"/>
        <w:rPr>
          <w:sz w:val="28"/>
          <w:szCs w:val="28"/>
        </w:rPr>
      </w:pPr>
      <w:r w:rsidRPr="00990E17">
        <w:rPr>
          <w:sz w:val="28"/>
          <w:szCs w:val="28"/>
        </w:rPr>
        <w:t>4.1.2.</w:t>
      </w:r>
      <w:r w:rsidRPr="00990E17">
        <w:rPr>
          <w:sz w:val="28"/>
          <w:szCs w:val="28"/>
        </w:rPr>
        <w:tab/>
      </w:r>
      <w:r w:rsidR="00B30B41" w:rsidRPr="00990E17">
        <w:rPr>
          <w:sz w:val="28"/>
          <w:szCs w:val="28"/>
        </w:rPr>
        <w:t>Фінансові зобов'язання</w:t>
      </w:r>
    </w:p>
    <w:p w:rsidR="00B30B41" w:rsidRPr="00990E17" w:rsidRDefault="00B30B41" w:rsidP="002C742A">
      <w:pPr>
        <w:spacing w:before="0"/>
        <w:jc w:val="both"/>
        <w:rPr>
          <w:b/>
          <w:i/>
          <w:sz w:val="28"/>
          <w:szCs w:val="28"/>
          <w:lang w:val="uk-UA"/>
        </w:rPr>
      </w:pPr>
      <w:r w:rsidRPr="00990E17">
        <w:rPr>
          <w:b/>
          <w:i/>
          <w:sz w:val="28"/>
          <w:szCs w:val="28"/>
          <w:lang w:val="uk-UA"/>
        </w:rPr>
        <w:t>Первісне визнання і оцінка</w:t>
      </w:r>
    </w:p>
    <w:p w:rsidR="00B30B41" w:rsidRPr="00990E17" w:rsidRDefault="00B30B41" w:rsidP="002C742A">
      <w:pPr>
        <w:spacing w:before="0"/>
        <w:jc w:val="both"/>
        <w:rPr>
          <w:sz w:val="28"/>
          <w:szCs w:val="28"/>
          <w:lang w:val="uk-UA"/>
        </w:rPr>
      </w:pPr>
      <w:r w:rsidRPr="00990E17">
        <w:rPr>
          <w:sz w:val="28"/>
          <w:szCs w:val="28"/>
          <w:lang w:val="uk-UA"/>
        </w:rPr>
        <w:t>Відповідно до положень МСФЗ (I</w:t>
      </w:r>
      <w:r w:rsidRPr="00990E17">
        <w:rPr>
          <w:sz w:val="28"/>
          <w:szCs w:val="28"/>
          <w:lang w:val="en-US"/>
        </w:rPr>
        <w:t>FR</w:t>
      </w:r>
      <w:r w:rsidRPr="00990E17">
        <w:rPr>
          <w:sz w:val="28"/>
          <w:szCs w:val="28"/>
          <w:lang w:val="uk-UA"/>
        </w:rPr>
        <w:t>S) 9 «Фінансові інструменти», фінансові зобов'язання класифікуються як фінансові зобов'язання, що переоцінюються за справедливою вартістю через прибуток або збиток, або кредити і кредиторська заборгованість. Компанія класифікує свої фінансові зобов'язання при їх первісному визнанні. Всі фінансові зобов'язання спочатку визнаються за справедливою вартістю, зменшеною, в разі кредитів і позик, на безпосередньо пов'язані з ними витрати по угоді.</w:t>
      </w:r>
    </w:p>
    <w:p w:rsidR="00B30B41" w:rsidRPr="00990E17" w:rsidRDefault="00B30B41" w:rsidP="002C742A">
      <w:pPr>
        <w:spacing w:before="0"/>
        <w:jc w:val="both"/>
        <w:rPr>
          <w:sz w:val="28"/>
          <w:szCs w:val="28"/>
          <w:lang w:val="uk-UA"/>
        </w:rPr>
      </w:pPr>
      <w:r w:rsidRPr="00990E17">
        <w:rPr>
          <w:sz w:val="28"/>
          <w:szCs w:val="28"/>
          <w:lang w:val="uk-UA"/>
        </w:rPr>
        <w:t>Фінансові зобов'язання Компанії включають банківські кредити та позики отримані, цінні папери власного боргу та інші зобов’язання.</w:t>
      </w:r>
    </w:p>
    <w:p w:rsidR="00B30B41" w:rsidRPr="00990E17" w:rsidRDefault="00B30B41" w:rsidP="002C742A">
      <w:pPr>
        <w:spacing w:before="0"/>
        <w:jc w:val="both"/>
        <w:rPr>
          <w:b/>
          <w:i/>
          <w:sz w:val="28"/>
          <w:szCs w:val="28"/>
          <w:lang w:val="uk-UA"/>
        </w:rPr>
      </w:pPr>
      <w:r w:rsidRPr="00990E17">
        <w:rPr>
          <w:b/>
          <w:i/>
          <w:sz w:val="28"/>
          <w:szCs w:val="28"/>
          <w:lang w:val="uk-UA"/>
        </w:rPr>
        <w:t>Подальша оцінка</w:t>
      </w:r>
    </w:p>
    <w:p w:rsidR="00B30B41" w:rsidRPr="00990E17" w:rsidRDefault="00B30B41" w:rsidP="002C742A">
      <w:pPr>
        <w:spacing w:before="0"/>
        <w:jc w:val="both"/>
        <w:rPr>
          <w:sz w:val="28"/>
          <w:szCs w:val="28"/>
          <w:lang w:val="uk-UA"/>
        </w:rPr>
      </w:pPr>
      <w:r w:rsidRPr="00990E17">
        <w:rPr>
          <w:sz w:val="28"/>
          <w:szCs w:val="28"/>
          <w:lang w:val="uk-UA"/>
        </w:rPr>
        <w:t>Подальша оцінка фінансових зобов'язань залежить від їх класифікації, як зазначено нижче:</w:t>
      </w:r>
    </w:p>
    <w:p w:rsidR="00B30B41" w:rsidRPr="00990E17" w:rsidRDefault="00B30B41" w:rsidP="002C742A">
      <w:pPr>
        <w:spacing w:before="0"/>
        <w:jc w:val="both"/>
        <w:rPr>
          <w:i/>
          <w:sz w:val="28"/>
          <w:szCs w:val="28"/>
          <w:lang w:val="uk-UA"/>
        </w:rPr>
      </w:pPr>
      <w:r w:rsidRPr="00990E17">
        <w:rPr>
          <w:i/>
          <w:sz w:val="28"/>
          <w:szCs w:val="28"/>
          <w:lang w:val="uk-UA"/>
        </w:rPr>
        <w:t>Кредити та позики</w:t>
      </w:r>
    </w:p>
    <w:p w:rsidR="00B30B41" w:rsidRPr="00990E17" w:rsidRDefault="00B30B41" w:rsidP="002C742A">
      <w:pPr>
        <w:spacing w:before="0"/>
        <w:jc w:val="both"/>
        <w:rPr>
          <w:sz w:val="28"/>
          <w:szCs w:val="28"/>
          <w:lang w:val="uk-UA"/>
        </w:rPr>
      </w:pPr>
      <w:r w:rsidRPr="00990E17">
        <w:rPr>
          <w:sz w:val="28"/>
          <w:szCs w:val="28"/>
          <w:lang w:val="uk-UA"/>
        </w:rPr>
        <w:t>Усі фінансові зобов’язання, крім тих, що були визначені як фінансові зобов’язання за справедливою вартістю, з відображенням переоцінки як прибутку або збитку, та крім фінансових зобов’язань, що виникають у випадку, коли передача фінансового активу, відображеного в обліку за справедливою вартістю, не відповідає критеріям припинення визнання, оцінюються за амортизованою вартістю.</w:t>
      </w:r>
    </w:p>
    <w:p w:rsidR="00B30B41" w:rsidRPr="00990E17" w:rsidRDefault="00B30B41" w:rsidP="002C742A">
      <w:pPr>
        <w:spacing w:before="0"/>
        <w:jc w:val="both"/>
        <w:rPr>
          <w:sz w:val="28"/>
          <w:szCs w:val="28"/>
          <w:lang w:val="uk-UA"/>
        </w:rPr>
      </w:pPr>
      <w:r w:rsidRPr="00990E17">
        <w:rPr>
          <w:sz w:val="28"/>
          <w:szCs w:val="28"/>
          <w:lang w:val="uk-UA"/>
        </w:rPr>
        <w:t>Амортизована вартість розраховується з урахуванням дисконтів або премій при придбанні, а також комісійних або витрат, які є невід'ємною частиною ефективної процентної ставки. Амортизація ефективної процентної ставки включається до складу фінансових витрат звіту про сукупний дохід.</w:t>
      </w:r>
    </w:p>
    <w:p w:rsidR="00B30B41" w:rsidRPr="00990E17" w:rsidRDefault="00B30B41" w:rsidP="002C742A">
      <w:pPr>
        <w:spacing w:before="0"/>
        <w:jc w:val="both"/>
        <w:rPr>
          <w:b/>
          <w:i/>
          <w:sz w:val="28"/>
          <w:szCs w:val="28"/>
          <w:lang w:val="uk-UA"/>
        </w:rPr>
      </w:pPr>
      <w:r w:rsidRPr="00990E17">
        <w:rPr>
          <w:b/>
          <w:i/>
          <w:sz w:val="28"/>
          <w:szCs w:val="28"/>
          <w:lang w:val="uk-UA"/>
        </w:rPr>
        <w:t>Припинення визнання</w:t>
      </w:r>
    </w:p>
    <w:p w:rsidR="00B30B41" w:rsidRPr="00990E17" w:rsidRDefault="00B30B41" w:rsidP="002C742A">
      <w:pPr>
        <w:spacing w:before="0"/>
        <w:jc w:val="both"/>
        <w:rPr>
          <w:sz w:val="28"/>
          <w:szCs w:val="28"/>
          <w:lang w:val="uk-UA"/>
        </w:rPr>
      </w:pPr>
      <w:r w:rsidRPr="00990E17">
        <w:rPr>
          <w:sz w:val="28"/>
          <w:szCs w:val="28"/>
          <w:lang w:val="uk-UA"/>
        </w:rPr>
        <w:t>Визнання фінансового зобов'язання припиняється, якщо зобов'язання погашено, анульовано, або термін його дії закінчився. Якщо наявне фінансове зобов'язання замінюється іншим зобов'язанням перед тим самим кредитором на суттєво відмінних умовах, або якщо умови наявного зобов'язання значно змінені, така заміна або зміна враховуються як припинення визнання первісного зобов'язання та початок визнання нового зобов'язання, а різниця в їх балансової вартості визнається в звіті про сукупний доход.</w:t>
      </w:r>
    </w:p>
    <w:p w:rsidR="00B30B41" w:rsidRPr="00990E17" w:rsidRDefault="00B30B41" w:rsidP="002C742A">
      <w:pPr>
        <w:spacing w:before="0"/>
        <w:jc w:val="both"/>
        <w:rPr>
          <w:b/>
          <w:sz w:val="28"/>
          <w:szCs w:val="28"/>
          <w:lang w:val="uk-UA"/>
        </w:rPr>
      </w:pPr>
      <w:r w:rsidRPr="00990E17">
        <w:rPr>
          <w:b/>
          <w:sz w:val="28"/>
          <w:szCs w:val="28"/>
          <w:lang w:val="uk-UA"/>
        </w:rPr>
        <w:t>Справедлива вартість фінансових інструментів</w:t>
      </w:r>
    </w:p>
    <w:p w:rsidR="00B30B41" w:rsidRPr="00990E17" w:rsidRDefault="00B30B41" w:rsidP="002C742A">
      <w:pPr>
        <w:spacing w:before="0"/>
        <w:jc w:val="both"/>
        <w:rPr>
          <w:sz w:val="28"/>
          <w:szCs w:val="28"/>
          <w:lang w:val="uk-UA"/>
        </w:rPr>
      </w:pPr>
      <w:r w:rsidRPr="00990E17">
        <w:rPr>
          <w:sz w:val="28"/>
          <w:szCs w:val="28"/>
          <w:lang w:val="uk-UA"/>
        </w:rPr>
        <w:t>Справедлива вартість є ціною, яка була б отримана за продаж активу або виплачена за передачу зобов'язання в рамках угоди, що укладається в звичайному порядку між учасниками ринку на дату оцінки. Оцінка справедливої вартості передбачає, що операція з продажу активу або передачі зобов'язання відбувається:</w:t>
      </w:r>
    </w:p>
    <w:p w:rsidR="00B30B41" w:rsidRPr="00990E17" w:rsidRDefault="00B30B41" w:rsidP="00650C58">
      <w:pPr>
        <w:pStyle w:val="a8"/>
        <w:numPr>
          <w:ilvl w:val="0"/>
          <w:numId w:val="47"/>
        </w:numPr>
        <w:autoSpaceDE w:val="0"/>
        <w:autoSpaceDN w:val="0"/>
        <w:spacing w:before="0" w:after="0"/>
        <w:ind w:left="714" w:hanging="357"/>
        <w:jc w:val="both"/>
        <w:rPr>
          <w:rFonts w:eastAsiaTheme="minorHAnsi"/>
          <w:sz w:val="28"/>
          <w:szCs w:val="28"/>
          <w:lang w:val="uk-UA" w:eastAsia="en-US"/>
        </w:rPr>
      </w:pPr>
      <w:r w:rsidRPr="00990E17">
        <w:rPr>
          <w:rFonts w:eastAsiaTheme="minorHAnsi"/>
          <w:sz w:val="28"/>
          <w:szCs w:val="28"/>
          <w:lang w:val="uk-UA" w:eastAsia="en-US"/>
        </w:rPr>
        <w:t>або на основному ринку для даного активу або зобов'язання;</w:t>
      </w:r>
    </w:p>
    <w:p w:rsidR="00B30B41" w:rsidRPr="00990E17" w:rsidRDefault="00B30B41" w:rsidP="002C742A">
      <w:pPr>
        <w:pStyle w:val="a8"/>
        <w:numPr>
          <w:ilvl w:val="0"/>
          <w:numId w:val="47"/>
        </w:numPr>
        <w:autoSpaceDE w:val="0"/>
        <w:autoSpaceDN w:val="0"/>
        <w:spacing w:before="0"/>
        <w:jc w:val="both"/>
        <w:rPr>
          <w:rFonts w:eastAsiaTheme="minorHAnsi"/>
          <w:sz w:val="28"/>
          <w:szCs w:val="28"/>
          <w:lang w:val="uk-UA" w:eastAsia="en-US"/>
        </w:rPr>
      </w:pPr>
      <w:r w:rsidRPr="00990E17">
        <w:rPr>
          <w:rFonts w:eastAsiaTheme="minorHAnsi"/>
          <w:sz w:val="28"/>
          <w:szCs w:val="28"/>
          <w:lang w:val="uk-UA" w:eastAsia="en-US"/>
        </w:rPr>
        <w:t>або, в умовах відсутності основного ринку, на найбільш сприятливому ринку для даного активу або зобов'язання.</w:t>
      </w:r>
    </w:p>
    <w:p w:rsidR="00B30B41" w:rsidRPr="00990E17" w:rsidRDefault="00B30B41" w:rsidP="002C742A">
      <w:pPr>
        <w:spacing w:before="0"/>
        <w:jc w:val="both"/>
        <w:rPr>
          <w:sz w:val="28"/>
          <w:szCs w:val="28"/>
          <w:lang w:val="uk-UA"/>
        </w:rPr>
      </w:pPr>
      <w:r w:rsidRPr="00990E17">
        <w:rPr>
          <w:sz w:val="28"/>
          <w:szCs w:val="28"/>
          <w:lang w:val="uk-UA"/>
        </w:rPr>
        <w:t>Компанія повинна мати доступ до основного або найбільш сприятливого ринку. Справедлива вартість активу або зобов'язання оцінюється з використанням припущень, які використовувалися б учасниками ринку при визначенні ціни активу або зобов'язання, при цьому передбачається, що учасники ринку діють в своїх кращих інтересах. Оцінка справедливої вартості нефінансового активу враховує можливість учасника ринку генерувати економічні вигоди від використання активу найкращим і найбільш ефективним чином або продати його іншому учаснику ринку, який буде використовувати даний актив найкращим і найбільш ефективним чином.</w:t>
      </w:r>
    </w:p>
    <w:p w:rsidR="00B30B41" w:rsidRPr="00990E17" w:rsidRDefault="00B30B41" w:rsidP="002C742A">
      <w:pPr>
        <w:spacing w:before="0"/>
        <w:jc w:val="both"/>
        <w:rPr>
          <w:sz w:val="28"/>
          <w:szCs w:val="28"/>
          <w:lang w:val="uk-UA"/>
        </w:rPr>
      </w:pPr>
      <w:r w:rsidRPr="00990E17">
        <w:rPr>
          <w:sz w:val="28"/>
          <w:szCs w:val="28"/>
          <w:lang w:val="uk-UA"/>
        </w:rPr>
        <w:t>Компанія використовує такі методики оцінки, які є прийнятними в обставинах, що склалися і для яких доступні дані, достатні для оцінки справедливої вартості, при цьому максимально використовуючи відповідні вихідні дані активного ринку і мінімально використовуючи вихідні дані інших ринків.</w:t>
      </w:r>
    </w:p>
    <w:p w:rsidR="00B30B41" w:rsidRPr="00990E17" w:rsidRDefault="00B30B41" w:rsidP="002C742A">
      <w:pPr>
        <w:spacing w:before="0"/>
        <w:jc w:val="both"/>
        <w:rPr>
          <w:sz w:val="28"/>
          <w:szCs w:val="28"/>
          <w:lang w:val="uk-UA"/>
        </w:rPr>
      </w:pPr>
      <w:r w:rsidRPr="00990E17">
        <w:rPr>
          <w:sz w:val="28"/>
          <w:szCs w:val="28"/>
          <w:lang w:val="uk-UA"/>
        </w:rPr>
        <w:t>Всі активи і зобов'язання, справедлива вартість яких оцінюється або розкривається у фінансовій звітності, класифікуються в рамках описаної нижче ієрархії джерел справедливої вартості на підставі вихідних даних самого нижнього рівня, які є значущими для оцінки справедливої вартості в цілому:</w:t>
      </w:r>
    </w:p>
    <w:p w:rsidR="00B30B41" w:rsidRPr="00990E17" w:rsidRDefault="00B30B41" w:rsidP="00650C58">
      <w:pPr>
        <w:pStyle w:val="a8"/>
        <w:numPr>
          <w:ilvl w:val="0"/>
          <w:numId w:val="41"/>
        </w:numPr>
        <w:autoSpaceDE w:val="0"/>
        <w:autoSpaceDN w:val="0"/>
        <w:spacing w:before="0" w:after="0"/>
        <w:ind w:left="714" w:hanging="357"/>
        <w:jc w:val="both"/>
        <w:rPr>
          <w:rFonts w:eastAsiaTheme="minorHAnsi"/>
          <w:sz w:val="28"/>
          <w:szCs w:val="28"/>
          <w:lang w:val="uk-UA" w:eastAsia="en-US"/>
        </w:rPr>
      </w:pPr>
      <w:r w:rsidRPr="00990E17">
        <w:rPr>
          <w:rFonts w:eastAsiaTheme="minorHAnsi"/>
          <w:sz w:val="28"/>
          <w:szCs w:val="28"/>
          <w:lang w:val="uk-UA" w:eastAsia="en-US"/>
        </w:rPr>
        <w:t>Рівень 1 - ринкові котирування цін на активному ринку по ідентичних активах або зобов’язаннях (без будь-яких коригувань);</w:t>
      </w:r>
    </w:p>
    <w:p w:rsidR="00B30B41" w:rsidRPr="00990E17" w:rsidRDefault="00B30B41" w:rsidP="00650C58">
      <w:pPr>
        <w:pStyle w:val="a8"/>
        <w:numPr>
          <w:ilvl w:val="0"/>
          <w:numId w:val="41"/>
        </w:numPr>
        <w:autoSpaceDE w:val="0"/>
        <w:autoSpaceDN w:val="0"/>
        <w:spacing w:before="0" w:after="0"/>
        <w:ind w:left="714" w:hanging="357"/>
        <w:jc w:val="both"/>
        <w:rPr>
          <w:rFonts w:eastAsiaTheme="minorHAnsi"/>
          <w:sz w:val="28"/>
          <w:szCs w:val="28"/>
          <w:lang w:val="uk-UA" w:eastAsia="en-US"/>
        </w:rPr>
      </w:pPr>
      <w:r w:rsidRPr="00990E17">
        <w:rPr>
          <w:rFonts w:eastAsiaTheme="minorHAnsi"/>
          <w:sz w:val="28"/>
          <w:szCs w:val="28"/>
          <w:lang w:val="uk-UA" w:eastAsia="en-US"/>
        </w:rPr>
        <w:t>Рівень 2 - моделі оцінки, в яких істотні для оцінки справедливої вартості вихідні дані, що відносяться до самого нижнього рівня ієрархії є прямо або побічно спостережуваними на ринку;</w:t>
      </w:r>
    </w:p>
    <w:p w:rsidR="00B30B41" w:rsidRPr="00990E17" w:rsidRDefault="00B30B41" w:rsidP="002C742A">
      <w:pPr>
        <w:pStyle w:val="a8"/>
        <w:numPr>
          <w:ilvl w:val="0"/>
          <w:numId w:val="41"/>
        </w:numPr>
        <w:autoSpaceDE w:val="0"/>
        <w:autoSpaceDN w:val="0"/>
        <w:spacing w:before="0"/>
        <w:jc w:val="both"/>
        <w:rPr>
          <w:rFonts w:eastAsiaTheme="minorHAnsi"/>
          <w:sz w:val="28"/>
          <w:szCs w:val="28"/>
          <w:lang w:val="uk-UA" w:eastAsia="en-US"/>
        </w:rPr>
      </w:pPr>
      <w:r w:rsidRPr="00990E17">
        <w:rPr>
          <w:rFonts w:eastAsiaTheme="minorHAnsi"/>
          <w:sz w:val="28"/>
          <w:szCs w:val="28"/>
          <w:lang w:val="uk-UA" w:eastAsia="en-US"/>
        </w:rPr>
        <w:t>Рівень 3 - моделі оцінки, в яких істотні для оцінки справедливої вартості вихідні дані, що відносяться до самого нижнього рівня ієрархії не є спостережуваними на ринку.</w:t>
      </w:r>
    </w:p>
    <w:p w:rsidR="00B30B41" w:rsidRPr="00990E17" w:rsidRDefault="00B30B41" w:rsidP="002C742A">
      <w:pPr>
        <w:spacing w:before="0"/>
        <w:jc w:val="both"/>
        <w:rPr>
          <w:sz w:val="28"/>
          <w:szCs w:val="28"/>
          <w:lang w:val="uk-UA"/>
        </w:rPr>
      </w:pPr>
      <w:r w:rsidRPr="00990E17">
        <w:rPr>
          <w:sz w:val="28"/>
          <w:szCs w:val="28"/>
          <w:lang w:val="uk-UA"/>
        </w:rPr>
        <w:t>У разі активів і зобов'язань, які визнаються у фінансовій звітності на періодичній основі, Компанія визначає факт переведення між рівнями ієрархії джерел, повторно аналізуючи класифікацію (на підставі вихідних даних самого нижнього рівня, які є значущими для оцінки справедливої вартості в цілому) на кінець кожного звітного періоду.</w:t>
      </w:r>
    </w:p>
    <w:p w:rsidR="00B30B41" w:rsidRPr="00990E17" w:rsidRDefault="008B08AE" w:rsidP="008B08AE">
      <w:pPr>
        <w:pStyle w:val="30"/>
        <w:keepLines/>
        <w:numPr>
          <w:ilvl w:val="1"/>
          <w:numId w:val="29"/>
        </w:numPr>
        <w:suppressAutoHyphens w:val="0"/>
        <w:spacing w:before="0" w:after="120"/>
        <w:ind w:left="0" w:firstLine="0"/>
        <w:jc w:val="both"/>
        <w:rPr>
          <w:sz w:val="28"/>
          <w:szCs w:val="28"/>
          <w:lang w:val="uk-UA"/>
        </w:rPr>
      </w:pPr>
      <w:r w:rsidRPr="00990E17">
        <w:rPr>
          <w:sz w:val="28"/>
          <w:szCs w:val="28"/>
          <w:lang w:val="uk-UA"/>
        </w:rPr>
        <w:t>4.2.</w:t>
      </w:r>
      <w:r w:rsidRPr="00990E17">
        <w:rPr>
          <w:sz w:val="28"/>
          <w:szCs w:val="28"/>
          <w:lang w:val="uk-UA"/>
        </w:rPr>
        <w:tab/>
      </w:r>
      <w:r w:rsidR="00B30B41" w:rsidRPr="00990E17">
        <w:rPr>
          <w:sz w:val="28"/>
          <w:szCs w:val="28"/>
          <w:lang w:val="uk-UA"/>
        </w:rPr>
        <w:t>Грошові кошти та їх еквіваленти</w:t>
      </w:r>
    </w:p>
    <w:p w:rsidR="00B30B41" w:rsidRPr="00990E17" w:rsidRDefault="00B30B41" w:rsidP="002C742A">
      <w:pPr>
        <w:spacing w:before="0"/>
        <w:jc w:val="both"/>
        <w:rPr>
          <w:sz w:val="28"/>
          <w:szCs w:val="28"/>
          <w:lang w:val="uk-UA"/>
        </w:rPr>
      </w:pPr>
      <w:r w:rsidRPr="00990E17">
        <w:rPr>
          <w:sz w:val="28"/>
          <w:szCs w:val="28"/>
          <w:lang w:val="uk-UA"/>
        </w:rPr>
        <w:t>Грошові кошти та їх еквіваленти являють собою активи, які можна конвертувати у відому суму готівки за першою вимогою і яким притаманний незначний ризик зміни вартості. Грошові кошти та їхні еквіваленти включають кошти на поточних рахунках у банках, залишки коштів у касі, депозити до запитання і строкові депозити із строками виплат до трьох місяців.</w:t>
      </w:r>
    </w:p>
    <w:p w:rsidR="00B30B41" w:rsidRPr="00990E17" w:rsidRDefault="008B08AE" w:rsidP="008B08AE">
      <w:pPr>
        <w:pStyle w:val="30"/>
        <w:keepLines/>
        <w:numPr>
          <w:ilvl w:val="1"/>
          <w:numId w:val="29"/>
        </w:numPr>
        <w:suppressAutoHyphens w:val="0"/>
        <w:spacing w:before="0" w:after="120"/>
        <w:ind w:left="0" w:firstLine="0"/>
        <w:jc w:val="both"/>
        <w:rPr>
          <w:sz w:val="28"/>
          <w:szCs w:val="28"/>
          <w:lang w:val="uk-UA"/>
        </w:rPr>
      </w:pPr>
      <w:r w:rsidRPr="00990E17">
        <w:rPr>
          <w:sz w:val="28"/>
          <w:szCs w:val="28"/>
          <w:lang w:val="uk-UA"/>
        </w:rPr>
        <w:t>4.3.</w:t>
      </w:r>
      <w:r w:rsidRPr="00990E17">
        <w:rPr>
          <w:sz w:val="28"/>
          <w:szCs w:val="28"/>
          <w:lang w:val="uk-UA"/>
        </w:rPr>
        <w:tab/>
      </w:r>
      <w:r w:rsidR="00B30B41" w:rsidRPr="00990E17">
        <w:rPr>
          <w:sz w:val="28"/>
          <w:szCs w:val="28"/>
          <w:lang w:val="uk-UA"/>
        </w:rPr>
        <w:t>Податки</w:t>
      </w:r>
    </w:p>
    <w:p w:rsidR="00B30B41" w:rsidRPr="00990E17" w:rsidRDefault="00B30B41" w:rsidP="002C7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b/>
          <w:i/>
          <w:sz w:val="28"/>
          <w:szCs w:val="28"/>
          <w:lang w:val="uk-UA" w:eastAsia="ru-RU"/>
        </w:rPr>
      </w:pPr>
      <w:r w:rsidRPr="00990E17">
        <w:rPr>
          <w:b/>
          <w:i/>
          <w:sz w:val="28"/>
          <w:szCs w:val="28"/>
          <w:lang w:val="uk-UA" w:eastAsia="ru-RU"/>
        </w:rPr>
        <w:t>Поточний податок на прибуток</w:t>
      </w:r>
    </w:p>
    <w:p w:rsidR="00B30B41" w:rsidRPr="00990E17" w:rsidRDefault="00B30B41" w:rsidP="002C7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uk-UA" w:eastAsia="ru-RU"/>
        </w:rPr>
      </w:pPr>
      <w:r w:rsidRPr="00990E17">
        <w:rPr>
          <w:sz w:val="28"/>
          <w:szCs w:val="28"/>
          <w:lang w:val="uk-UA" w:eastAsia="ru-RU"/>
        </w:rPr>
        <w:t>Поточні витрати з податку на прибуток розраховуються відповідно до податкового законодавства України.</w:t>
      </w:r>
    </w:p>
    <w:p w:rsidR="00B30B41" w:rsidRPr="00990E17" w:rsidRDefault="00B30B41" w:rsidP="002C7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uk-UA" w:eastAsia="ru-RU"/>
        </w:rPr>
      </w:pPr>
      <w:r w:rsidRPr="00990E17">
        <w:rPr>
          <w:sz w:val="28"/>
          <w:szCs w:val="28"/>
          <w:lang w:val="uk-UA" w:eastAsia="ru-RU"/>
        </w:rPr>
        <w:t>Поточні податкові активи та зобов'язання за поточний період оцінюються в сумі, що передбачена до відшкодування податковими органами або до сплати податковим органам. Ставки податків і податкове законодавство, що застосовуються для розрахунку цієї суми - це ставки і закони, прийняті в Україні.</w:t>
      </w:r>
    </w:p>
    <w:p w:rsidR="00B30B41" w:rsidRPr="00990E17" w:rsidRDefault="00B30B41" w:rsidP="002C7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uk-UA" w:eastAsia="ru-RU"/>
        </w:rPr>
      </w:pPr>
      <w:r w:rsidRPr="00990E17">
        <w:rPr>
          <w:sz w:val="28"/>
          <w:szCs w:val="28"/>
          <w:lang w:val="uk-UA" w:eastAsia="ru-RU"/>
        </w:rPr>
        <w:t>Керівництво періодично оцінює позицію, відображену в податкових деклараціях, щодо ситуацій, коли застосовуване податкове законодавство підлягає подвійному тлумаченню, і при необхідності створює резерви.</w:t>
      </w:r>
    </w:p>
    <w:p w:rsidR="00B30B41" w:rsidRPr="00990E17" w:rsidRDefault="00B30B41" w:rsidP="002C7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b/>
          <w:i/>
          <w:sz w:val="28"/>
          <w:szCs w:val="28"/>
          <w:lang w:val="uk-UA" w:eastAsia="ru-RU"/>
        </w:rPr>
      </w:pPr>
      <w:r w:rsidRPr="00990E17">
        <w:rPr>
          <w:b/>
          <w:i/>
          <w:sz w:val="28"/>
          <w:szCs w:val="28"/>
          <w:lang w:val="uk-UA" w:eastAsia="ru-RU"/>
        </w:rPr>
        <w:t>Відстрочений податок</w:t>
      </w:r>
    </w:p>
    <w:p w:rsidR="00B30B41" w:rsidRPr="00990E17" w:rsidRDefault="00B30B41" w:rsidP="002C742A">
      <w:pPr>
        <w:spacing w:before="0"/>
        <w:jc w:val="both"/>
        <w:rPr>
          <w:sz w:val="28"/>
          <w:szCs w:val="28"/>
          <w:lang w:val="uk-UA" w:eastAsia="ru-RU"/>
        </w:rPr>
      </w:pPr>
      <w:r w:rsidRPr="00990E17">
        <w:rPr>
          <w:sz w:val="28"/>
          <w:szCs w:val="28"/>
          <w:lang w:val="uk-UA" w:eastAsia="ru-RU"/>
        </w:rPr>
        <w:t>Відстрочені податкові активи та зобов'язання розраховуються та визнаються у зв'язку з тимчасовими різницями між балансовою вартістю активів та зобов'язань для цілей фінансової звітності та сумами, використаними для цілей оподаткування. Відстрочене податкове зобов'язання визнається для всіх оподатковуваних тимчасових різниць, за винятком відстроченого податкового зобов'язання, що виникає за первісного визнання гудвілу або початкового визнання активу або зобов'язання у операції, яка не є об'єднанням бізнесу та на момент здійснення операції не впливає на оподатковуваний прибуток (податкові збитки).</w:t>
      </w:r>
    </w:p>
    <w:p w:rsidR="00B30B41" w:rsidRPr="00990E17" w:rsidRDefault="00B30B41" w:rsidP="002C742A">
      <w:pPr>
        <w:spacing w:before="0"/>
        <w:jc w:val="both"/>
        <w:rPr>
          <w:sz w:val="28"/>
          <w:szCs w:val="28"/>
          <w:lang w:val="uk-UA" w:eastAsia="ru-RU"/>
        </w:rPr>
      </w:pPr>
      <w:r w:rsidRPr="00990E17">
        <w:rPr>
          <w:sz w:val="28"/>
          <w:szCs w:val="28"/>
          <w:lang w:val="uk-UA" w:eastAsia="ru-RU"/>
        </w:rPr>
        <w:t xml:space="preserve">Відстрочений податковий актив слід визнавати для всіх тимчасових різниць, що підлягають вирахуванню, у тій мірі, в якій існує певна вірогідність отримання оподатковуваного прибутку, у взаємозалік якого можна використати тимчасову різницю, що підлягає оподаткуванню. </w:t>
      </w:r>
    </w:p>
    <w:p w:rsidR="00B30B41" w:rsidRPr="00990E17" w:rsidRDefault="00B30B41" w:rsidP="002C742A">
      <w:pPr>
        <w:spacing w:before="0"/>
        <w:jc w:val="both"/>
        <w:rPr>
          <w:sz w:val="28"/>
          <w:szCs w:val="28"/>
          <w:lang w:val="uk-UA" w:eastAsia="ru-RU"/>
        </w:rPr>
      </w:pPr>
      <w:r w:rsidRPr="00990E17">
        <w:rPr>
          <w:sz w:val="28"/>
          <w:szCs w:val="28"/>
          <w:lang w:val="uk-UA" w:eastAsia="ru-RU"/>
        </w:rPr>
        <w:t>Відстрочені податкові активи та зобов'язання розраховуються з використанням податкових ставок, які, як очікується, матимуть вплив на дату реалізації активу або погашення зобов'язань відповідно до вимог законодавства, чинних або фактично прийнятих на звітну дату.</w:t>
      </w:r>
    </w:p>
    <w:p w:rsidR="00B30B41" w:rsidRPr="00990E17" w:rsidRDefault="00B30B41" w:rsidP="002C742A">
      <w:pPr>
        <w:spacing w:before="0"/>
        <w:jc w:val="both"/>
        <w:rPr>
          <w:sz w:val="28"/>
          <w:szCs w:val="28"/>
          <w:lang w:val="uk-UA" w:eastAsia="ru-RU"/>
        </w:rPr>
      </w:pPr>
      <w:r w:rsidRPr="00990E17">
        <w:rPr>
          <w:sz w:val="28"/>
          <w:szCs w:val="28"/>
          <w:lang w:val="uk-UA" w:eastAsia="ru-RU"/>
        </w:rPr>
        <w:t>На кожну дату звіту про фінансовий стан Компанія переглядає балансову вартість відстрочених податкових активів та зменшує балансову вартість відстрочених податкових активів, коли перестає існувати вірогідність отримання достатнього оподатковуваного прибутку, що дозволило б реалізувати частину або всю суму таких відстрочених податкових активів.</w:t>
      </w:r>
    </w:p>
    <w:p w:rsidR="00B30B41" w:rsidRPr="00990E17" w:rsidRDefault="00B30B41" w:rsidP="002C742A">
      <w:pPr>
        <w:spacing w:before="0"/>
        <w:jc w:val="both"/>
        <w:rPr>
          <w:sz w:val="28"/>
          <w:szCs w:val="28"/>
          <w:lang w:val="uk-UA" w:eastAsia="ru-RU"/>
        </w:rPr>
      </w:pPr>
      <w:r w:rsidRPr="00990E17">
        <w:rPr>
          <w:sz w:val="28"/>
          <w:szCs w:val="28"/>
          <w:lang w:val="uk-UA" w:eastAsia="ru-RU"/>
        </w:rPr>
        <w:t>Оцінка відстрочених податкових зобов'язань та відстрочених податкових активів відображає податкові наслідки того способу, яким Компанія очікує, станом на звітну дату, відшкодувати або погасити балансову вартість своїх активів та зобов'язань. Відстрочені податкові активи та зобов'язання визначаються за ставками податку, застосування яких очікується при реалізації активу або погашенні зобов'язання, виходячи зі ставок податку (та податкових законів), що набули чинності або по суті були затверджені на звітну дату.</w:t>
      </w:r>
    </w:p>
    <w:p w:rsidR="00B30B41" w:rsidRPr="00990E17" w:rsidRDefault="00B30B41" w:rsidP="008F05AB">
      <w:pPr>
        <w:pStyle w:val="30"/>
        <w:keepLines/>
        <w:numPr>
          <w:ilvl w:val="1"/>
          <w:numId w:val="57"/>
        </w:numPr>
        <w:suppressAutoHyphens w:val="0"/>
        <w:spacing w:before="0" w:after="120"/>
        <w:ind w:left="709" w:hanging="709"/>
        <w:jc w:val="both"/>
        <w:rPr>
          <w:sz w:val="28"/>
          <w:szCs w:val="28"/>
        </w:rPr>
      </w:pPr>
      <w:r w:rsidRPr="00990E17">
        <w:rPr>
          <w:sz w:val="28"/>
          <w:szCs w:val="28"/>
        </w:rPr>
        <w:t>Основні засоби</w:t>
      </w:r>
    </w:p>
    <w:p w:rsidR="00B30B41" w:rsidRPr="00990E17" w:rsidRDefault="00B30B41" w:rsidP="002C742A">
      <w:pPr>
        <w:spacing w:before="0"/>
        <w:jc w:val="both"/>
        <w:rPr>
          <w:sz w:val="28"/>
          <w:szCs w:val="28"/>
          <w:lang w:val="uk-UA"/>
        </w:rPr>
      </w:pPr>
      <w:r w:rsidRPr="00990E17">
        <w:rPr>
          <w:sz w:val="28"/>
          <w:szCs w:val="28"/>
          <w:lang w:val="uk-UA"/>
        </w:rPr>
        <w:t>Основні засоби відображаються за первісною вартістю, без урахування витрат на поточне обслуговування, за вирахуванням накопиченої амортизації та накопичених збитків від знецінення. Така вартість включає в себе витрати, пов'язані із заміною частини обладнання, які визнаються за фактом понесення, якщо вони відповідають критеріям визнання. Балансова вартість основних засобів оцінюється на предмет знецінення в разі виникнення подій або змін в обставинах, що вказують на те, що балансову вартість цього активу, ймовірно, не вдасться відшкодувати.</w:t>
      </w:r>
    </w:p>
    <w:p w:rsidR="00B30B41" w:rsidRPr="00990E17" w:rsidRDefault="00B30B41" w:rsidP="002C742A">
      <w:pPr>
        <w:spacing w:before="0"/>
        <w:jc w:val="both"/>
        <w:rPr>
          <w:sz w:val="28"/>
          <w:szCs w:val="28"/>
          <w:lang w:val="uk-UA"/>
        </w:rPr>
      </w:pPr>
      <w:r w:rsidRPr="00990E17">
        <w:rPr>
          <w:sz w:val="28"/>
          <w:szCs w:val="28"/>
          <w:lang w:val="uk-UA"/>
        </w:rPr>
        <w:t>Амортизація основних засобів розраховується лінійним методом протягом строку корисного використання таких об’єктів основних засобів: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899"/>
      </w:tblGrid>
      <w:tr w:rsidR="00990E17" w:rsidRPr="00990E17" w:rsidTr="00166ECD">
        <w:trPr>
          <w:trHeight w:val="300"/>
        </w:trPr>
        <w:tc>
          <w:tcPr>
            <w:tcW w:w="5140" w:type="dxa"/>
          </w:tcPr>
          <w:p w:rsidR="00B30B41" w:rsidRPr="00990E17" w:rsidRDefault="00B30B41" w:rsidP="00B97327">
            <w:pPr>
              <w:spacing w:before="0"/>
              <w:jc w:val="both"/>
              <w:rPr>
                <w:sz w:val="28"/>
                <w:szCs w:val="28"/>
                <w:lang w:val="uk-UA"/>
              </w:rPr>
            </w:pPr>
            <w:r w:rsidRPr="00990E17">
              <w:rPr>
                <w:sz w:val="28"/>
                <w:szCs w:val="28"/>
                <w:lang w:val="uk-UA"/>
              </w:rPr>
              <w:t>Комп’ютерне та офісне обладнання</w:t>
            </w:r>
          </w:p>
        </w:tc>
        <w:tc>
          <w:tcPr>
            <w:tcW w:w="5140" w:type="dxa"/>
          </w:tcPr>
          <w:p w:rsidR="00B30B41" w:rsidRPr="00990E17" w:rsidRDefault="00B30B41" w:rsidP="00B97327">
            <w:pPr>
              <w:spacing w:before="0"/>
              <w:jc w:val="both"/>
              <w:rPr>
                <w:sz w:val="28"/>
                <w:szCs w:val="28"/>
                <w:lang w:val="uk-UA"/>
              </w:rPr>
            </w:pPr>
            <w:r w:rsidRPr="00990E17">
              <w:rPr>
                <w:sz w:val="28"/>
                <w:szCs w:val="28"/>
                <w:lang w:val="uk-UA"/>
              </w:rPr>
              <w:t>2 роки</w:t>
            </w:r>
          </w:p>
        </w:tc>
      </w:tr>
      <w:tr w:rsidR="00990E17" w:rsidRPr="00990E17" w:rsidTr="00166ECD">
        <w:tc>
          <w:tcPr>
            <w:tcW w:w="5140" w:type="dxa"/>
          </w:tcPr>
          <w:p w:rsidR="00B30B41" w:rsidRPr="00990E17" w:rsidRDefault="00B30B41" w:rsidP="00B97327">
            <w:pPr>
              <w:spacing w:before="0"/>
              <w:jc w:val="both"/>
              <w:rPr>
                <w:sz w:val="28"/>
                <w:szCs w:val="28"/>
                <w:lang w:val="uk-UA"/>
              </w:rPr>
            </w:pPr>
            <w:r w:rsidRPr="00990E17">
              <w:rPr>
                <w:sz w:val="28"/>
                <w:szCs w:val="28"/>
                <w:lang w:val="uk-UA"/>
              </w:rPr>
              <w:t>Транспортні засоби</w:t>
            </w:r>
          </w:p>
        </w:tc>
        <w:tc>
          <w:tcPr>
            <w:tcW w:w="5140" w:type="dxa"/>
          </w:tcPr>
          <w:p w:rsidR="00B30B41" w:rsidRPr="00990E17" w:rsidRDefault="00B30B41" w:rsidP="00B97327">
            <w:pPr>
              <w:spacing w:before="0"/>
              <w:jc w:val="both"/>
              <w:rPr>
                <w:sz w:val="28"/>
                <w:szCs w:val="28"/>
                <w:lang w:val="uk-UA"/>
              </w:rPr>
            </w:pPr>
            <w:r w:rsidRPr="00990E17">
              <w:rPr>
                <w:sz w:val="28"/>
                <w:szCs w:val="28"/>
                <w:lang w:val="uk-UA"/>
              </w:rPr>
              <w:t>5 років</w:t>
            </w:r>
          </w:p>
        </w:tc>
      </w:tr>
      <w:tr w:rsidR="00990E17" w:rsidRPr="00990E17" w:rsidTr="00166ECD">
        <w:tc>
          <w:tcPr>
            <w:tcW w:w="5140" w:type="dxa"/>
          </w:tcPr>
          <w:p w:rsidR="00B30B41" w:rsidRPr="00990E17" w:rsidRDefault="00B30B41" w:rsidP="00B97327">
            <w:pPr>
              <w:spacing w:before="0"/>
              <w:jc w:val="both"/>
              <w:rPr>
                <w:sz w:val="28"/>
                <w:szCs w:val="28"/>
                <w:lang w:val="uk-UA"/>
              </w:rPr>
            </w:pPr>
            <w:r w:rsidRPr="00990E17">
              <w:rPr>
                <w:sz w:val="28"/>
                <w:szCs w:val="28"/>
                <w:lang w:val="uk-UA"/>
              </w:rPr>
              <w:t>Меблі та офісне обладнання</w:t>
            </w:r>
          </w:p>
        </w:tc>
        <w:tc>
          <w:tcPr>
            <w:tcW w:w="5140" w:type="dxa"/>
          </w:tcPr>
          <w:p w:rsidR="00B30B41" w:rsidRPr="00990E17" w:rsidRDefault="00B30B41" w:rsidP="00B97327">
            <w:pPr>
              <w:spacing w:before="0"/>
              <w:jc w:val="both"/>
              <w:rPr>
                <w:sz w:val="28"/>
                <w:szCs w:val="28"/>
                <w:lang w:val="uk-UA"/>
              </w:rPr>
            </w:pPr>
            <w:r w:rsidRPr="00990E17">
              <w:rPr>
                <w:sz w:val="28"/>
                <w:szCs w:val="28"/>
                <w:lang w:val="uk-UA"/>
              </w:rPr>
              <w:t>5 років</w:t>
            </w:r>
          </w:p>
        </w:tc>
      </w:tr>
    </w:tbl>
    <w:p w:rsidR="00B30B41" w:rsidRPr="00990E17" w:rsidRDefault="00B30B41" w:rsidP="00B97327">
      <w:pPr>
        <w:jc w:val="both"/>
        <w:rPr>
          <w:sz w:val="28"/>
          <w:szCs w:val="28"/>
          <w:lang w:val="uk-UA"/>
        </w:rPr>
      </w:pPr>
      <w:r w:rsidRPr="00990E17">
        <w:rPr>
          <w:sz w:val="28"/>
          <w:szCs w:val="28"/>
          <w:lang w:val="uk-UA"/>
        </w:rPr>
        <w:t>Залишкова вартість, строки корисного використання та методи нарахування амортизації активів аналізуються наприкінці кожного звітного періоду і коригуються в міру необхідності. Витрати на ремонт і реконструкцію відносяться на витрати по мірі їх здійснення і включаються до складу інших операційних витрат, за винятком випадків, коли вони підлягають капіталізації.</w:t>
      </w:r>
    </w:p>
    <w:p w:rsidR="00B30B41" w:rsidRPr="00990E17" w:rsidRDefault="00B97327" w:rsidP="00B97327">
      <w:pPr>
        <w:pStyle w:val="30"/>
        <w:keepLines/>
        <w:numPr>
          <w:ilvl w:val="1"/>
          <w:numId w:val="29"/>
        </w:numPr>
        <w:suppressAutoHyphens w:val="0"/>
        <w:spacing w:before="0" w:after="120"/>
        <w:ind w:left="709" w:hanging="709"/>
        <w:jc w:val="both"/>
        <w:rPr>
          <w:sz w:val="28"/>
          <w:szCs w:val="28"/>
        </w:rPr>
      </w:pPr>
      <w:r w:rsidRPr="00990E17">
        <w:rPr>
          <w:sz w:val="28"/>
          <w:szCs w:val="28"/>
          <w:lang w:val="uk-UA"/>
        </w:rPr>
        <w:t>4.5.</w:t>
      </w:r>
      <w:r w:rsidRPr="00990E17">
        <w:rPr>
          <w:sz w:val="28"/>
          <w:szCs w:val="28"/>
          <w:lang w:val="uk-UA"/>
        </w:rPr>
        <w:tab/>
      </w:r>
      <w:r w:rsidR="00B30B41" w:rsidRPr="00990E17">
        <w:rPr>
          <w:sz w:val="28"/>
          <w:szCs w:val="28"/>
        </w:rPr>
        <w:t>Нематеріальні активи</w:t>
      </w:r>
    </w:p>
    <w:p w:rsidR="00B30B41" w:rsidRPr="00990E17" w:rsidRDefault="00B30B41" w:rsidP="002C742A">
      <w:pPr>
        <w:spacing w:before="0"/>
        <w:jc w:val="both"/>
        <w:rPr>
          <w:sz w:val="28"/>
          <w:szCs w:val="28"/>
          <w:lang w:val="uk-UA"/>
        </w:rPr>
      </w:pPr>
      <w:r w:rsidRPr="00990E17">
        <w:rPr>
          <w:sz w:val="28"/>
          <w:szCs w:val="28"/>
          <w:lang w:val="uk-UA"/>
        </w:rPr>
        <w:t>Нематеріальні активи представлені програмним забезпеченням, патентами та ліцензіями.</w:t>
      </w:r>
    </w:p>
    <w:p w:rsidR="00B30B41" w:rsidRPr="00990E17" w:rsidRDefault="00B30B41" w:rsidP="002C742A">
      <w:pPr>
        <w:spacing w:before="0"/>
        <w:jc w:val="both"/>
        <w:rPr>
          <w:sz w:val="28"/>
          <w:szCs w:val="28"/>
          <w:lang w:val="uk-UA"/>
        </w:rPr>
      </w:pPr>
      <w:r w:rsidRPr="00990E17">
        <w:rPr>
          <w:sz w:val="28"/>
          <w:szCs w:val="28"/>
          <w:lang w:val="uk-UA"/>
        </w:rPr>
        <w:t xml:space="preserve">Нематеріальні активи відображається в балансі за вартістю придбання і амортизується протягом строку його корисного використання. </w:t>
      </w:r>
    </w:p>
    <w:p w:rsidR="00B30B41" w:rsidRPr="00990E17" w:rsidRDefault="00B30B41" w:rsidP="002C742A">
      <w:pPr>
        <w:spacing w:before="0"/>
        <w:jc w:val="both"/>
        <w:rPr>
          <w:sz w:val="28"/>
          <w:szCs w:val="28"/>
          <w:lang w:val="uk-UA"/>
        </w:rPr>
      </w:pPr>
      <w:r w:rsidRPr="00990E17">
        <w:rPr>
          <w:sz w:val="28"/>
          <w:szCs w:val="28"/>
          <w:lang w:val="uk-UA"/>
        </w:rPr>
        <w:t>Строк корисного використання нематеріальних активів становить 10 років.</w:t>
      </w:r>
    </w:p>
    <w:p w:rsidR="00B30B41" w:rsidRPr="00990E17" w:rsidRDefault="00B30B41" w:rsidP="008F05AB">
      <w:pPr>
        <w:pStyle w:val="30"/>
        <w:keepLines/>
        <w:numPr>
          <w:ilvl w:val="1"/>
          <w:numId w:val="58"/>
        </w:numPr>
        <w:suppressAutoHyphens w:val="0"/>
        <w:spacing w:before="0" w:after="120"/>
        <w:ind w:left="709" w:hanging="709"/>
        <w:jc w:val="both"/>
        <w:rPr>
          <w:sz w:val="28"/>
          <w:szCs w:val="28"/>
        </w:rPr>
      </w:pPr>
      <w:r w:rsidRPr="00990E17">
        <w:rPr>
          <w:sz w:val="28"/>
          <w:szCs w:val="28"/>
        </w:rPr>
        <w:t>Резерви</w:t>
      </w:r>
    </w:p>
    <w:p w:rsidR="00B30B41" w:rsidRPr="00990E17" w:rsidRDefault="00B30B41" w:rsidP="002C742A">
      <w:pPr>
        <w:autoSpaceDE w:val="0"/>
        <w:autoSpaceDN w:val="0"/>
        <w:adjustRightInd w:val="0"/>
        <w:spacing w:before="0"/>
        <w:jc w:val="both"/>
        <w:rPr>
          <w:sz w:val="28"/>
          <w:szCs w:val="28"/>
          <w:lang w:val="uk-UA"/>
        </w:rPr>
      </w:pPr>
      <w:r w:rsidRPr="00990E17">
        <w:rPr>
          <w:sz w:val="28"/>
          <w:szCs w:val="28"/>
          <w:lang w:val="uk-UA"/>
        </w:rPr>
        <w:t>Резерв визнається за наявності у Компанії юридичного або конструктивного зобов'язання перед третьою стороною, коли воно піддається достовірній оцінці і, швидше за все, призведе до відтоку ресурсів, не очікуючи щонайменше еквівалентного компенсуючого зобов'язання від тієї ж третьої сторони. Якщо сума або дата врегулювання не може бути достовірно визначена, то зобов'язання вважається умовним і розкривається у складі позабалансових зобов'язань.</w:t>
      </w:r>
    </w:p>
    <w:p w:rsidR="00B30B41" w:rsidRPr="00990E17" w:rsidRDefault="00B30B41" w:rsidP="002C742A">
      <w:pPr>
        <w:autoSpaceDE w:val="0"/>
        <w:autoSpaceDN w:val="0"/>
        <w:adjustRightInd w:val="0"/>
        <w:spacing w:before="0"/>
        <w:jc w:val="both"/>
        <w:rPr>
          <w:sz w:val="28"/>
          <w:szCs w:val="28"/>
          <w:lang w:val="uk-UA"/>
        </w:rPr>
      </w:pPr>
      <w:r w:rsidRPr="00990E17">
        <w:rPr>
          <w:sz w:val="28"/>
          <w:szCs w:val="28"/>
          <w:lang w:val="uk-UA"/>
        </w:rPr>
        <w:t>Резерв під реструктуризацію визнається тільки після формалізації детального плану реструктуризації, або коли розпочата реструктуризація підприємства призвела до виникнення конструктивних зобов'язань.</w:t>
      </w:r>
    </w:p>
    <w:p w:rsidR="00B30B41" w:rsidRPr="00990E17" w:rsidRDefault="00B30B41" w:rsidP="008F05AB">
      <w:pPr>
        <w:pStyle w:val="30"/>
        <w:keepLines/>
        <w:numPr>
          <w:ilvl w:val="1"/>
          <w:numId w:val="58"/>
        </w:numPr>
        <w:suppressAutoHyphens w:val="0"/>
        <w:spacing w:before="0" w:after="120"/>
        <w:ind w:left="709"/>
        <w:jc w:val="both"/>
        <w:rPr>
          <w:sz w:val="28"/>
          <w:szCs w:val="28"/>
        </w:rPr>
      </w:pPr>
      <w:r w:rsidRPr="00990E17">
        <w:rPr>
          <w:sz w:val="28"/>
          <w:szCs w:val="28"/>
        </w:rPr>
        <w:t>Умовні зобов'язання та умовні активи</w:t>
      </w:r>
    </w:p>
    <w:p w:rsidR="00B30B41" w:rsidRPr="00990E17" w:rsidRDefault="00B30B41" w:rsidP="002C742A">
      <w:pPr>
        <w:spacing w:before="0"/>
        <w:jc w:val="both"/>
        <w:rPr>
          <w:bCs/>
          <w:sz w:val="28"/>
          <w:szCs w:val="28"/>
          <w:lang w:val="uk-UA"/>
        </w:rPr>
      </w:pPr>
      <w:r w:rsidRPr="00990E17">
        <w:rPr>
          <w:bCs/>
          <w:sz w:val="28"/>
          <w:szCs w:val="28"/>
          <w:lang w:val="uk-UA"/>
        </w:rPr>
        <w:t>Умовні активи не визнаються у фінансовій звітності, при цьому інформація про них розкривається в тих випадках, коли отримання пов'язаних з ними економічних вигод є ймовірним.</w:t>
      </w:r>
    </w:p>
    <w:p w:rsidR="00B30B41" w:rsidRPr="00990E17" w:rsidRDefault="00B30B41" w:rsidP="002C742A">
      <w:pPr>
        <w:spacing w:before="0"/>
        <w:jc w:val="both"/>
        <w:rPr>
          <w:bCs/>
          <w:sz w:val="28"/>
          <w:szCs w:val="28"/>
          <w:lang w:val="uk-UA"/>
        </w:rPr>
      </w:pPr>
      <w:r w:rsidRPr="00990E17">
        <w:rPr>
          <w:bCs/>
          <w:sz w:val="28"/>
          <w:szCs w:val="28"/>
          <w:lang w:val="uk-UA"/>
        </w:rPr>
        <w:t>Умовні зобов'язання не визнаються у фінансовій звітності за винятком випадків, коли існує ймовірність того, що погашення зобов'язання призведе до вибуття ресурсів, що втілюють в собі економічні вигоди, і при цьому сума таких зобов'язань може бути достовірно оцінена. Інформація про такі зобов'язання підлягає відображенню, за винятком випадків, коли можливість відтоку ресурсів, які являють собою економічні вигоди, є малоймовірною.</w:t>
      </w:r>
    </w:p>
    <w:p w:rsidR="00B30B41" w:rsidRPr="00990E17" w:rsidRDefault="00B30B41" w:rsidP="008F05AB">
      <w:pPr>
        <w:pStyle w:val="30"/>
        <w:keepLines/>
        <w:numPr>
          <w:ilvl w:val="1"/>
          <w:numId w:val="58"/>
        </w:numPr>
        <w:suppressAutoHyphens w:val="0"/>
        <w:spacing w:before="0" w:after="120"/>
        <w:ind w:left="709"/>
        <w:jc w:val="both"/>
        <w:rPr>
          <w:sz w:val="28"/>
          <w:szCs w:val="28"/>
        </w:rPr>
      </w:pPr>
      <w:r w:rsidRPr="00990E17">
        <w:rPr>
          <w:sz w:val="28"/>
          <w:szCs w:val="28"/>
        </w:rPr>
        <w:t>Доходи і витрати</w:t>
      </w:r>
    </w:p>
    <w:p w:rsidR="00B30B41" w:rsidRPr="00990E17" w:rsidRDefault="00B30B41" w:rsidP="002C742A">
      <w:pPr>
        <w:spacing w:before="0"/>
        <w:jc w:val="both"/>
        <w:rPr>
          <w:bCs/>
          <w:sz w:val="28"/>
          <w:szCs w:val="28"/>
          <w:lang w:val="uk-UA"/>
        </w:rPr>
      </w:pPr>
      <w:r w:rsidRPr="00990E17">
        <w:rPr>
          <w:bCs/>
          <w:sz w:val="28"/>
          <w:szCs w:val="28"/>
          <w:lang w:val="uk-UA"/>
        </w:rPr>
        <w:t xml:space="preserve">Процентні доходи та витрати визнаються за методом нарахування з використанням методу ефективної ставки процента.  Метод ефективної ставки процента – це метод визначення амортизованої вартості фінансового активу або фінансового зобов’язання (або групи фінансових активів або фінансових зобов’язань) та розподілення процентних доходів або витрат протягом відповідного періоду.  </w:t>
      </w:r>
    </w:p>
    <w:p w:rsidR="00B30B41" w:rsidRPr="00990E17" w:rsidRDefault="00B30B41" w:rsidP="002C742A">
      <w:pPr>
        <w:spacing w:before="0"/>
        <w:jc w:val="both"/>
        <w:rPr>
          <w:bCs/>
          <w:sz w:val="28"/>
          <w:szCs w:val="28"/>
          <w:lang w:val="uk-UA"/>
        </w:rPr>
      </w:pPr>
      <w:r w:rsidRPr="00990E17">
        <w:rPr>
          <w:bCs/>
          <w:sz w:val="28"/>
          <w:szCs w:val="28"/>
          <w:lang w:val="uk-UA"/>
        </w:rPr>
        <w:t>Ефективна ставка процента – це ставка, яка забезпечує точне приведення вартості очікуваних майбутніх грошових виплат або надходжень протягом очікуваного строку використання фінансового інструмента або, якщо доцільно, протягом коротшого періоду, до чистої балансової вартості фінансового активу або фінансового зобов’язання.</w:t>
      </w:r>
    </w:p>
    <w:p w:rsidR="00B30B41" w:rsidRPr="00990E17" w:rsidRDefault="00B30B41" w:rsidP="002C742A">
      <w:pPr>
        <w:spacing w:before="0"/>
        <w:jc w:val="both"/>
        <w:rPr>
          <w:bCs/>
          <w:sz w:val="28"/>
          <w:szCs w:val="28"/>
          <w:lang w:val="uk-UA"/>
        </w:rPr>
      </w:pPr>
      <w:r w:rsidRPr="00990E17">
        <w:rPr>
          <w:bCs/>
          <w:sz w:val="28"/>
          <w:szCs w:val="28"/>
          <w:lang w:val="uk-UA"/>
        </w:rPr>
        <w:t>Доходи по борговим фінансовим інструментам відображаються з використанням методу ефективної ставки процента, за виключенням фінансових активів, що відображаються по справедливій вартості через прибутки та збитки.</w:t>
      </w:r>
    </w:p>
    <w:p w:rsidR="00B30B41" w:rsidRPr="00990E17" w:rsidRDefault="00B30B41" w:rsidP="002C742A">
      <w:pPr>
        <w:spacing w:before="0"/>
        <w:jc w:val="both"/>
        <w:rPr>
          <w:bCs/>
          <w:sz w:val="28"/>
          <w:szCs w:val="28"/>
          <w:lang w:val="uk-UA"/>
        </w:rPr>
      </w:pPr>
      <w:r w:rsidRPr="00990E17">
        <w:rPr>
          <w:bCs/>
          <w:sz w:val="28"/>
          <w:szCs w:val="28"/>
          <w:lang w:val="uk-UA"/>
        </w:rPr>
        <w:t>При списанні (частковому списанні) фінансового активу або групи аналогічних фінансових активів у результаті збитку від знецінення процентні доходи визнаються у подальшому з використанням процентної ставки, яка застосовувалася для дисконтування майбутніх грошових потоків з метою оцінки збитку від знецінення.</w:t>
      </w:r>
    </w:p>
    <w:p w:rsidR="00B30B41" w:rsidRPr="00990E17" w:rsidRDefault="00B30B41" w:rsidP="002C742A">
      <w:pPr>
        <w:spacing w:before="0"/>
        <w:jc w:val="both"/>
        <w:rPr>
          <w:bCs/>
          <w:sz w:val="28"/>
          <w:szCs w:val="28"/>
          <w:lang w:val="uk-UA"/>
        </w:rPr>
      </w:pPr>
      <w:r w:rsidRPr="00990E17">
        <w:rPr>
          <w:bCs/>
          <w:sz w:val="28"/>
          <w:szCs w:val="28"/>
          <w:lang w:val="uk-UA"/>
        </w:rPr>
        <w:t>Проценти отримані від активів, що оцінюються по справедливій вартості, класифікуються як процентні доходи.</w:t>
      </w:r>
    </w:p>
    <w:p w:rsidR="00B30B41" w:rsidRPr="00990E17" w:rsidRDefault="00B30B41" w:rsidP="002C742A">
      <w:pPr>
        <w:spacing w:before="0"/>
        <w:jc w:val="both"/>
        <w:rPr>
          <w:bCs/>
          <w:sz w:val="28"/>
          <w:szCs w:val="28"/>
          <w:lang w:val="uk-UA"/>
        </w:rPr>
      </w:pPr>
      <w:r w:rsidRPr="00990E17">
        <w:rPr>
          <w:bCs/>
          <w:sz w:val="28"/>
          <w:szCs w:val="28"/>
          <w:lang w:val="uk-UA"/>
        </w:rPr>
        <w:t>Комісії за надання кредитів, разом із відповідними прямими витратами, переносяться на майбутні періоди та визнаються як коригування ефективної ставки процента за кредитом. Коли існує вірогідність, що зобов’язання з кредитування призведе до укладання конкретного кредитного договору або надання траншу кредиту, плата за зобов’язання з кредитування включається до доходів майбутніх періодів разом з відповідними прямими витратами та визнається як коригування ефективної ставки процента за наданим кредитом. Коли малоймовірно, що зобов’язання з кредитування призведе до укладання конкретного кредитного договору або надання траншу кредиту, плата за зобов’язання визнається у звіті про сукупний дохід протягом періоду, який залишився до кінця виконання даного зобов’язання. Коли спливає строк зобов’язання з кредитування, а кредитний договір так і не укладається або транш кредиту не був наданий, комісійні доходи за зобов’язаннями з кредитування визнаються у звіті про сукупний дохід після завершення цього строку. Комісія за обслуговування кредиту визнається як дохід під час надання послуги. Усі інші комісії визнаються під час надання відповідних послуг.</w:t>
      </w:r>
    </w:p>
    <w:p w:rsidR="00B30B41" w:rsidRPr="00990E17" w:rsidRDefault="00B30B41" w:rsidP="008F05AB">
      <w:pPr>
        <w:pStyle w:val="30"/>
        <w:keepLines/>
        <w:numPr>
          <w:ilvl w:val="1"/>
          <w:numId w:val="58"/>
        </w:numPr>
        <w:suppressAutoHyphens w:val="0"/>
        <w:spacing w:before="0" w:after="120"/>
        <w:ind w:left="709"/>
        <w:jc w:val="both"/>
        <w:rPr>
          <w:sz w:val="28"/>
          <w:szCs w:val="28"/>
        </w:rPr>
      </w:pPr>
      <w:r w:rsidRPr="00990E17">
        <w:rPr>
          <w:sz w:val="28"/>
          <w:szCs w:val="28"/>
        </w:rPr>
        <w:t>Відсотки за позиками</w:t>
      </w:r>
    </w:p>
    <w:p w:rsidR="00B30B41" w:rsidRPr="00990E17" w:rsidRDefault="00B30B41" w:rsidP="002C742A">
      <w:pPr>
        <w:spacing w:before="0"/>
        <w:jc w:val="both"/>
        <w:rPr>
          <w:bCs/>
          <w:sz w:val="28"/>
          <w:szCs w:val="28"/>
          <w:lang w:val="uk-UA"/>
        </w:rPr>
      </w:pPr>
      <w:r w:rsidRPr="00990E17">
        <w:rPr>
          <w:bCs/>
          <w:sz w:val="28"/>
          <w:szCs w:val="28"/>
          <w:lang w:val="uk-UA"/>
        </w:rPr>
        <w:t>Відсотки за позиками визнаються витратами в періоді їх нарахування. Відсотки за позиками складаються з процентних платежів та інших витрат, які несе Компанія при отриманні позик.</w:t>
      </w:r>
    </w:p>
    <w:p w:rsidR="00B30B41" w:rsidRPr="00990E17" w:rsidRDefault="00B30B41" w:rsidP="008F05AB">
      <w:pPr>
        <w:pStyle w:val="30"/>
        <w:keepLines/>
        <w:numPr>
          <w:ilvl w:val="1"/>
          <w:numId w:val="58"/>
        </w:numPr>
        <w:suppressAutoHyphens w:val="0"/>
        <w:spacing w:before="0" w:after="120"/>
        <w:ind w:left="709"/>
        <w:jc w:val="both"/>
        <w:rPr>
          <w:sz w:val="28"/>
          <w:szCs w:val="28"/>
        </w:rPr>
      </w:pPr>
      <w:r w:rsidRPr="00990E17">
        <w:rPr>
          <w:sz w:val="28"/>
          <w:szCs w:val="28"/>
        </w:rPr>
        <w:t>Перерахунок іноземної валюти</w:t>
      </w:r>
    </w:p>
    <w:p w:rsidR="00B30B41" w:rsidRPr="00990E17" w:rsidRDefault="00B30B41" w:rsidP="002C742A">
      <w:pPr>
        <w:autoSpaceDE w:val="0"/>
        <w:autoSpaceDN w:val="0"/>
        <w:adjustRightInd w:val="0"/>
        <w:spacing w:before="0"/>
        <w:jc w:val="both"/>
        <w:rPr>
          <w:sz w:val="28"/>
          <w:szCs w:val="28"/>
          <w:lang w:val="uk-UA"/>
        </w:rPr>
      </w:pPr>
      <w:r w:rsidRPr="00990E17">
        <w:rPr>
          <w:sz w:val="28"/>
          <w:szCs w:val="28"/>
          <w:lang w:val="uk-UA"/>
        </w:rPr>
        <w:t>Функціональною валютою Компанії та валютою представлення фінансової звітності Компанії є українська гривня (далі - «грн.»). Операції в інших, відмінних від функціональної, валютах вважаються операціями в іноземній валюті. Операції в іноземній валюті первісно відображаються у функціональній валюті за курсом Національного Банку України (далі - «НБУ»), що діяв на дату здійснення операції. Монетарні активи і зобов’язання, деноміновані в іноземній валюті, перераховуються у функціональну валюту за курсами НБУ, що діяли на дату балансу. Всі курсові різниці, що виникають від такого перерахунку, відображаються у витратах/доходах періоду. Немонетарні статті, які оцінюються за історичною вартістю в іноземній валюті, відображаються за курсами НБУ, що діяли на дату первісної операції. Немонетарні статті, які оцінюються за справедливою вартістю в іноземній валюті, відображаються за курсами НБУ, що діяли на дату визначення справедливої вартості.</w:t>
      </w:r>
    </w:p>
    <w:p w:rsidR="00B30B41" w:rsidRPr="00990E17" w:rsidRDefault="00B30B41" w:rsidP="005A33F1">
      <w:pPr>
        <w:pStyle w:val="21"/>
        <w:keepLines/>
        <w:numPr>
          <w:ilvl w:val="0"/>
          <w:numId w:val="0"/>
        </w:numPr>
        <w:suppressAutoHyphens w:val="0"/>
        <w:spacing w:before="0" w:after="120"/>
        <w:rPr>
          <w:rFonts w:ascii="Times New Roman" w:hAnsi="Times New Roman"/>
          <w:sz w:val="28"/>
          <w:szCs w:val="28"/>
          <w:lang w:val="uk-UA"/>
        </w:rPr>
      </w:pPr>
      <w:r w:rsidRPr="00990E17">
        <w:rPr>
          <w:rFonts w:ascii="Times New Roman" w:hAnsi="Times New Roman"/>
          <w:sz w:val="28"/>
          <w:szCs w:val="28"/>
          <w:lang w:val="uk-UA"/>
        </w:rPr>
        <w:t>5.</w:t>
      </w:r>
      <w:r w:rsidRPr="00990E17">
        <w:rPr>
          <w:rFonts w:ascii="Times New Roman" w:hAnsi="Times New Roman"/>
          <w:sz w:val="28"/>
          <w:szCs w:val="28"/>
          <w:lang w:val="uk-UA"/>
        </w:rPr>
        <w:tab/>
        <w:t>Прийняття нових і переглянутих МСФЗ</w:t>
      </w:r>
    </w:p>
    <w:p w:rsidR="00B30B41" w:rsidRPr="00990E17" w:rsidRDefault="00B30B41" w:rsidP="005A33F1">
      <w:pPr>
        <w:spacing w:before="0"/>
        <w:jc w:val="both"/>
        <w:rPr>
          <w:b/>
          <w:sz w:val="28"/>
          <w:szCs w:val="28"/>
          <w:lang w:val="uk-UA"/>
        </w:rPr>
      </w:pPr>
      <w:r w:rsidRPr="00990E17">
        <w:rPr>
          <w:b/>
          <w:sz w:val="28"/>
          <w:szCs w:val="28"/>
          <w:lang w:val="uk-UA"/>
        </w:rPr>
        <w:t>Застосування нових або переглянутих стандартів та тлумачень МСФЗ</w:t>
      </w:r>
    </w:p>
    <w:p w:rsidR="00B30B41" w:rsidRPr="00990E17" w:rsidRDefault="00B30B41" w:rsidP="005A33F1">
      <w:pPr>
        <w:pStyle w:val="Headerpolicy"/>
        <w:spacing w:before="0" w:after="120"/>
        <w:jc w:val="both"/>
        <w:rPr>
          <w:rFonts w:ascii="Times New Roman" w:hAnsi="Times New Roman" w:cs="Times New Roman"/>
          <w:bCs w:val="0"/>
          <w:color w:val="auto"/>
          <w:sz w:val="28"/>
          <w:szCs w:val="28"/>
        </w:rPr>
      </w:pPr>
      <w:r w:rsidRPr="00990E17">
        <w:rPr>
          <w:rFonts w:ascii="Times New Roman" w:hAnsi="Times New Roman" w:cs="Times New Roman"/>
          <w:bCs w:val="0"/>
          <w:color w:val="auto"/>
          <w:sz w:val="28"/>
          <w:szCs w:val="28"/>
        </w:rPr>
        <w:t>МСФЗ 16 «Оренда»</w:t>
      </w:r>
    </w:p>
    <w:p w:rsidR="00B30B41" w:rsidRPr="00990E17" w:rsidRDefault="00B30B41" w:rsidP="005A33F1">
      <w:pPr>
        <w:pStyle w:val="Headerpolicy"/>
        <w:spacing w:before="0" w:after="120"/>
        <w:jc w:val="both"/>
        <w:rPr>
          <w:rFonts w:ascii="Times New Roman" w:hAnsi="Times New Roman" w:cs="Times New Roman"/>
          <w:b w:val="0"/>
          <w:bCs w:val="0"/>
          <w:color w:val="auto"/>
          <w:sz w:val="28"/>
          <w:szCs w:val="28"/>
        </w:rPr>
      </w:pPr>
      <w:r w:rsidRPr="00990E17">
        <w:rPr>
          <w:rFonts w:ascii="Times New Roman" w:hAnsi="Times New Roman" w:cs="Times New Roman"/>
          <w:b w:val="0"/>
          <w:bCs w:val="0"/>
          <w:color w:val="auto"/>
          <w:sz w:val="28"/>
          <w:szCs w:val="28"/>
        </w:rPr>
        <w:t>МСФЗ 16 «Оренда» замінює МСБО 17 «Оренда» та три пов’язаних з ним Тлумачення. Прийняття нового стандарту з оренди завершує довготривалий проект РМСБО з вдосконалення обліку операцій з оренди. При обліку операцій з оренди у звіті про фінансовий стан відображатиметься актив, що є правом користування, та зобов'язання з оренди. МСФЗ 16 «Оренда» передбачає два важливих спрощення, для активів з низькою вартістю та короткострокових договорів оренди  з терміном дії до 12 місяців. МСФЗ 16 «Оренда» вступає в дію для звітних періодів, що починаються з 1 січня 2019 року або після цієї дати</w:t>
      </w:r>
    </w:p>
    <w:p w:rsidR="00B30B41" w:rsidRPr="00990E17" w:rsidRDefault="00B30B41" w:rsidP="005A33F1">
      <w:pPr>
        <w:pStyle w:val="Headerpolicy"/>
        <w:spacing w:before="0" w:after="120"/>
        <w:jc w:val="both"/>
        <w:rPr>
          <w:rFonts w:ascii="Times New Roman" w:hAnsi="Times New Roman" w:cs="Times New Roman"/>
          <w:b w:val="0"/>
          <w:bCs w:val="0"/>
          <w:color w:val="auto"/>
          <w:sz w:val="28"/>
          <w:szCs w:val="28"/>
          <w:highlight w:val="yellow"/>
        </w:rPr>
      </w:pPr>
      <w:r w:rsidRPr="00990E17">
        <w:rPr>
          <w:rFonts w:ascii="Times New Roman" w:hAnsi="Times New Roman" w:cs="Times New Roman"/>
          <w:b w:val="0"/>
          <w:bCs w:val="0"/>
          <w:color w:val="auto"/>
          <w:sz w:val="28"/>
          <w:szCs w:val="28"/>
        </w:rPr>
        <w:t>Компанія застосову</w:t>
      </w:r>
      <w:r w:rsidRPr="00990E17">
        <w:rPr>
          <w:rFonts w:ascii="Times New Roman" w:hAnsi="Times New Roman" w:cs="Times New Roman"/>
          <w:b w:val="0"/>
          <w:bCs w:val="0"/>
          <w:color w:val="auto"/>
          <w:sz w:val="28"/>
          <w:szCs w:val="28"/>
          <w:lang w:val="ru-RU"/>
        </w:rPr>
        <w:t>є</w:t>
      </w:r>
      <w:r w:rsidRPr="00990E17">
        <w:rPr>
          <w:rFonts w:ascii="Times New Roman" w:hAnsi="Times New Roman" w:cs="Times New Roman"/>
          <w:b w:val="0"/>
          <w:bCs w:val="0"/>
          <w:color w:val="auto"/>
          <w:sz w:val="28"/>
          <w:szCs w:val="28"/>
        </w:rPr>
        <w:t xml:space="preserve"> МСФЗ 16 «Оренда» ретроспективно з відображенням накопиченного ефекту в складі нерозподіленого прибутку. Порівняльна інформація не коригується. Різниця між визнаними активами та зобов’язаннями на 1 січня 2019 року відображається в складі вхідного нерозподіленого прибутку. Зобов’язання розраховуються по договорам оренди, які діяли на 1 січня 2019 року, з використанням ставки дисконтування на цю дату. Актив оцінюється як рівний зобов’язанню (скоригованому на передоплати та коригування).</w:t>
      </w:r>
    </w:p>
    <w:p w:rsidR="00B30B41" w:rsidRPr="00990E17" w:rsidRDefault="00B30B41" w:rsidP="005A33F1">
      <w:pPr>
        <w:spacing w:before="0"/>
        <w:jc w:val="both"/>
        <w:rPr>
          <w:sz w:val="28"/>
          <w:szCs w:val="28"/>
          <w:lang w:val="uk-UA"/>
        </w:rPr>
      </w:pPr>
      <w:r w:rsidRPr="00990E17">
        <w:rPr>
          <w:sz w:val="28"/>
          <w:szCs w:val="28"/>
          <w:lang w:val="uk-UA"/>
        </w:rPr>
        <w:t>Наступні стандарти, поправки до стандартів та інтерпретації були випущені на дату затвердження цієї фінансової звітності, але не набрали чинності станом на 31 березня 2019 року:</w:t>
      </w:r>
    </w:p>
    <w:tbl>
      <w:tblPr>
        <w:tblW w:w="9498" w:type="dxa"/>
        <w:tblInd w:w="42" w:type="dxa"/>
        <w:tblLayout w:type="fixed"/>
        <w:tblCellMar>
          <w:left w:w="42" w:type="dxa"/>
          <w:right w:w="42" w:type="dxa"/>
        </w:tblCellMar>
        <w:tblLook w:val="04A0" w:firstRow="1" w:lastRow="0" w:firstColumn="1" w:lastColumn="0" w:noHBand="0" w:noVBand="1"/>
      </w:tblPr>
      <w:tblGrid>
        <w:gridCol w:w="7230"/>
        <w:gridCol w:w="283"/>
        <w:gridCol w:w="1985"/>
      </w:tblGrid>
      <w:tr w:rsidR="00990E17" w:rsidRPr="00990E17" w:rsidTr="005A33F1">
        <w:trPr>
          <w:trHeight w:val="298"/>
        </w:trPr>
        <w:tc>
          <w:tcPr>
            <w:tcW w:w="7513" w:type="dxa"/>
            <w:gridSpan w:val="2"/>
            <w:shd w:val="clear" w:color="auto" w:fill="auto"/>
            <w:hideMark/>
          </w:tcPr>
          <w:p w:rsidR="00B30B41" w:rsidRPr="00990E17" w:rsidRDefault="00B30B41" w:rsidP="005A33F1">
            <w:pPr>
              <w:spacing w:before="0" w:after="0"/>
              <w:jc w:val="both"/>
              <w:rPr>
                <w:sz w:val="27"/>
                <w:szCs w:val="27"/>
                <w:lang w:val="uk-UA"/>
              </w:rPr>
            </w:pPr>
          </w:p>
        </w:tc>
        <w:tc>
          <w:tcPr>
            <w:tcW w:w="1985" w:type="dxa"/>
            <w:shd w:val="clear" w:color="auto" w:fill="auto"/>
            <w:hideMark/>
          </w:tcPr>
          <w:p w:rsidR="00B30B41" w:rsidRPr="00990E17" w:rsidRDefault="00B30B41" w:rsidP="005A33F1">
            <w:pPr>
              <w:spacing w:before="0" w:after="0"/>
              <w:jc w:val="right"/>
              <w:rPr>
                <w:b/>
                <w:sz w:val="27"/>
                <w:szCs w:val="27"/>
                <w:lang w:val="uk-UA"/>
              </w:rPr>
            </w:pPr>
            <w:r w:rsidRPr="00990E17">
              <w:rPr>
                <w:b/>
                <w:sz w:val="27"/>
                <w:szCs w:val="27"/>
                <w:lang w:val="uk-UA"/>
              </w:rPr>
              <w:t>Вступає в силу для звітних періодів, що починаються з або після:</w:t>
            </w:r>
          </w:p>
        </w:tc>
      </w:tr>
      <w:tr w:rsidR="00990E17" w:rsidRPr="00990E17" w:rsidTr="005A33F1">
        <w:trPr>
          <w:trHeight w:val="288"/>
        </w:trPr>
        <w:tc>
          <w:tcPr>
            <w:tcW w:w="7230" w:type="dxa"/>
            <w:shd w:val="clear" w:color="auto" w:fill="auto"/>
          </w:tcPr>
          <w:p w:rsidR="00B30B41" w:rsidRPr="00990E17" w:rsidRDefault="00B30B41" w:rsidP="005A33F1">
            <w:pPr>
              <w:spacing w:before="0" w:after="0"/>
              <w:ind w:right="242"/>
              <w:jc w:val="both"/>
              <w:rPr>
                <w:sz w:val="27"/>
                <w:szCs w:val="27"/>
                <w:lang w:val="uk-UA"/>
              </w:rPr>
            </w:pPr>
            <w:r w:rsidRPr="00990E17">
              <w:rPr>
                <w:sz w:val="27"/>
                <w:szCs w:val="27"/>
              </w:rPr>
              <w:t>МСФЗ 17 «</w:t>
            </w:r>
            <w:r w:rsidRPr="00990E17">
              <w:rPr>
                <w:sz w:val="27"/>
                <w:szCs w:val="27"/>
                <w:lang w:val="uk-UA"/>
              </w:rPr>
              <w:t>Страхові контракти» (новий стандарт).</w:t>
            </w:r>
          </w:p>
        </w:tc>
        <w:tc>
          <w:tcPr>
            <w:tcW w:w="2268" w:type="dxa"/>
            <w:gridSpan w:val="2"/>
            <w:shd w:val="clear" w:color="auto" w:fill="auto"/>
          </w:tcPr>
          <w:p w:rsidR="00B30B41" w:rsidRPr="00990E17" w:rsidRDefault="00B30B41" w:rsidP="005A33F1">
            <w:pPr>
              <w:autoSpaceDE w:val="0"/>
              <w:autoSpaceDN w:val="0"/>
              <w:adjustRightInd w:val="0"/>
              <w:spacing w:before="0" w:after="0"/>
              <w:ind w:hanging="42"/>
              <w:jc w:val="center"/>
              <w:rPr>
                <w:sz w:val="27"/>
                <w:szCs w:val="27"/>
                <w:lang w:val="uk-UA"/>
              </w:rPr>
            </w:pPr>
            <w:r w:rsidRPr="00990E17">
              <w:rPr>
                <w:sz w:val="27"/>
                <w:szCs w:val="27"/>
                <w:lang w:val="uk-UA"/>
              </w:rPr>
              <w:t>01 січня 2021 року</w:t>
            </w:r>
          </w:p>
        </w:tc>
      </w:tr>
      <w:tr w:rsidR="00990E17" w:rsidRPr="00990E17" w:rsidTr="005A33F1">
        <w:trPr>
          <w:trHeight w:val="525"/>
        </w:trPr>
        <w:tc>
          <w:tcPr>
            <w:tcW w:w="7230" w:type="dxa"/>
            <w:shd w:val="clear" w:color="auto" w:fill="auto"/>
          </w:tcPr>
          <w:p w:rsidR="00B30B41" w:rsidRPr="00990E17" w:rsidRDefault="00B30B41" w:rsidP="005A33F1">
            <w:pPr>
              <w:spacing w:before="0" w:after="0"/>
              <w:ind w:right="242"/>
              <w:jc w:val="both"/>
              <w:rPr>
                <w:sz w:val="27"/>
                <w:szCs w:val="27"/>
                <w:lang w:val="uk-UA"/>
              </w:rPr>
            </w:pPr>
            <w:r w:rsidRPr="00990E17">
              <w:rPr>
                <w:sz w:val="27"/>
                <w:szCs w:val="27"/>
                <w:lang w:val="uk-UA"/>
              </w:rPr>
              <w:t>Переглянута Концептуальна основа та поправки до переглянутої Концептуальної основи</w:t>
            </w:r>
          </w:p>
        </w:tc>
        <w:tc>
          <w:tcPr>
            <w:tcW w:w="2268" w:type="dxa"/>
            <w:gridSpan w:val="2"/>
            <w:shd w:val="clear" w:color="auto" w:fill="auto"/>
          </w:tcPr>
          <w:p w:rsidR="00B30B41" w:rsidRPr="00990E17" w:rsidRDefault="00B30B41" w:rsidP="005A33F1">
            <w:pPr>
              <w:spacing w:before="0" w:after="0"/>
              <w:ind w:hanging="42"/>
              <w:jc w:val="center"/>
              <w:rPr>
                <w:sz w:val="27"/>
                <w:szCs w:val="27"/>
                <w:lang w:val="uk-UA"/>
              </w:rPr>
            </w:pPr>
            <w:r w:rsidRPr="00990E17">
              <w:rPr>
                <w:sz w:val="27"/>
                <w:szCs w:val="27"/>
                <w:lang w:val="uk-UA"/>
              </w:rPr>
              <w:t>01 січня 2020 року</w:t>
            </w:r>
          </w:p>
        </w:tc>
      </w:tr>
      <w:tr w:rsidR="00990E17" w:rsidRPr="00990E17" w:rsidTr="005A33F1">
        <w:trPr>
          <w:trHeight w:val="132"/>
        </w:trPr>
        <w:tc>
          <w:tcPr>
            <w:tcW w:w="7230" w:type="dxa"/>
            <w:shd w:val="clear" w:color="auto" w:fill="auto"/>
          </w:tcPr>
          <w:p w:rsidR="00B30B41" w:rsidRDefault="00B30B41" w:rsidP="005A33F1">
            <w:pPr>
              <w:spacing w:before="0" w:after="0"/>
              <w:ind w:right="242"/>
              <w:jc w:val="both"/>
              <w:rPr>
                <w:sz w:val="27"/>
                <w:szCs w:val="27"/>
                <w:lang w:val="uk-UA"/>
              </w:rPr>
            </w:pPr>
            <w:r w:rsidRPr="00990E17">
              <w:rPr>
                <w:sz w:val="27"/>
                <w:szCs w:val="27"/>
                <w:lang w:val="uk-UA"/>
              </w:rPr>
              <w:t>Поправки до МСФЗ 3 «Об’єднання бізнесу» щодо визначення терміну бізнесу</w:t>
            </w:r>
          </w:p>
          <w:p w:rsidR="008D1977" w:rsidRPr="00990E17" w:rsidRDefault="008D1977" w:rsidP="008D1977">
            <w:pPr>
              <w:tabs>
                <w:tab w:val="left" w:pos="2523"/>
              </w:tabs>
              <w:spacing w:before="0" w:after="0"/>
              <w:ind w:right="242"/>
              <w:jc w:val="both"/>
              <w:rPr>
                <w:sz w:val="27"/>
                <w:szCs w:val="27"/>
                <w:lang w:val="uk-UA"/>
              </w:rPr>
            </w:pPr>
          </w:p>
        </w:tc>
        <w:tc>
          <w:tcPr>
            <w:tcW w:w="2268" w:type="dxa"/>
            <w:gridSpan w:val="2"/>
            <w:shd w:val="clear" w:color="auto" w:fill="auto"/>
          </w:tcPr>
          <w:p w:rsidR="00B30B41" w:rsidRPr="00990E17" w:rsidRDefault="00B30B41" w:rsidP="005A33F1">
            <w:pPr>
              <w:spacing w:before="0" w:after="0"/>
              <w:ind w:hanging="42"/>
              <w:jc w:val="center"/>
              <w:rPr>
                <w:sz w:val="27"/>
                <w:szCs w:val="27"/>
                <w:lang w:val="uk-UA"/>
              </w:rPr>
            </w:pPr>
            <w:r w:rsidRPr="00990E17">
              <w:rPr>
                <w:sz w:val="27"/>
                <w:szCs w:val="27"/>
                <w:lang w:val="uk-UA"/>
              </w:rPr>
              <w:t>01 січня 2020 року</w:t>
            </w:r>
          </w:p>
        </w:tc>
      </w:tr>
    </w:tbl>
    <w:p w:rsidR="00B30B41" w:rsidRPr="00990E17" w:rsidRDefault="00B30B41" w:rsidP="00FB777E">
      <w:pPr>
        <w:pStyle w:val="10"/>
        <w:numPr>
          <w:ilvl w:val="0"/>
          <w:numId w:val="0"/>
        </w:numPr>
        <w:suppressAutoHyphens w:val="0"/>
        <w:spacing w:before="0" w:after="0"/>
        <w:ind w:left="709" w:hanging="578"/>
        <w:rPr>
          <w:rFonts w:ascii="Times New Roman" w:hAnsi="Times New Roman"/>
          <w:sz w:val="27"/>
          <w:szCs w:val="27"/>
          <w:lang w:val="uk-UA"/>
        </w:rPr>
      </w:pPr>
      <w:r w:rsidRPr="00990E17">
        <w:rPr>
          <w:rFonts w:ascii="Times New Roman" w:hAnsi="Times New Roman"/>
          <w:sz w:val="27"/>
          <w:szCs w:val="27"/>
          <w:lang w:val="uk-UA"/>
        </w:rPr>
        <w:t>6.</w:t>
      </w:r>
      <w:r w:rsidRPr="00990E17">
        <w:rPr>
          <w:rFonts w:ascii="Times New Roman" w:hAnsi="Times New Roman"/>
          <w:sz w:val="27"/>
          <w:szCs w:val="27"/>
          <w:lang w:val="uk-UA"/>
        </w:rPr>
        <w:tab/>
        <w:t>ПОЗИКИ, НАДАНІ КЛІЄНТАМ</w:t>
      </w:r>
    </w:p>
    <w:tbl>
      <w:tblPr>
        <w:tblW w:w="9356" w:type="dxa"/>
        <w:tblInd w:w="108" w:type="dxa"/>
        <w:tblLayout w:type="fixed"/>
        <w:tblLook w:val="04A0" w:firstRow="1" w:lastRow="0" w:firstColumn="1" w:lastColumn="0" w:noHBand="0" w:noVBand="1"/>
      </w:tblPr>
      <w:tblGrid>
        <w:gridCol w:w="6129"/>
        <w:gridCol w:w="1668"/>
        <w:gridCol w:w="1559"/>
      </w:tblGrid>
      <w:tr w:rsidR="00990E17" w:rsidRPr="00990E17" w:rsidTr="00FB777E">
        <w:trPr>
          <w:trHeight w:val="975"/>
        </w:trPr>
        <w:tc>
          <w:tcPr>
            <w:tcW w:w="6129" w:type="dxa"/>
            <w:tcBorders>
              <w:top w:val="nil"/>
              <w:left w:val="nil"/>
              <w:bottom w:val="single" w:sz="8" w:space="0" w:color="000000"/>
              <w:right w:val="nil"/>
            </w:tcBorders>
            <w:shd w:val="clear" w:color="auto" w:fill="auto"/>
            <w:vAlign w:val="center"/>
            <w:hideMark/>
          </w:tcPr>
          <w:p w:rsidR="00B30B41" w:rsidRPr="00990E17" w:rsidRDefault="00B30B41" w:rsidP="00FF5860">
            <w:pPr>
              <w:spacing w:before="0" w:after="0"/>
              <w:contextualSpacing/>
              <w:rPr>
                <w:sz w:val="27"/>
                <w:szCs w:val="27"/>
              </w:rPr>
            </w:pP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center"/>
              <w:rPr>
                <w:b/>
                <w:sz w:val="27"/>
                <w:szCs w:val="27"/>
              </w:rPr>
            </w:pPr>
            <w:r w:rsidRPr="00990E17">
              <w:rPr>
                <w:b/>
                <w:sz w:val="27"/>
                <w:szCs w:val="27"/>
              </w:rPr>
              <w:t>31 березня 2019 року</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center"/>
              <w:rPr>
                <w:b/>
                <w:sz w:val="27"/>
                <w:szCs w:val="27"/>
              </w:rPr>
            </w:pPr>
            <w:r w:rsidRPr="00990E17">
              <w:rPr>
                <w:b/>
                <w:sz w:val="27"/>
                <w:szCs w:val="27"/>
              </w:rPr>
              <w:t>31 грудня 2018 року</w:t>
            </w:r>
          </w:p>
        </w:tc>
      </w:tr>
      <w:tr w:rsidR="00990E17" w:rsidRPr="00990E17" w:rsidTr="00FB777E">
        <w:trPr>
          <w:trHeight w:val="6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center"/>
              <w:rPr>
                <w:sz w:val="27"/>
                <w:szCs w:val="27"/>
              </w:rPr>
            </w:pPr>
          </w:p>
        </w:tc>
        <w:tc>
          <w:tcPr>
            <w:tcW w:w="1668" w:type="dxa"/>
            <w:tcBorders>
              <w:top w:val="nil"/>
              <w:left w:val="nil"/>
              <w:bottom w:val="nil"/>
              <w:right w:val="nil"/>
            </w:tcBorders>
            <w:shd w:val="clear" w:color="auto" w:fill="auto"/>
          </w:tcPr>
          <w:p w:rsidR="00B30B41" w:rsidRPr="00990E17" w:rsidRDefault="00B30B41" w:rsidP="00FF5860">
            <w:pPr>
              <w:spacing w:before="0" w:after="0"/>
              <w:contextualSpacing/>
              <w:rPr>
                <w:sz w:val="27"/>
                <w:szCs w:val="27"/>
              </w:rPr>
            </w:pPr>
          </w:p>
        </w:tc>
        <w:tc>
          <w:tcPr>
            <w:tcW w:w="1559" w:type="dxa"/>
            <w:tcBorders>
              <w:top w:val="nil"/>
              <w:left w:val="nil"/>
              <w:bottom w:val="nil"/>
              <w:right w:val="nil"/>
            </w:tcBorders>
            <w:shd w:val="clear" w:color="auto" w:fill="auto"/>
          </w:tcPr>
          <w:p w:rsidR="00B30B41" w:rsidRPr="00990E17" w:rsidRDefault="00B30B41" w:rsidP="00FF5860">
            <w:pPr>
              <w:spacing w:before="0" w:after="0"/>
              <w:contextualSpacing/>
              <w:rPr>
                <w:sz w:val="27"/>
                <w:szCs w:val="27"/>
              </w:rPr>
            </w:pP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rPr>
                <w:b/>
                <w:bCs/>
                <w:sz w:val="27"/>
                <w:szCs w:val="27"/>
              </w:rPr>
            </w:pPr>
            <w:r w:rsidRPr="00990E17">
              <w:rPr>
                <w:b/>
                <w:bCs/>
                <w:sz w:val="27"/>
                <w:szCs w:val="27"/>
              </w:rPr>
              <w:t>Довгострокова дебіторська заборгованість</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544 068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558 876 </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r w:rsidRPr="00990E17">
              <w:rPr>
                <w:sz w:val="27"/>
                <w:szCs w:val="27"/>
              </w:rPr>
              <w:t>Кредити, що надані фізичним особам</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665 703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667 317 </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r w:rsidRPr="00990E17">
              <w:rPr>
                <w:sz w:val="27"/>
                <w:szCs w:val="27"/>
              </w:rPr>
              <w:t xml:space="preserve">Резерв під знецінення кредитів </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(121 635)</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(108 441)</w:t>
            </w:r>
          </w:p>
        </w:tc>
      </w:tr>
      <w:tr w:rsidR="00990E17" w:rsidRPr="00990E17" w:rsidTr="00205D4E">
        <w:trPr>
          <w:trHeight w:val="199"/>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rPr>
                <w:sz w:val="27"/>
                <w:szCs w:val="27"/>
              </w:rPr>
            </w:pP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p>
        </w:tc>
      </w:tr>
      <w:tr w:rsidR="00990E17" w:rsidRPr="00990E17" w:rsidTr="00FB777E">
        <w:trPr>
          <w:trHeight w:val="48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rPr>
                <w:b/>
                <w:bCs/>
                <w:sz w:val="27"/>
                <w:szCs w:val="27"/>
              </w:rPr>
            </w:pPr>
            <w:r w:rsidRPr="00990E17">
              <w:rPr>
                <w:b/>
                <w:bCs/>
                <w:sz w:val="27"/>
                <w:szCs w:val="27"/>
              </w:rPr>
              <w:t>Дебіторська заборгованість за продукцію, товари, роботи, послуги</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188 460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186 478 </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r w:rsidRPr="00990E17">
              <w:rPr>
                <w:sz w:val="27"/>
                <w:szCs w:val="27"/>
              </w:rPr>
              <w:t>Кредити, що надані фізичним особам</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230 593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222 660 </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r w:rsidRPr="00990E17">
              <w:rPr>
                <w:sz w:val="27"/>
                <w:szCs w:val="27"/>
              </w:rPr>
              <w:t xml:space="preserve">Резерв під знецінення кредитів </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(42 133)</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(36 183)</w:t>
            </w:r>
          </w:p>
        </w:tc>
      </w:tr>
      <w:tr w:rsidR="00990E17" w:rsidRPr="00990E17" w:rsidTr="00205D4E">
        <w:trPr>
          <w:trHeight w:val="208"/>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p>
        </w:tc>
      </w:tr>
      <w:tr w:rsidR="00990E17" w:rsidRPr="00990E17" w:rsidTr="00FB777E">
        <w:trPr>
          <w:trHeight w:val="39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rPr>
                <w:b/>
                <w:bCs/>
                <w:sz w:val="27"/>
                <w:szCs w:val="27"/>
              </w:rPr>
            </w:pPr>
            <w:r w:rsidRPr="00990E17">
              <w:rPr>
                <w:b/>
                <w:bCs/>
                <w:sz w:val="27"/>
                <w:szCs w:val="27"/>
              </w:rPr>
              <w:t>Дебіторська заборгованість за розрахунками з нарахованих доходів</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37 504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32 976 </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r w:rsidRPr="00990E17">
              <w:rPr>
                <w:sz w:val="27"/>
                <w:szCs w:val="27"/>
              </w:rPr>
              <w:t>Нарахован</w:t>
            </w:r>
            <w:r w:rsidRPr="00990E17">
              <w:rPr>
                <w:sz w:val="27"/>
                <w:szCs w:val="27"/>
                <w:lang w:val="uk-UA"/>
              </w:rPr>
              <w:t>і</w:t>
            </w:r>
            <w:r w:rsidRPr="00990E17">
              <w:rPr>
                <w:sz w:val="27"/>
                <w:szCs w:val="27"/>
              </w:rPr>
              <w:t xml:space="preserve"> доход</w:t>
            </w:r>
            <w:r w:rsidRPr="00990E17">
              <w:rPr>
                <w:sz w:val="27"/>
                <w:szCs w:val="27"/>
                <w:lang w:val="uk-UA"/>
              </w:rPr>
              <w:t>и</w:t>
            </w:r>
            <w:r w:rsidRPr="00990E17">
              <w:rPr>
                <w:sz w:val="27"/>
                <w:szCs w:val="27"/>
              </w:rPr>
              <w:t xml:space="preserve"> по кредита</w:t>
            </w:r>
            <w:r w:rsidRPr="00990E17">
              <w:rPr>
                <w:sz w:val="27"/>
                <w:szCs w:val="27"/>
                <w:lang w:val="uk-UA"/>
              </w:rPr>
              <w:t>ь</w:t>
            </w:r>
            <w:r w:rsidRPr="00990E17">
              <w:rPr>
                <w:sz w:val="27"/>
                <w:szCs w:val="27"/>
              </w:rPr>
              <w:t>, що надані фізичним особам</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115 774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94 892 </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r w:rsidRPr="00990E17">
              <w:rPr>
                <w:sz w:val="27"/>
                <w:szCs w:val="27"/>
              </w:rPr>
              <w:t xml:space="preserve">Резерв під знецінення кредитів </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(78 270)</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(61 915)</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rPr>
                <w:b/>
                <w:bCs/>
                <w:sz w:val="27"/>
                <w:szCs w:val="27"/>
              </w:rPr>
            </w:pPr>
            <w:r w:rsidRPr="00990E17">
              <w:rPr>
                <w:b/>
                <w:bCs/>
                <w:sz w:val="27"/>
                <w:szCs w:val="27"/>
              </w:rPr>
              <w:t>ВСЬОГО</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b/>
                <w:bCs/>
                <w:sz w:val="27"/>
                <w:szCs w:val="27"/>
              </w:rPr>
            </w:pPr>
            <w:r w:rsidRPr="00990E17">
              <w:rPr>
                <w:b/>
                <w:bCs/>
                <w:sz w:val="27"/>
                <w:szCs w:val="27"/>
              </w:rPr>
              <w:t>Кредити, що надані фізичним особам</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1 012 070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984 869 </w:t>
            </w:r>
          </w:p>
        </w:tc>
      </w:tr>
      <w:tr w:rsidR="00990E17" w:rsidRPr="00990E17" w:rsidTr="00FB777E">
        <w:trPr>
          <w:trHeight w:val="315"/>
        </w:trPr>
        <w:tc>
          <w:tcPr>
            <w:tcW w:w="6129" w:type="dxa"/>
            <w:tcBorders>
              <w:top w:val="nil"/>
              <w:left w:val="nil"/>
              <w:bottom w:val="single" w:sz="8" w:space="0" w:color="auto"/>
              <w:right w:val="nil"/>
            </w:tcBorders>
            <w:shd w:val="clear" w:color="auto" w:fill="auto"/>
            <w:vAlign w:val="center"/>
            <w:hideMark/>
          </w:tcPr>
          <w:p w:rsidR="00B30B41" w:rsidRPr="00990E17" w:rsidRDefault="00B30B41" w:rsidP="00FF5860">
            <w:pPr>
              <w:spacing w:before="0" w:after="0"/>
              <w:contextualSpacing/>
              <w:jc w:val="right"/>
              <w:rPr>
                <w:b/>
                <w:bCs/>
                <w:sz w:val="27"/>
                <w:szCs w:val="27"/>
              </w:rPr>
            </w:pPr>
            <w:r w:rsidRPr="00990E17">
              <w:rPr>
                <w:b/>
                <w:bCs/>
                <w:sz w:val="27"/>
                <w:szCs w:val="27"/>
              </w:rPr>
              <w:t xml:space="preserve">Резерв під знецінення кредитів </w:t>
            </w:r>
          </w:p>
        </w:tc>
        <w:tc>
          <w:tcPr>
            <w:tcW w:w="1668" w:type="dxa"/>
            <w:tcBorders>
              <w:top w:val="nil"/>
              <w:left w:val="nil"/>
              <w:bottom w:val="single" w:sz="8" w:space="0" w:color="auto"/>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(242 038)</w:t>
            </w:r>
          </w:p>
        </w:tc>
        <w:tc>
          <w:tcPr>
            <w:tcW w:w="1559" w:type="dxa"/>
            <w:tcBorders>
              <w:top w:val="nil"/>
              <w:left w:val="nil"/>
              <w:bottom w:val="single" w:sz="8" w:space="0" w:color="auto"/>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(206 539)</w:t>
            </w:r>
          </w:p>
        </w:tc>
      </w:tr>
      <w:tr w:rsidR="00990E17" w:rsidRPr="00990E17" w:rsidTr="00FB777E">
        <w:trPr>
          <w:trHeight w:val="315"/>
        </w:trPr>
        <w:tc>
          <w:tcPr>
            <w:tcW w:w="6129" w:type="dxa"/>
            <w:tcBorders>
              <w:top w:val="nil"/>
              <w:left w:val="nil"/>
              <w:bottom w:val="double" w:sz="6" w:space="0" w:color="auto"/>
              <w:right w:val="nil"/>
            </w:tcBorders>
            <w:shd w:val="clear" w:color="auto" w:fill="auto"/>
            <w:vAlign w:val="center"/>
            <w:hideMark/>
          </w:tcPr>
          <w:p w:rsidR="00B30B41" w:rsidRPr="00990E17" w:rsidRDefault="00B30B41" w:rsidP="00FF5860">
            <w:pPr>
              <w:spacing w:before="0" w:after="0"/>
              <w:contextualSpacing/>
              <w:rPr>
                <w:b/>
                <w:bCs/>
                <w:sz w:val="27"/>
                <w:szCs w:val="27"/>
              </w:rPr>
            </w:pPr>
            <w:r w:rsidRPr="00990E17">
              <w:rPr>
                <w:b/>
                <w:bCs/>
                <w:sz w:val="27"/>
                <w:szCs w:val="27"/>
              </w:rPr>
              <w:t>Усього кредитів за мінусом резервів</w:t>
            </w:r>
          </w:p>
        </w:tc>
        <w:tc>
          <w:tcPr>
            <w:tcW w:w="1668" w:type="dxa"/>
            <w:tcBorders>
              <w:top w:val="nil"/>
              <w:left w:val="nil"/>
              <w:bottom w:val="double" w:sz="6" w:space="0" w:color="auto"/>
              <w:right w:val="nil"/>
            </w:tcBorders>
            <w:shd w:val="clear" w:color="auto" w:fill="auto"/>
            <w:vAlign w:val="center"/>
          </w:tcPr>
          <w:p w:rsidR="00B30B41" w:rsidRPr="00990E17" w:rsidRDefault="00B30B41" w:rsidP="00FF5860">
            <w:pPr>
              <w:spacing w:before="0" w:after="0"/>
              <w:contextualSpacing/>
              <w:jc w:val="right"/>
              <w:rPr>
                <w:b/>
                <w:sz w:val="27"/>
                <w:szCs w:val="27"/>
                <w:u w:val="single"/>
              </w:rPr>
            </w:pPr>
            <w:r w:rsidRPr="00990E17">
              <w:rPr>
                <w:b/>
                <w:sz w:val="27"/>
                <w:szCs w:val="27"/>
                <w:u w:val="single"/>
              </w:rPr>
              <w:t xml:space="preserve"> 770 031 </w:t>
            </w:r>
          </w:p>
        </w:tc>
        <w:tc>
          <w:tcPr>
            <w:tcW w:w="1559" w:type="dxa"/>
            <w:tcBorders>
              <w:top w:val="nil"/>
              <w:left w:val="nil"/>
              <w:bottom w:val="double" w:sz="6" w:space="0" w:color="auto"/>
              <w:right w:val="nil"/>
            </w:tcBorders>
            <w:shd w:val="clear" w:color="auto" w:fill="auto"/>
            <w:vAlign w:val="center"/>
          </w:tcPr>
          <w:p w:rsidR="00B30B41" w:rsidRPr="00990E17" w:rsidRDefault="00B30B41" w:rsidP="00FF5860">
            <w:pPr>
              <w:spacing w:before="0" w:after="0"/>
              <w:contextualSpacing/>
              <w:jc w:val="right"/>
              <w:rPr>
                <w:b/>
                <w:sz w:val="27"/>
                <w:szCs w:val="27"/>
                <w:u w:val="single"/>
              </w:rPr>
            </w:pPr>
            <w:r w:rsidRPr="00990E17">
              <w:rPr>
                <w:b/>
                <w:sz w:val="27"/>
                <w:szCs w:val="27"/>
                <w:u w:val="single"/>
              </w:rPr>
              <w:t xml:space="preserve"> 778 330 </w:t>
            </w:r>
          </w:p>
        </w:tc>
      </w:tr>
    </w:tbl>
    <w:p w:rsidR="00B30B41" w:rsidRPr="00990E17" w:rsidRDefault="00B30B41" w:rsidP="00205D4E">
      <w:pPr>
        <w:pStyle w:val="23"/>
        <w:spacing w:line="240" w:lineRule="auto"/>
        <w:ind w:left="425"/>
        <w:rPr>
          <w:sz w:val="28"/>
          <w:szCs w:val="28"/>
          <w:lang w:val="uk-UA"/>
        </w:rPr>
      </w:pPr>
      <w:r w:rsidRPr="00990E17">
        <w:rPr>
          <w:sz w:val="28"/>
          <w:szCs w:val="28"/>
          <w:lang w:val="uk-UA"/>
        </w:rPr>
        <w:t>Рух резервів на покриття збитків від знецінення позик, наданих клієнтам  за роки, що закінчилися 31 березня 2019 року, наведено у Примітці 17.</w:t>
      </w:r>
    </w:p>
    <w:p w:rsidR="00B30B41" w:rsidRPr="00990E17" w:rsidRDefault="00B30B41" w:rsidP="00AF5D29">
      <w:pPr>
        <w:pStyle w:val="10"/>
        <w:numPr>
          <w:ilvl w:val="0"/>
          <w:numId w:val="0"/>
        </w:numPr>
        <w:suppressAutoHyphens w:val="0"/>
        <w:spacing w:before="120" w:after="0"/>
        <w:rPr>
          <w:rFonts w:ascii="Times New Roman" w:hAnsi="Times New Roman"/>
          <w:sz w:val="27"/>
          <w:szCs w:val="27"/>
          <w:lang w:val="uk-UA"/>
        </w:rPr>
      </w:pPr>
      <w:r w:rsidRPr="00990E17">
        <w:rPr>
          <w:rFonts w:ascii="Times New Roman" w:hAnsi="Times New Roman"/>
          <w:sz w:val="27"/>
          <w:szCs w:val="27"/>
          <w:lang w:val="uk-UA"/>
        </w:rPr>
        <w:t>7.</w:t>
      </w:r>
      <w:r w:rsidRPr="00990E17">
        <w:rPr>
          <w:rFonts w:ascii="Times New Roman" w:hAnsi="Times New Roman"/>
          <w:sz w:val="27"/>
          <w:szCs w:val="27"/>
          <w:lang w:val="uk-UA"/>
        </w:rPr>
        <w:tab/>
        <w:t xml:space="preserve"> ОСНОВНІ ЗАСОБИ ТА НЕМАТЕРІАЛЬНІ АКТИВИ</w:t>
      </w:r>
    </w:p>
    <w:p w:rsidR="00B30B41" w:rsidRPr="00990E17" w:rsidRDefault="00B30B41" w:rsidP="008C1BA4">
      <w:pPr>
        <w:pStyle w:val="23"/>
        <w:spacing w:line="240" w:lineRule="auto"/>
        <w:ind w:left="425"/>
        <w:rPr>
          <w:sz w:val="27"/>
          <w:szCs w:val="27"/>
          <w:lang w:val="uk-UA"/>
        </w:rPr>
      </w:pPr>
      <w:r w:rsidRPr="00990E17">
        <w:rPr>
          <w:sz w:val="27"/>
          <w:szCs w:val="27"/>
          <w:lang w:val="uk-UA"/>
        </w:rPr>
        <w:t>Основні засоби та нематеріальні активи включають:</w:t>
      </w:r>
    </w:p>
    <w:tbl>
      <w:tblPr>
        <w:tblW w:w="9464" w:type="dxa"/>
        <w:tblLook w:val="04A0" w:firstRow="1" w:lastRow="0" w:firstColumn="1" w:lastColumn="0" w:noHBand="0" w:noVBand="1"/>
      </w:tblPr>
      <w:tblGrid>
        <w:gridCol w:w="3652"/>
        <w:gridCol w:w="2467"/>
        <w:gridCol w:w="2003"/>
        <w:gridCol w:w="1342"/>
      </w:tblGrid>
      <w:tr w:rsidR="00990E17" w:rsidRPr="00990E17" w:rsidTr="00B50EE7">
        <w:trPr>
          <w:trHeight w:val="765"/>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rPr>
                <w:sz w:val="27"/>
                <w:szCs w:val="27"/>
                <w:lang w:val="uk-UA" w:eastAsia="ru-RU"/>
              </w:rPr>
            </w:pPr>
          </w:p>
        </w:tc>
        <w:tc>
          <w:tcPr>
            <w:tcW w:w="2467"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eastAsia="ru-RU"/>
              </w:rPr>
            </w:pPr>
            <w:r w:rsidRPr="00990E17">
              <w:rPr>
                <w:b/>
                <w:bCs/>
                <w:sz w:val="27"/>
                <w:szCs w:val="27"/>
                <w:lang w:val="uk-UA" w:eastAsia="ru-RU"/>
              </w:rPr>
              <w:t>Меблі, офісне обладнання, та інші активи</w:t>
            </w:r>
          </w:p>
        </w:tc>
        <w:tc>
          <w:tcPr>
            <w:tcW w:w="2003"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eastAsia="ru-RU"/>
              </w:rPr>
            </w:pPr>
            <w:r w:rsidRPr="00990E17">
              <w:rPr>
                <w:b/>
                <w:bCs/>
                <w:sz w:val="27"/>
                <w:szCs w:val="27"/>
                <w:lang w:val="uk-UA" w:eastAsia="ru-RU"/>
              </w:rPr>
              <w:t>Нематеріальні активи</w:t>
            </w:r>
          </w:p>
        </w:tc>
        <w:tc>
          <w:tcPr>
            <w:tcW w:w="1342"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eastAsia="ru-RU"/>
              </w:rPr>
            </w:pPr>
            <w:r w:rsidRPr="00990E17">
              <w:rPr>
                <w:b/>
                <w:bCs/>
                <w:sz w:val="27"/>
                <w:szCs w:val="27"/>
                <w:lang w:val="uk-UA" w:eastAsia="ru-RU"/>
              </w:rPr>
              <w:t xml:space="preserve">Всього </w:t>
            </w: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1"/>
              <w:rPr>
                <w:b/>
                <w:bCs/>
                <w:sz w:val="27"/>
                <w:szCs w:val="27"/>
                <w:lang w:eastAsia="ru-RU"/>
              </w:rPr>
            </w:pPr>
            <w:r w:rsidRPr="00990E17">
              <w:rPr>
                <w:b/>
                <w:bCs/>
                <w:sz w:val="27"/>
                <w:szCs w:val="27"/>
                <w:lang w:val="uk-UA" w:eastAsia="ru-RU"/>
              </w:rPr>
              <w:t>За іс</w:t>
            </w:r>
            <w:r w:rsidRPr="00990E17">
              <w:rPr>
                <w:b/>
                <w:bCs/>
                <w:sz w:val="27"/>
                <w:szCs w:val="27"/>
                <w:lang w:eastAsia="ru-RU"/>
              </w:rPr>
              <w:t>торичною вартістю</w:t>
            </w:r>
          </w:p>
        </w:tc>
        <w:tc>
          <w:tcPr>
            <w:tcW w:w="2467"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xml:space="preserve">3 681 </w:t>
            </w:r>
          </w:p>
        </w:tc>
        <w:tc>
          <w:tcPr>
            <w:tcW w:w="2003"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xml:space="preserve">5 747 </w:t>
            </w:r>
          </w:p>
        </w:tc>
        <w:tc>
          <w:tcPr>
            <w:tcW w:w="134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xml:space="preserve">9 428 </w:t>
            </w: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1"/>
              <w:rPr>
                <w:b/>
                <w:bCs/>
                <w:sz w:val="27"/>
                <w:szCs w:val="27"/>
                <w:lang w:eastAsia="ru-RU"/>
              </w:rPr>
            </w:pPr>
            <w:r w:rsidRPr="00990E17">
              <w:rPr>
                <w:b/>
                <w:bCs/>
                <w:sz w:val="27"/>
                <w:szCs w:val="27"/>
                <w:lang w:eastAsia="ru-RU"/>
              </w:rPr>
              <w:t>31 грудня 2018 року</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w:t>
            </w: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b/>
                <w:bCs/>
                <w:sz w:val="20"/>
                <w:lang w:eastAsia="ru-RU"/>
              </w:rPr>
            </w:pPr>
          </w:p>
        </w:tc>
        <w:tc>
          <w:tcPr>
            <w:tcW w:w="2467" w:type="dxa"/>
            <w:tcBorders>
              <w:top w:val="nil"/>
              <w:left w:val="nil"/>
              <w:bottom w:val="nil"/>
              <w:right w:val="nil"/>
            </w:tcBorders>
            <w:shd w:val="clear" w:color="auto" w:fill="auto"/>
            <w:vAlign w:val="center"/>
            <w:hideMark/>
          </w:tcPr>
          <w:p w:rsidR="00B30B41" w:rsidRPr="00DF04FF" w:rsidRDefault="00B30B41" w:rsidP="00DF04FF">
            <w:pPr>
              <w:spacing w:before="0" w:after="0"/>
              <w:ind w:firstLineChars="100" w:firstLine="200"/>
              <w:rPr>
                <w:sz w:val="20"/>
                <w:lang w:eastAsia="ru-RU"/>
              </w:rPr>
            </w:pPr>
          </w:p>
        </w:tc>
        <w:tc>
          <w:tcPr>
            <w:tcW w:w="2003"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c>
          <w:tcPr>
            <w:tcW w:w="1342"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300" w:firstLine="810"/>
              <w:rPr>
                <w:sz w:val="27"/>
                <w:szCs w:val="27"/>
                <w:lang w:eastAsia="ru-RU"/>
              </w:rPr>
            </w:pPr>
            <w:r w:rsidRPr="00990E17">
              <w:rPr>
                <w:sz w:val="27"/>
                <w:szCs w:val="27"/>
                <w:lang w:eastAsia="ru-RU"/>
              </w:rPr>
              <w:t>Надходження НА</w:t>
            </w:r>
          </w:p>
        </w:tc>
        <w:tc>
          <w:tcPr>
            <w:tcW w:w="2467"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xml:space="preserve">8 718 </w:t>
            </w:r>
          </w:p>
        </w:tc>
        <w:tc>
          <w:tcPr>
            <w:tcW w:w="2003"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xml:space="preserve">- </w:t>
            </w:r>
          </w:p>
        </w:tc>
        <w:tc>
          <w:tcPr>
            <w:tcW w:w="134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xml:space="preserve">8 718 </w:t>
            </w: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300" w:firstLine="810"/>
              <w:rPr>
                <w:sz w:val="27"/>
                <w:szCs w:val="27"/>
                <w:lang w:eastAsia="ru-RU"/>
              </w:rPr>
            </w:pPr>
            <w:r w:rsidRPr="00990E17">
              <w:rPr>
                <w:sz w:val="27"/>
                <w:szCs w:val="27"/>
                <w:lang w:eastAsia="ru-RU"/>
              </w:rPr>
              <w:t>Вибуття ОЗ</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p>
        </w:tc>
        <w:tc>
          <w:tcPr>
            <w:tcW w:w="2467"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0"/>
              <w:rPr>
                <w:sz w:val="27"/>
                <w:szCs w:val="27"/>
                <w:lang w:eastAsia="ru-RU"/>
              </w:rPr>
            </w:pPr>
          </w:p>
        </w:tc>
        <w:tc>
          <w:tcPr>
            <w:tcW w:w="2003"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p>
        </w:tc>
        <w:tc>
          <w:tcPr>
            <w:tcW w:w="134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D814EA">
            <w:pPr>
              <w:spacing w:before="0" w:after="0"/>
              <w:rPr>
                <w:b/>
                <w:bCs/>
                <w:sz w:val="27"/>
                <w:szCs w:val="27"/>
                <w:lang w:eastAsia="ru-RU"/>
              </w:rPr>
            </w:pPr>
            <w:r w:rsidRPr="00990E17">
              <w:rPr>
                <w:b/>
                <w:bCs/>
                <w:sz w:val="27"/>
                <w:szCs w:val="27"/>
                <w:lang w:eastAsia="ru-RU"/>
              </w:rPr>
              <w:t>31 березня 2019 року</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xml:space="preserve">12 399 </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xml:space="preserve">5 747 </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xml:space="preserve">18 146 </w:t>
            </w:r>
          </w:p>
        </w:tc>
      </w:tr>
      <w:tr w:rsidR="00990E17" w:rsidRPr="00990E17" w:rsidTr="00B50EE7">
        <w:trPr>
          <w:trHeight w:val="315"/>
        </w:trPr>
        <w:tc>
          <w:tcPr>
            <w:tcW w:w="365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ind w:firstLineChars="100" w:firstLine="271"/>
              <w:rPr>
                <w:b/>
                <w:bCs/>
                <w:sz w:val="27"/>
                <w:szCs w:val="27"/>
                <w:lang w:eastAsia="ru-RU"/>
              </w:rPr>
            </w:pPr>
            <w:r w:rsidRPr="00990E17">
              <w:rPr>
                <w:b/>
                <w:bCs/>
                <w:sz w:val="27"/>
                <w:szCs w:val="27"/>
                <w:lang w:eastAsia="ru-RU"/>
              </w:rPr>
              <w:t>Накопичена амортизація</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p>
        </w:tc>
        <w:tc>
          <w:tcPr>
            <w:tcW w:w="2467"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0"/>
              <w:rPr>
                <w:sz w:val="27"/>
                <w:szCs w:val="27"/>
                <w:lang w:eastAsia="ru-RU"/>
              </w:rPr>
            </w:pPr>
          </w:p>
        </w:tc>
        <w:tc>
          <w:tcPr>
            <w:tcW w:w="2003"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p>
        </w:tc>
        <w:tc>
          <w:tcPr>
            <w:tcW w:w="134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1"/>
              <w:rPr>
                <w:b/>
                <w:bCs/>
                <w:sz w:val="27"/>
                <w:szCs w:val="27"/>
                <w:lang w:eastAsia="ru-RU"/>
              </w:rPr>
            </w:pPr>
            <w:r w:rsidRPr="00990E17">
              <w:rPr>
                <w:b/>
                <w:bCs/>
                <w:sz w:val="27"/>
                <w:szCs w:val="27"/>
                <w:lang w:eastAsia="ru-RU"/>
              </w:rPr>
              <w:t>31 грудня 2018 року</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(2 502)</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(3 247)</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(5 749)</w:t>
            </w: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b/>
                <w:bCs/>
                <w:sz w:val="20"/>
                <w:lang w:eastAsia="ru-RU"/>
              </w:rPr>
            </w:pPr>
          </w:p>
        </w:tc>
        <w:tc>
          <w:tcPr>
            <w:tcW w:w="2467" w:type="dxa"/>
            <w:tcBorders>
              <w:top w:val="nil"/>
              <w:left w:val="nil"/>
              <w:bottom w:val="nil"/>
              <w:right w:val="nil"/>
            </w:tcBorders>
            <w:shd w:val="clear" w:color="auto" w:fill="auto"/>
            <w:vAlign w:val="center"/>
            <w:hideMark/>
          </w:tcPr>
          <w:p w:rsidR="00B30B41" w:rsidRPr="00DF04FF" w:rsidRDefault="00B30B41" w:rsidP="00DF04FF">
            <w:pPr>
              <w:spacing w:before="0" w:after="0"/>
              <w:ind w:firstLineChars="100" w:firstLine="200"/>
              <w:rPr>
                <w:sz w:val="20"/>
                <w:lang w:eastAsia="ru-RU"/>
              </w:rPr>
            </w:pPr>
          </w:p>
        </w:tc>
        <w:tc>
          <w:tcPr>
            <w:tcW w:w="2003"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c>
          <w:tcPr>
            <w:tcW w:w="1342"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0"/>
              <w:rPr>
                <w:sz w:val="27"/>
                <w:szCs w:val="27"/>
                <w:lang w:eastAsia="ru-RU"/>
              </w:rPr>
            </w:pPr>
            <w:r w:rsidRPr="00990E17">
              <w:rPr>
                <w:sz w:val="27"/>
                <w:szCs w:val="27"/>
                <w:lang w:eastAsia="ru-RU"/>
              </w:rPr>
              <w:t xml:space="preserve">Амортизаційні нарахування </w:t>
            </w:r>
          </w:p>
        </w:tc>
        <w:tc>
          <w:tcPr>
            <w:tcW w:w="2467"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xml:space="preserve"> (1 002)</w:t>
            </w:r>
          </w:p>
        </w:tc>
        <w:tc>
          <w:tcPr>
            <w:tcW w:w="2003"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xml:space="preserve"> (166)</w:t>
            </w:r>
          </w:p>
        </w:tc>
        <w:tc>
          <w:tcPr>
            <w:tcW w:w="134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xml:space="preserve"> (1 168)</w:t>
            </w: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0"/>
              <w:rPr>
                <w:sz w:val="27"/>
                <w:szCs w:val="27"/>
                <w:lang w:eastAsia="ru-RU"/>
              </w:rPr>
            </w:pPr>
            <w:r w:rsidRPr="00990E17">
              <w:rPr>
                <w:sz w:val="27"/>
                <w:szCs w:val="27"/>
                <w:lang w:eastAsia="ru-RU"/>
              </w:rPr>
              <w:t>Списано при вибутті</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c>
          <w:tcPr>
            <w:tcW w:w="2467" w:type="dxa"/>
            <w:tcBorders>
              <w:top w:val="nil"/>
              <w:left w:val="nil"/>
              <w:bottom w:val="nil"/>
              <w:right w:val="nil"/>
            </w:tcBorders>
            <w:shd w:val="clear" w:color="auto" w:fill="auto"/>
            <w:vAlign w:val="center"/>
            <w:hideMark/>
          </w:tcPr>
          <w:p w:rsidR="00B30B41" w:rsidRPr="00DF04FF" w:rsidRDefault="00B30B41" w:rsidP="00DF04FF">
            <w:pPr>
              <w:spacing w:before="0" w:after="0"/>
              <w:ind w:firstLineChars="100" w:firstLine="200"/>
              <w:rPr>
                <w:sz w:val="20"/>
                <w:lang w:eastAsia="ru-RU"/>
              </w:rPr>
            </w:pPr>
          </w:p>
        </w:tc>
        <w:tc>
          <w:tcPr>
            <w:tcW w:w="2003"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c>
          <w:tcPr>
            <w:tcW w:w="1342"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ind w:firstLineChars="100" w:firstLine="271"/>
              <w:rPr>
                <w:b/>
                <w:bCs/>
                <w:sz w:val="27"/>
                <w:szCs w:val="27"/>
                <w:lang w:eastAsia="ru-RU"/>
              </w:rPr>
            </w:pPr>
            <w:r w:rsidRPr="00990E17">
              <w:rPr>
                <w:b/>
                <w:bCs/>
                <w:sz w:val="27"/>
                <w:szCs w:val="27"/>
                <w:lang w:eastAsia="ru-RU"/>
              </w:rPr>
              <w:t>31 березня 2019 року</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(3 504)</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(3 413)</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(6 917)</w:t>
            </w:r>
          </w:p>
        </w:tc>
      </w:tr>
      <w:tr w:rsidR="00990E17" w:rsidRPr="00DF04FF" w:rsidTr="00B50EE7">
        <w:trPr>
          <w:trHeight w:val="300"/>
        </w:trPr>
        <w:tc>
          <w:tcPr>
            <w:tcW w:w="3652"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b/>
                <w:bCs/>
                <w:sz w:val="20"/>
                <w:lang w:eastAsia="ru-RU"/>
              </w:rPr>
            </w:pPr>
          </w:p>
        </w:tc>
        <w:tc>
          <w:tcPr>
            <w:tcW w:w="2467"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ind w:firstLineChars="100" w:firstLine="200"/>
              <w:rPr>
                <w:sz w:val="20"/>
                <w:lang w:eastAsia="ru-RU"/>
              </w:rPr>
            </w:pPr>
          </w:p>
        </w:tc>
        <w:tc>
          <w:tcPr>
            <w:tcW w:w="2003"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c>
          <w:tcPr>
            <w:tcW w:w="1342"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ind w:firstLineChars="100" w:firstLine="271"/>
              <w:rPr>
                <w:b/>
                <w:bCs/>
                <w:sz w:val="27"/>
                <w:szCs w:val="27"/>
                <w:lang w:eastAsia="ru-RU"/>
              </w:rPr>
            </w:pPr>
            <w:r w:rsidRPr="00990E17">
              <w:rPr>
                <w:b/>
                <w:bCs/>
                <w:sz w:val="27"/>
                <w:szCs w:val="27"/>
                <w:lang w:eastAsia="ru-RU"/>
              </w:rPr>
              <w:t>Балансова вартість</w:t>
            </w:r>
          </w:p>
        </w:tc>
        <w:tc>
          <w:tcPr>
            <w:tcW w:w="2467"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ind w:firstLineChars="100" w:firstLine="271"/>
              <w:rPr>
                <w:b/>
                <w:bCs/>
                <w:sz w:val="27"/>
                <w:szCs w:val="27"/>
                <w:lang w:eastAsia="ru-RU"/>
              </w:rPr>
            </w:pPr>
          </w:p>
        </w:tc>
        <w:tc>
          <w:tcPr>
            <w:tcW w:w="2003"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jc w:val="right"/>
              <w:rPr>
                <w:sz w:val="27"/>
                <w:szCs w:val="27"/>
                <w:lang w:eastAsia="ru-RU"/>
              </w:rPr>
            </w:pPr>
          </w:p>
        </w:tc>
        <w:tc>
          <w:tcPr>
            <w:tcW w:w="1342"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jc w:val="right"/>
              <w:rPr>
                <w:sz w:val="27"/>
                <w:szCs w:val="27"/>
                <w:lang w:eastAsia="ru-RU"/>
              </w:rPr>
            </w:pP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c>
          <w:tcPr>
            <w:tcW w:w="2467"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ind w:firstLineChars="100" w:firstLine="200"/>
              <w:rPr>
                <w:sz w:val="20"/>
                <w:lang w:eastAsia="ru-RU"/>
              </w:rPr>
            </w:pPr>
          </w:p>
        </w:tc>
        <w:tc>
          <w:tcPr>
            <w:tcW w:w="2003"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c>
          <w:tcPr>
            <w:tcW w:w="1342"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ind w:firstLineChars="100" w:firstLine="271"/>
              <w:rPr>
                <w:b/>
                <w:bCs/>
                <w:sz w:val="27"/>
                <w:szCs w:val="27"/>
                <w:lang w:eastAsia="ru-RU"/>
              </w:rPr>
            </w:pPr>
            <w:r w:rsidRPr="00990E17">
              <w:rPr>
                <w:b/>
                <w:bCs/>
                <w:sz w:val="27"/>
                <w:szCs w:val="27"/>
                <w:lang w:eastAsia="ru-RU"/>
              </w:rPr>
              <w:t>31 грудня 2018 року</w:t>
            </w:r>
          </w:p>
        </w:tc>
        <w:tc>
          <w:tcPr>
            <w:tcW w:w="2467" w:type="dxa"/>
            <w:tcBorders>
              <w:top w:val="nil"/>
              <w:left w:val="nil"/>
              <w:bottom w:val="double" w:sz="6"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 xml:space="preserve">1 179 </w:t>
            </w:r>
          </w:p>
        </w:tc>
        <w:tc>
          <w:tcPr>
            <w:tcW w:w="2003" w:type="dxa"/>
            <w:tcBorders>
              <w:top w:val="nil"/>
              <w:left w:val="nil"/>
              <w:bottom w:val="double" w:sz="6"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 xml:space="preserve">2 500 </w:t>
            </w:r>
          </w:p>
        </w:tc>
        <w:tc>
          <w:tcPr>
            <w:tcW w:w="1342" w:type="dxa"/>
            <w:tcBorders>
              <w:top w:val="nil"/>
              <w:left w:val="nil"/>
              <w:bottom w:val="double" w:sz="6"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 xml:space="preserve">3 679 </w:t>
            </w:r>
          </w:p>
        </w:tc>
      </w:tr>
      <w:tr w:rsidR="00990E17" w:rsidRPr="00990E17" w:rsidTr="00B50EE7">
        <w:trPr>
          <w:trHeight w:val="394"/>
        </w:trPr>
        <w:tc>
          <w:tcPr>
            <w:tcW w:w="3652"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b/>
                <w:bCs/>
                <w:sz w:val="20"/>
                <w:lang w:eastAsia="ru-RU"/>
              </w:rPr>
            </w:pPr>
          </w:p>
        </w:tc>
        <w:tc>
          <w:tcPr>
            <w:tcW w:w="2467"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ind w:firstLineChars="100" w:firstLine="200"/>
              <w:rPr>
                <w:sz w:val="20"/>
                <w:lang w:eastAsia="ru-RU"/>
              </w:rPr>
            </w:pPr>
          </w:p>
        </w:tc>
        <w:tc>
          <w:tcPr>
            <w:tcW w:w="2003"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c>
          <w:tcPr>
            <w:tcW w:w="1342"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r>
      <w:tr w:rsidR="00B30B41"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ind w:firstLineChars="100" w:firstLine="271"/>
              <w:rPr>
                <w:b/>
                <w:bCs/>
                <w:sz w:val="27"/>
                <w:szCs w:val="27"/>
                <w:lang w:eastAsia="ru-RU"/>
              </w:rPr>
            </w:pPr>
            <w:r w:rsidRPr="00990E17">
              <w:rPr>
                <w:b/>
                <w:bCs/>
                <w:sz w:val="27"/>
                <w:szCs w:val="27"/>
                <w:lang w:eastAsia="ru-RU"/>
              </w:rPr>
              <w:t>31 березня 2019 року</w:t>
            </w:r>
          </w:p>
        </w:tc>
        <w:tc>
          <w:tcPr>
            <w:tcW w:w="2467" w:type="dxa"/>
            <w:tcBorders>
              <w:top w:val="nil"/>
              <w:left w:val="nil"/>
              <w:bottom w:val="double" w:sz="6"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 xml:space="preserve">8 895 </w:t>
            </w:r>
          </w:p>
        </w:tc>
        <w:tc>
          <w:tcPr>
            <w:tcW w:w="2003" w:type="dxa"/>
            <w:tcBorders>
              <w:top w:val="nil"/>
              <w:left w:val="nil"/>
              <w:bottom w:val="double" w:sz="6"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 xml:space="preserve">2 334 </w:t>
            </w:r>
          </w:p>
        </w:tc>
        <w:tc>
          <w:tcPr>
            <w:tcW w:w="1342" w:type="dxa"/>
            <w:tcBorders>
              <w:top w:val="nil"/>
              <w:left w:val="nil"/>
              <w:bottom w:val="double" w:sz="6"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 xml:space="preserve">11 229 </w:t>
            </w:r>
          </w:p>
        </w:tc>
      </w:tr>
    </w:tbl>
    <w:p w:rsidR="00B30B41" w:rsidRPr="00990E17" w:rsidRDefault="00B30B41" w:rsidP="00205D4E">
      <w:pPr>
        <w:pStyle w:val="23"/>
        <w:spacing w:before="0" w:after="0" w:line="240" w:lineRule="auto"/>
        <w:ind w:left="426"/>
        <w:rPr>
          <w:sz w:val="27"/>
          <w:szCs w:val="27"/>
          <w:lang w:val="uk-UA"/>
        </w:rPr>
      </w:pPr>
    </w:p>
    <w:p w:rsidR="00B30B41" w:rsidRPr="00990E17" w:rsidRDefault="00B30B41" w:rsidP="00205D4E">
      <w:pPr>
        <w:pStyle w:val="10"/>
        <w:numPr>
          <w:ilvl w:val="0"/>
          <w:numId w:val="0"/>
        </w:numPr>
        <w:spacing w:before="0" w:after="0"/>
        <w:rPr>
          <w:rFonts w:ascii="Times New Roman" w:hAnsi="Times New Roman"/>
          <w:sz w:val="27"/>
          <w:szCs w:val="27"/>
          <w:lang w:val="uk-UA"/>
        </w:rPr>
      </w:pPr>
      <w:r w:rsidRPr="00990E17">
        <w:rPr>
          <w:rFonts w:ascii="Times New Roman" w:hAnsi="Times New Roman"/>
          <w:sz w:val="27"/>
          <w:szCs w:val="27"/>
          <w:lang w:val="uk-UA"/>
        </w:rPr>
        <w:t xml:space="preserve">8. </w:t>
      </w:r>
      <w:r w:rsidRPr="00990E17">
        <w:rPr>
          <w:rFonts w:ascii="Times New Roman" w:hAnsi="Times New Roman"/>
          <w:szCs w:val="28"/>
          <w:lang w:val="uk-UA"/>
        </w:rPr>
        <w:t>ПОТОЧНІ ФІНАНСОВІ ІНВЕСТИЦІЇ</w:t>
      </w:r>
    </w:p>
    <w:tbl>
      <w:tblPr>
        <w:tblW w:w="9639" w:type="dxa"/>
        <w:tblInd w:w="108" w:type="dxa"/>
        <w:tblLook w:val="04A0" w:firstRow="1" w:lastRow="0" w:firstColumn="1" w:lastColumn="0" w:noHBand="0" w:noVBand="1"/>
      </w:tblPr>
      <w:tblGrid>
        <w:gridCol w:w="6096"/>
        <w:gridCol w:w="1701"/>
        <w:gridCol w:w="1842"/>
      </w:tblGrid>
      <w:tr w:rsidR="00990E17" w:rsidRPr="00990E17" w:rsidTr="00166ECD">
        <w:trPr>
          <w:trHeight w:val="240"/>
        </w:trPr>
        <w:tc>
          <w:tcPr>
            <w:tcW w:w="6096" w:type="dxa"/>
            <w:tcBorders>
              <w:top w:val="nil"/>
              <w:left w:val="nil"/>
              <w:bottom w:val="nil"/>
              <w:right w:val="nil"/>
            </w:tcBorders>
            <w:shd w:val="clear" w:color="auto" w:fill="auto"/>
            <w:noWrap/>
            <w:vAlign w:val="bottom"/>
            <w:hideMark/>
          </w:tcPr>
          <w:p w:rsidR="00B30B41" w:rsidRPr="00990E17" w:rsidRDefault="00B30B41" w:rsidP="00205D4E">
            <w:pPr>
              <w:spacing w:before="0" w:after="0"/>
              <w:jc w:val="center"/>
              <w:rPr>
                <w:b/>
                <w:bCs/>
                <w:sz w:val="27"/>
                <w:szCs w:val="27"/>
                <w:lang w:val="uk-UA"/>
              </w:rPr>
            </w:pPr>
          </w:p>
        </w:tc>
        <w:tc>
          <w:tcPr>
            <w:tcW w:w="1701"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rPr>
            </w:pPr>
            <w:r w:rsidRPr="00990E17">
              <w:rPr>
                <w:b/>
                <w:bCs/>
                <w:sz w:val="27"/>
                <w:szCs w:val="27"/>
                <w:lang w:val="uk-UA"/>
              </w:rPr>
              <w:t>31 березня</w:t>
            </w:r>
          </w:p>
        </w:tc>
        <w:tc>
          <w:tcPr>
            <w:tcW w:w="1842"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rPr>
            </w:pPr>
            <w:r w:rsidRPr="00990E17">
              <w:rPr>
                <w:b/>
                <w:bCs/>
                <w:sz w:val="27"/>
                <w:szCs w:val="27"/>
                <w:lang w:val="uk-UA"/>
              </w:rPr>
              <w:t>31 грудня</w:t>
            </w:r>
          </w:p>
        </w:tc>
      </w:tr>
      <w:tr w:rsidR="00990E17" w:rsidRPr="00990E17" w:rsidTr="00166ECD">
        <w:trPr>
          <w:trHeight w:val="248"/>
        </w:trPr>
        <w:tc>
          <w:tcPr>
            <w:tcW w:w="6096" w:type="dxa"/>
            <w:tcBorders>
              <w:top w:val="nil"/>
              <w:left w:val="nil"/>
              <w:bottom w:val="nil"/>
              <w:right w:val="nil"/>
            </w:tcBorders>
            <w:shd w:val="clear" w:color="auto" w:fill="auto"/>
            <w:hideMark/>
          </w:tcPr>
          <w:p w:rsidR="00B30B41" w:rsidRPr="00990E17" w:rsidRDefault="00B30B41" w:rsidP="00205D4E">
            <w:pPr>
              <w:spacing w:before="0" w:after="0"/>
              <w:rPr>
                <w:b/>
                <w:bCs/>
                <w:sz w:val="27"/>
                <w:szCs w:val="27"/>
                <w:lang w:val="uk-UA"/>
              </w:rPr>
            </w:pPr>
            <w:r w:rsidRPr="00990E17">
              <w:rPr>
                <w:b/>
                <w:bCs/>
                <w:sz w:val="27"/>
                <w:szCs w:val="27"/>
                <w:lang w:val="uk-UA"/>
              </w:rPr>
              <w:t>Поточні фінансові інвестиції</w:t>
            </w:r>
          </w:p>
        </w:tc>
        <w:tc>
          <w:tcPr>
            <w:tcW w:w="1701"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rPr>
            </w:pPr>
            <w:r w:rsidRPr="00990E17">
              <w:rPr>
                <w:b/>
                <w:bCs/>
                <w:sz w:val="27"/>
                <w:szCs w:val="27"/>
                <w:lang w:val="uk-UA"/>
              </w:rPr>
              <w:t xml:space="preserve"> 2019 року</w:t>
            </w:r>
          </w:p>
        </w:tc>
        <w:tc>
          <w:tcPr>
            <w:tcW w:w="1842"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rPr>
            </w:pPr>
            <w:r w:rsidRPr="00990E17">
              <w:rPr>
                <w:b/>
                <w:bCs/>
                <w:sz w:val="27"/>
                <w:szCs w:val="27"/>
                <w:lang w:val="uk-UA"/>
              </w:rPr>
              <w:t>2018 року</w:t>
            </w:r>
          </w:p>
        </w:tc>
      </w:tr>
      <w:tr w:rsidR="00990E17" w:rsidRPr="00990E17" w:rsidTr="00166ECD">
        <w:trPr>
          <w:trHeight w:val="267"/>
        </w:trPr>
        <w:tc>
          <w:tcPr>
            <w:tcW w:w="6096" w:type="dxa"/>
            <w:tcBorders>
              <w:top w:val="single" w:sz="4" w:space="0" w:color="auto"/>
              <w:left w:val="nil"/>
              <w:bottom w:val="nil"/>
              <w:right w:val="nil"/>
            </w:tcBorders>
            <w:shd w:val="clear" w:color="auto" w:fill="auto"/>
            <w:hideMark/>
          </w:tcPr>
          <w:p w:rsidR="00B30B41" w:rsidRPr="00990E17" w:rsidRDefault="00B30B41" w:rsidP="00205D4E">
            <w:pPr>
              <w:spacing w:before="0" w:after="0"/>
              <w:rPr>
                <w:sz w:val="27"/>
                <w:szCs w:val="27"/>
                <w:lang w:val="uk-UA"/>
              </w:rPr>
            </w:pPr>
            <w:r w:rsidRPr="00990E17">
              <w:rPr>
                <w:sz w:val="27"/>
                <w:szCs w:val="27"/>
                <w:lang w:val="uk-UA"/>
              </w:rPr>
              <w:t> </w:t>
            </w:r>
          </w:p>
        </w:tc>
        <w:tc>
          <w:tcPr>
            <w:tcW w:w="1701" w:type="dxa"/>
            <w:tcBorders>
              <w:top w:val="single" w:sz="4" w:space="0" w:color="auto"/>
              <w:left w:val="nil"/>
              <w:bottom w:val="nil"/>
              <w:right w:val="nil"/>
            </w:tcBorders>
            <w:shd w:val="clear" w:color="auto" w:fill="auto"/>
            <w:noWrap/>
            <w:vAlign w:val="center"/>
            <w:hideMark/>
          </w:tcPr>
          <w:p w:rsidR="00B30B41" w:rsidRPr="00990E17" w:rsidRDefault="00B30B41" w:rsidP="00205D4E">
            <w:pPr>
              <w:spacing w:before="0" w:after="0"/>
              <w:rPr>
                <w:sz w:val="27"/>
                <w:szCs w:val="27"/>
                <w:lang w:val="uk-UA"/>
              </w:rPr>
            </w:pPr>
            <w:r w:rsidRPr="00990E17">
              <w:rPr>
                <w:sz w:val="27"/>
                <w:szCs w:val="27"/>
                <w:lang w:val="uk-UA"/>
              </w:rPr>
              <w:t> </w:t>
            </w:r>
          </w:p>
        </w:tc>
        <w:tc>
          <w:tcPr>
            <w:tcW w:w="1842" w:type="dxa"/>
            <w:tcBorders>
              <w:top w:val="single" w:sz="4" w:space="0" w:color="auto"/>
              <w:left w:val="nil"/>
              <w:bottom w:val="nil"/>
              <w:right w:val="nil"/>
            </w:tcBorders>
            <w:shd w:val="clear" w:color="auto" w:fill="auto"/>
            <w:noWrap/>
            <w:vAlign w:val="center"/>
            <w:hideMark/>
          </w:tcPr>
          <w:p w:rsidR="00B30B41" w:rsidRPr="00990E17" w:rsidRDefault="00B30B41" w:rsidP="00205D4E">
            <w:pPr>
              <w:spacing w:before="0" w:after="0"/>
              <w:rPr>
                <w:sz w:val="27"/>
                <w:szCs w:val="27"/>
                <w:lang w:val="uk-UA"/>
              </w:rPr>
            </w:pPr>
            <w:r w:rsidRPr="00990E17">
              <w:rPr>
                <w:sz w:val="27"/>
                <w:szCs w:val="27"/>
                <w:lang w:val="uk-UA"/>
              </w:rPr>
              <w:t> </w:t>
            </w:r>
          </w:p>
        </w:tc>
      </w:tr>
      <w:tr w:rsidR="00990E17" w:rsidRPr="00990E17" w:rsidTr="00166ECD">
        <w:trPr>
          <w:trHeight w:val="240"/>
        </w:trPr>
        <w:tc>
          <w:tcPr>
            <w:tcW w:w="6096" w:type="dxa"/>
            <w:tcBorders>
              <w:top w:val="nil"/>
              <w:left w:val="nil"/>
              <w:bottom w:val="nil"/>
              <w:right w:val="nil"/>
            </w:tcBorders>
            <w:shd w:val="clear" w:color="auto" w:fill="auto"/>
            <w:noWrap/>
            <w:vAlign w:val="bottom"/>
            <w:hideMark/>
          </w:tcPr>
          <w:p w:rsidR="00B30B41" w:rsidRPr="00990E17" w:rsidRDefault="00B30B41" w:rsidP="00205D4E">
            <w:pPr>
              <w:spacing w:before="0" w:after="0"/>
              <w:rPr>
                <w:sz w:val="27"/>
                <w:szCs w:val="27"/>
                <w:lang w:val="uk-UA"/>
              </w:rPr>
            </w:pPr>
            <w:r w:rsidRPr="00990E17">
              <w:rPr>
                <w:sz w:val="27"/>
                <w:szCs w:val="27"/>
                <w:lang w:val="uk-UA"/>
              </w:rPr>
              <w:t xml:space="preserve">Український емітент (акції)  </w:t>
            </w:r>
          </w:p>
        </w:tc>
        <w:tc>
          <w:tcPr>
            <w:tcW w:w="1701" w:type="dxa"/>
            <w:tcBorders>
              <w:top w:val="nil"/>
              <w:left w:val="nil"/>
              <w:bottom w:val="nil"/>
              <w:right w:val="nil"/>
            </w:tcBorders>
            <w:shd w:val="clear" w:color="auto" w:fill="auto"/>
            <w:hideMark/>
          </w:tcPr>
          <w:p w:rsidR="00B30B41" w:rsidRPr="00990E17" w:rsidRDefault="00B30B41" w:rsidP="00205D4E">
            <w:pPr>
              <w:spacing w:before="0" w:after="0"/>
              <w:jc w:val="right"/>
              <w:rPr>
                <w:sz w:val="27"/>
                <w:szCs w:val="27"/>
                <w:lang w:val="uk-UA"/>
              </w:rPr>
            </w:pPr>
            <w:r w:rsidRPr="00990E17">
              <w:rPr>
                <w:sz w:val="27"/>
                <w:szCs w:val="27"/>
                <w:lang w:val="uk-UA"/>
              </w:rPr>
              <w:t>2 040</w:t>
            </w:r>
          </w:p>
        </w:tc>
        <w:tc>
          <w:tcPr>
            <w:tcW w:w="1842" w:type="dxa"/>
            <w:tcBorders>
              <w:top w:val="nil"/>
              <w:left w:val="nil"/>
              <w:bottom w:val="nil"/>
              <w:right w:val="nil"/>
            </w:tcBorders>
            <w:shd w:val="clear" w:color="auto" w:fill="auto"/>
            <w:hideMark/>
          </w:tcPr>
          <w:p w:rsidR="00B30B41" w:rsidRPr="00990E17" w:rsidRDefault="00B30B41" w:rsidP="00205D4E">
            <w:pPr>
              <w:spacing w:before="0" w:after="0"/>
              <w:jc w:val="right"/>
              <w:rPr>
                <w:sz w:val="27"/>
                <w:szCs w:val="27"/>
                <w:lang w:val="uk-UA"/>
              </w:rPr>
            </w:pPr>
            <w:r w:rsidRPr="00990E17">
              <w:rPr>
                <w:sz w:val="27"/>
                <w:szCs w:val="27"/>
                <w:lang w:val="uk-UA"/>
              </w:rPr>
              <w:t>22 440</w:t>
            </w:r>
          </w:p>
        </w:tc>
      </w:tr>
      <w:tr w:rsidR="00990E17" w:rsidRPr="00990E17" w:rsidTr="00166ECD">
        <w:trPr>
          <w:trHeight w:val="240"/>
        </w:trPr>
        <w:tc>
          <w:tcPr>
            <w:tcW w:w="6096" w:type="dxa"/>
            <w:tcBorders>
              <w:top w:val="nil"/>
              <w:left w:val="nil"/>
              <w:bottom w:val="single" w:sz="4" w:space="0" w:color="auto"/>
              <w:right w:val="nil"/>
            </w:tcBorders>
            <w:shd w:val="clear" w:color="auto" w:fill="auto"/>
            <w:noWrap/>
            <w:vAlign w:val="bottom"/>
            <w:hideMark/>
          </w:tcPr>
          <w:p w:rsidR="00B30B41" w:rsidRPr="00990E17" w:rsidRDefault="00B30B41" w:rsidP="00205D4E">
            <w:pPr>
              <w:spacing w:before="0" w:after="0"/>
              <w:rPr>
                <w:sz w:val="27"/>
                <w:szCs w:val="27"/>
                <w:lang w:val="uk-UA"/>
              </w:rPr>
            </w:pPr>
            <w:r w:rsidRPr="00990E17">
              <w:rPr>
                <w:sz w:val="27"/>
                <w:szCs w:val="27"/>
                <w:lang w:val="uk-UA"/>
              </w:rPr>
              <w:t xml:space="preserve">Український емітент (акції)  </w:t>
            </w:r>
          </w:p>
        </w:tc>
        <w:tc>
          <w:tcPr>
            <w:tcW w:w="1701" w:type="dxa"/>
            <w:tcBorders>
              <w:top w:val="nil"/>
              <w:left w:val="nil"/>
              <w:bottom w:val="single" w:sz="4" w:space="0" w:color="auto"/>
              <w:right w:val="nil"/>
            </w:tcBorders>
            <w:shd w:val="clear" w:color="auto" w:fill="auto"/>
            <w:hideMark/>
          </w:tcPr>
          <w:p w:rsidR="00B30B41" w:rsidRPr="00990E17" w:rsidRDefault="00B30B41" w:rsidP="00205D4E">
            <w:pPr>
              <w:spacing w:before="0" w:after="0"/>
              <w:jc w:val="right"/>
              <w:rPr>
                <w:sz w:val="27"/>
                <w:szCs w:val="27"/>
                <w:lang w:val="uk-UA"/>
              </w:rPr>
            </w:pPr>
            <w:r w:rsidRPr="00990E17">
              <w:rPr>
                <w:sz w:val="27"/>
                <w:szCs w:val="27"/>
                <w:lang w:val="uk-UA"/>
              </w:rPr>
              <w:t>14 114</w:t>
            </w:r>
          </w:p>
        </w:tc>
        <w:tc>
          <w:tcPr>
            <w:tcW w:w="1842" w:type="dxa"/>
            <w:tcBorders>
              <w:top w:val="nil"/>
              <w:left w:val="nil"/>
              <w:bottom w:val="single" w:sz="4" w:space="0" w:color="auto"/>
              <w:right w:val="nil"/>
            </w:tcBorders>
            <w:shd w:val="clear" w:color="auto" w:fill="auto"/>
            <w:hideMark/>
          </w:tcPr>
          <w:p w:rsidR="00B30B41" w:rsidRPr="00990E17" w:rsidRDefault="00B30B41" w:rsidP="00205D4E">
            <w:pPr>
              <w:spacing w:before="0" w:after="0"/>
              <w:jc w:val="right"/>
              <w:rPr>
                <w:sz w:val="27"/>
                <w:szCs w:val="27"/>
                <w:lang w:val="uk-UA"/>
              </w:rPr>
            </w:pPr>
            <w:r w:rsidRPr="00990E17">
              <w:rPr>
                <w:sz w:val="27"/>
                <w:szCs w:val="27"/>
                <w:lang w:val="uk-UA"/>
              </w:rPr>
              <w:t>14 114</w:t>
            </w:r>
          </w:p>
        </w:tc>
      </w:tr>
      <w:tr w:rsidR="00990E17" w:rsidRPr="00990E17" w:rsidTr="00166ECD">
        <w:trPr>
          <w:trHeight w:val="270"/>
        </w:trPr>
        <w:tc>
          <w:tcPr>
            <w:tcW w:w="6096" w:type="dxa"/>
            <w:tcBorders>
              <w:top w:val="nil"/>
              <w:left w:val="nil"/>
              <w:bottom w:val="double" w:sz="6" w:space="0" w:color="auto"/>
              <w:right w:val="nil"/>
            </w:tcBorders>
            <w:shd w:val="clear" w:color="auto" w:fill="auto"/>
            <w:noWrap/>
            <w:vAlign w:val="bottom"/>
            <w:hideMark/>
          </w:tcPr>
          <w:p w:rsidR="00B30B41" w:rsidRPr="00990E17" w:rsidRDefault="00B30B41" w:rsidP="00205D4E">
            <w:pPr>
              <w:spacing w:before="0" w:after="0"/>
              <w:rPr>
                <w:b/>
                <w:bCs/>
                <w:sz w:val="27"/>
                <w:szCs w:val="27"/>
                <w:lang w:val="uk-UA"/>
              </w:rPr>
            </w:pPr>
            <w:r w:rsidRPr="00990E17">
              <w:rPr>
                <w:b/>
                <w:bCs/>
                <w:sz w:val="27"/>
                <w:szCs w:val="27"/>
                <w:lang w:val="uk-UA"/>
              </w:rPr>
              <w:t>Всього інших активів</w:t>
            </w:r>
          </w:p>
        </w:tc>
        <w:tc>
          <w:tcPr>
            <w:tcW w:w="1701" w:type="dxa"/>
            <w:tcBorders>
              <w:top w:val="nil"/>
              <w:left w:val="nil"/>
              <w:bottom w:val="double" w:sz="6" w:space="0" w:color="auto"/>
              <w:right w:val="nil"/>
            </w:tcBorders>
            <w:shd w:val="clear" w:color="auto" w:fill="auto"/>
            <w:hideMark/>
          </w:tcPr>
          <w:p w:rsidR="00B30B41" w:rsidRPr="00990E17" w:rsidRDefault="00B30B41" w:rsidP="00205D4E">
            <w:pPr>
              <w:spacing w:before="0" w:after="0"/>
              <w:jc w:val="right"/>
              <w:rPr>
                <w:b/>
                <w:bCs/>
                <w:sz w:val="27"/>
                <w:szCs w:val="27"/>
                <w:lang w:val="uk-UA"/>
              </w:rPr>
            </w:pPr>
            <w:r w:rsidRPr="00990E17">
              <w:rPr>
                <w:b/>
                <w:bCs/>
                <w:sz w:val="27"/>
                <w:szCs w:val="27"/>
                <w:lang w:val="uk-UA"/>
              </w:rPr>
              <w:t>16 154</w:t>
            </w:r>
          </w:p>
        </w:tc>
        <w:tc>
          <w:tcPr>
            <w:tcW w:w="1842" w:type="dxa"/>
            <w:tcBorders>
              <w:top w:val="nil"/>
              <w:left w:val="nil"/>
              <w:bottom w:val="double" w:sz="6" w:space="0" w:color="auto"/>
              <w:right w:val="nil"/>
            </w:tcBorders>
            <w:shd w:val="clear" w:color="auto" w:fill="auto"/>
            <w:hideMark/>
          </w:tcPr>
          <w:p w:rsidR="00B30B41" w:rsidRPr="00990E17" w:rsidRDefault="00B30B41" w:rsidP="00205D4E">
            <w:pPr>
              <w:spacing w:before="0" w:after="0"/>
              <w:jc w:val="right"/>
              <w:rPr>
                <w:b/>
                <w:bCs/>
                <w:sz w:val="27"/>
                <w:szCs w:val="27"/>
                <w:lang w:val="uk-UA"/>
              </w:rPr>
            </w:pPr>
            <w:r w:rsidRPr="00990E17">
              <w:rPr>
                <w:b/>
                <w:bCs/>
                <w:sz w:val="27"/>
                <w:szCs w:val="27"/>
                <w:lang w:val="uk-UA"/>
              </w:rPr>
              <w:t>36 554</w:t>
            </w:r>
          </w:p>
        </w:tc>
      </w:tr>
    </w:tbl>
    <w:p w:rsidR="00B30B41" w:rsidRPr="00990E17" w:rsidRDefault="00B30B41" w:rsidP="00BD1F4B">
      <w:pPr>
        <w:pStyle w:val="10"/>
        <w:numPr>
          <w:ilvl w:val="0"/>
          <w:numId w:val="0"/>
        </w:numPr>
        <w:spacing w:before="120" w:after="120"/>
        <w:ind w:left="425"/>
        <w:jc w:val="both"/>
        <w:rPr>
          <w:rFonts w:ascii="Times New Roman" w:hAnsi="Times New Roman"/>
          <w:b w:val="0"/>
          <w:szCs w:val="28"/>
        </w:rPr>
      </w:pPr>
      <w:r w:rsidRPr="00990E17">
        <w:rPr>
          <w:rFonts w:ascii="Times New Roman" w:hAnsi="Times New Roman"/>
          <w:b w:val="0"/>
          <w:szCs w:val="28"/>
          <w:lang w:val="uk-UA"/>
        </w:rPr>
        <w:t xml:space="preserve">У 2016 році Компанією було придбано акції українських компаній з метою отримання інвестиційного доходу: ПАТ «Дніпровагонмаш» 220 000 шт (що складає 1,32% загальної кількості акції) за 22 000 тис грн. та ПАТ"ДЕЗ№20ЦА" 94 092 345 шт (що складає 9,32% загальної кількості акцій) за 13 998,2 тис грн. Станом на 31 грудня 2016 року компанія здійснила дооцінку відповідно до котирувань на біржі Акцій ПАТ "ДЕЗ№20ЦА на суму 115,7 тисяч гривень та ПАТ «Дніпровагонмаш» на суму 440,0 тисяч гривень. </w:t>
      </w:r>
    </w:p>
    <w:p w:rsidR="00B30B41" w:rsidRPr="00990E17" w:rsidRDefault="00B30B41" w:rsidP="00BD1F4B">
      <w:pPr>
        <w:pStyle w:val="10"/>
        <w:numPr>
          <w:ilvl w:val="0"/>
          <w:numId w:val="0"/>
        </w:numPr>
        <w:spacing w:before="0" w:after="120"/>
        <w:ind w:left="425"/>
        <w:jc w:val="both"/>
        <w:rPr>
          <w:rFonts w:ascii="Times New Roman" w:hAnsi="Times New Roman"/>
          <w:b w:val="0"/>
          <w:szCs w:val="28"/>
          <w:lang w:val="uk-UA"/>
        </w:rPr>
      </w:pPr>
      <w:r w:rsidRPr="00990E17">
        <w:rPr>
          <w:rFonts w:ascii="Times New Roman" w:hAnsi="Times New Roman"/>
          <w:b w:val="0"/>
          <w:szCs w:val="28"/>
          <w:lang w:val="uk-UA"/>
        </w:rPr>
        <w:t xml:space="preserve">У 1 кварталі 2019 року Компанія здійснила продаж 200 тисяч штук акцій ПАТ «Дніпровагонмаш» з прибутком. </w:t>
      </w:r>
    </w:p>
    <w:p w:rsidR="00B30B41" w:rsidRPr="00990E17" w:rsidRDefault="00B30B41" w:rsidP="00BD1F4B">
      <w:pPr>
        <w:pStyle w:val="10"/>
        <w:numPr>
          <w:ilvl w:val="0"/>
          <w:numId w:val="0"/>
        </w:numPr>
        <w:spacing w:before="0" w:after="120"/>
        <w:ind w:left="425"/>
        <w:jc w:val="both"/>
        <w:rPr>
          <w:rFonts w:ascii="Times New Roman" w:hAnsi="Times New Roman"/>
          <w:b w:val="0"/>
          <w:szCs w:val="28"/>
          <w:lang w:val="uk-UA"/>
        </w:rPr>
      </w:pPr>
      <w:r w:rsidRPr="00990E17">
        <w:rPr>
          <w:rFonts w:ascii="Times New Roman" w:hAnsi="Times New Roman"/>
          <w:b w:val="0"/>
          <w:szCs w:val="28"/>
          <w:lang w:val="uk-UA"/>
        </w:rPr>
        <w:t xml:space="preserve">Інвестиції класифікуються як утримувані до продажу. Сума придбаних акції емітентів, що перебувають у біржовому списку станом на 31 березня 2019 року становить 2,04 мільйони гривень, та таких, що не перебувають у біржовому реєстрі відповідно 14,1 мільйонів гривень. </w:t>
      </w:r>
    </w:p>
    <w:p w:rsidR="00B30B41" w:rsidRPr="00990E17" w:rsidRDefault="00B30B41" w:rsidP="00140951">
      <w:pPr>
        <w:pStyle w:val="10"/>
        <w:numPr>
          <w:ilvl w:val="0"/>
          <w:numId w:val="0"/>
        </w:numPr>
        <w:spacing w:before="0" w:after="0"/>
        <w:ind w:left="283"/>
        <w:rPr>
          <w:rFonts w:ascii="Times New Roman" w:hAnsi="Times New Roman"/>
          <w:sz w:val="27"/>
          <w:szCs w:val="27"/>
          <w:lang w:val="uk-UA"/>
        </w:rPr>
      </w:pPr>
      <w:r w:rsidRPr="00990E17">
        <w:rPr>
          <w:rFonts w:ascii="Times New Roman" w:hAnsi="Times New Roman"/>
          <w:sz w:val="27"/>
          <w:szCs w:val="27"/>
          <w:lang w:val="uk-UA"/>
        </w:rPr>
        <w:t>9</w:t>
      </w:r>
      <w:r w:rsidRPr="00990E17">
        <w:rPr>
          <w:rFonts w:ascii="Times New Roman" w:hAnsi="Times New Roman"/>
          <w:szCs w:val="28"/>
          <w:lang w:val="uk-UA"/>
        </w:rPr>
        <w:t>. Грошові кошти та їх еквіваленти</w:t>
      </w:r>
    </w:p>
    <w:tbl>
      <w:tblPr>
        <w:tblW w:w="9560" w:type="dxa"/>
        <w:tblInd w:w="108" w:type="dxa"/>
        <w:tblLook w:val="04A0" w:firstRow="1" w:lastRow="0" w:firstColumn="1" w:lastColumn="0" w:noHBand="0" w:noVBand="1"/>
      </w:tblPr>
      <w:tblGrid>
        <w:gridCol w:w="6120"/>
        <w:gridCol w:w="1720"/>
        <w:gridCol w:w="1720"/>
      </w:tblGrid>
      <w:tr w:rsidR="00990E17" w:rsidRPr="00990E17" w:rsidTr="00166ECD">
        <w:trPr>
          <w:trHeight w:val="240"/>
        </w:trPr>
        <w:tc>
          <w:tcPr>
            <w:tcW w:w="6120" w:type="dxa"/>
            <w:tcBorders>
              <w:top w:val="nil"/>
              <w:left w:val="nil"/>
              <w:bottom w:val="nil"/>
              <w:right w:val="nil"/>
            </w:tcBorders>
            <w:shd w:val="clear" w:color="auto" w:fill="auto"/>
            <w:noWrap/>
            <w:vAlign w:val="bottom"/>
            <w:hideMark/>
          </w:tcPr>
          <w:p w:rsidR="00B30B41" w:rsidRPr="00990E17" w:rsidRDefault="00B30B41" w:rsidP="00140951">
            <w:pPr>
              <w:spacing w:before="0" w:after="0"/>
              <w:rPr>
                <w:sz w:val="27"/>
                <w:szCs w:val="27"/>
                <w:lang w:val="uk-UA"/>
              </w:rPr>
            </w:pPr>
          </w:p>
        </w:tc>
        <w:tc>
          <w:tcPr>
            <w:tcW w:w="1720" w:type="dxa"/>
            <w:tcBorders>
              <w:top w:val="nil"/>
              <w:left w:val="nil"/>
              <w:bottom w:val="nil"/>
              <w:right w:val="nil"/>
            </w:tcBorders>
            <w:shd w:val="clear" w:color="auto" w:fill="auto"/>
            <w:noWrap/>
            <w:vAlign w:val="center"/>
            <w:hideMark/>
          </w:tcPr>
          <w:p w:rsidR="00B30B41" w:rsidRPr="00990E17" w:rsidRDefault="00B30B41" w:rsidP="00140641">
            <w:pPr>
              <w:spacing w:before="0" w:after="0"/>
              <w:jc w:val="center"/>
              <w:rPr>
                <w:b/>
                <w:bCs/>
                <w:sz w:val="27"/>
                <w:szCs w:val="27"/>
                <w:lang w:val="uk-UA"/>
              </w:rPr>
            </w:pPr>
            <w:r w:rsidRPr="00990E17">
              <w:rPr>
                <w:b/>
                <w:bCs/>
                <w:sz w:val="27"/>
                <w:szCs w:val="27"/>
                <w:lang w:val="uk-UA"/>
              </w:rPr>
              <w:t>3</w:t>
            </w:r>
            <w:r w:rsidR="00140641">
              <w:rPr>
                <w:b/>
                <w:bCs/>
                <w:sz w:val="27"/>
                <w:szCs w:val="27"/>
                <w:lang w:val="uk-UA"/>
              </w:rPr>
              <w:t>1</w:t>
            </w:r>
            <w:r w:rsidRPr="00990E17">
              <w:rPr>
                <w:b/>
                <w:bCs/>
                <w:sz w:val="27"/>
                <w:szCs w:val="27"/>
                <w:lang w:val="uk-UA"/>
              </w:rPr>
              <w:t> березня 2019 року</w:t>
            </w:r>
          </w:p>
        </w:tc>
        <w:tc>
          <w:tcPr>
            <w:tcW w:w="1720" w:type="dxa"/>
            <w:tcBorders>
              <w:top w:val="nil"/>
              <w:left w:val="nil"/>
              <w:bottom w:val="nil"/>
              <w:right w:val="nil"/>
            </w:tcBorders>
            <w:shd w:val="clear" w:color="auto" w:fill="auto"/>
            <w:noWrap/>
            <w:vAlign w:val="center"/>
            <w:hideMark/>
          </w:tcPr>
          <w:p w:rsidR="00B30B41" w:rsidRPr="00990E17" w:rsidRDefault="00B30B41" w:rsidP="00140951">
            <w:pPr>
              <w:spacing w:before="0" w:after="0"/>
              <w:jc w:val="center"/>
              <w:rPr>
                <w:b/>
                <w:bCs/>
                <w:sz w:val="27"/>
                <w:szCs w:val="27"/>
                <w:lang w:val="uk-UA"/>
              </w:rPr>
            </w:pPr>
            <w:r w:rsidRPr="00990E17">
              <w:rPr>
                <w:b/>
                <w:bCs/>
                <w:sz w:val="27"/>
                <w:szCs w:val="27"/>
                <w:lang w:val="uk-UA"/>
              </w:rPr>
              <w:t>31 грудня  2018 року</w:t>
            </w:r>
          </w:p>
        </w:tc>
      </w:tr>
      <w:tr w:rsidR="00990E17" w:rsidRPr="00990E17" w:rsidTr="00166ECD">
        <w:trPr>
          <w:trHeight w:val="248"/>
        </w:trPr>
        <w:tc>
          <w:tcPr>
            <w:tcW w:w="6120" w:type="dxa"/>
            <w:tcBorders>
              <w:top w:val="nil"/>
              <w:left w:val="nil"/>
              <w:bottom w:val="nil"/>
              <w:right w:val="nil"/>
            </w:tcBorders>
            <w:shd w:val="clear" w:color="auto" w:fill="auto"/>
            <w:hideMark/>
          </w:tcPr>
          <w:p w:rsidR="00B30B41" w:rsidRPr="00990E17" w:rsidRDefault="00B30B41" w:rsidP="00140951">
            <w:pPr>
              <w:spacing w:before="0" w:after="0"/>
              <w:rPr>
                <w:b/>
                <w:bCs/>
                <w:sz w:val="27"/>
                <w:szCs w:val="27"/>
                <w:lang w:val="uk-UA"/>
              </w:rPr>
            </w:pPr>
            <w:r w:rsidRPr="00990E17">
              <w:rPr>
                <w:b/>
                <w:bCs/>
                <w:sz w:val="27"/>
                <w:szCs w:val="27"/>
                <w:lang w:val="uk-UA"/>
              </w:rPr>
              <w:t>Грошові кошти та їх еквіваленти</w:t>
            </w:r>
          </w:p>
        </w:tc>
        <w:tc>
          <w:tcPr>
            <w:tcW w:w="1720" w:type="dxa"/>
            <w:tcBorders>
              <w:top w:val="nil"/>
              <w:left w:val="nil"/>
              <w:bottom w:val="nil"/>
              <w:right w:val="nil"/>
            </w:tcBorders>
            <w:shd w:val="clear" w:color="auto" w:fill="auto"/>
            <w:vAlign w:val="center"/>
            <w:hideMark/>
          </w:tcPr>
          <w:p w:rsidR="00B30B41" w:rsidRPr="00990E17" w:rsidRDefault="00B30B41" w:rsidP="00140951">
            <w:pPr>
              <w:spacing w:before="0" w:after="0"/>
              <w:jc w:val="center"/>
              <w:rPr>
                <w:b/>
                <w:bCs/>
                <w:sz w:val="27"/>
                <w:szCs w:val="27"/>
                <w:lang w:val="uk-UA"/>
              </w:rPr>
            </w:pPr>
          </w:p>
        </w:tc>
        <w:tc>
          <w:tcPr>
            <w:tcW w:w="1720" w:type="dxa"/>
            <w:tcBorders>
              <w:top w:val="nil"/>
              <w:left w:val="nil"/>
              <w:bottom w:val="nil"/>
              <w:right w:val="nil"/>
            </w:tcBorders>
            <w:shd w:val="clear" w:color="auto" w:fill="auto"/>
            <w:vAlign w:val="center"/>
            <w:hideMark/>
          </w:tcPr>
          <w:p w:rsidR="00B30B41" w:rsidRPr="00990E17" w:rsidRDefault="00B30B41" w:rsidP="00140951">
            <w:pPr>
              <w:spacing w:before="0" w:after="0"/>
              <w:jc w:val="center"/>
              <w:rPr>
                <w:b/>
                <w:bCs/>
                <w:sz w:val="27"/>
                <w:szCs w:val="27"/>
                <w:lang w:val="uk-UA"/>
              </w:rPr>
            </w:pPr>
          </w:p>
        </w:tc>
      </w:tr>
      <w:tr w:rsidR="00990E17" w:rsidRPr="00990E17" w:rsidTr="00166ECD">
        <w:trPr>
          <w:trHeight w:val="267"/>
        </w:trPr>
        <w:tc>
          <w:tcPr>
            <w:tcW w:w="6120" w:type="dxa"/>
            <w:tcBorders>
              <w:top w:val="single" w:sz="4" w:space="0" w:color="auto"/>
              <w:left w:val="nil"/>
              <w:bottom w:val="nil"/>
              <w:right w:val="nil"/>
            </w:tcBorders>
            <w:shd w:val="clear" w:color="auto" w:fill="auto"/>
            <w:hideMark/>
          </w:tcPr>
          <w:p w:rsidR="00B30B41" w:rsidRPr="00990E17" w:rsidRDefault="00B30B41" w:rsidP="00140951">
            <w:pPr>
              <w:spacing w:before="0" w:after="0"/>
              <w:rPr>
                <w:b/>
                <w:bCs/>
                <w:sz w:val="27"/>
                <w:szCs w:val="27"/>
                <w:lang w:val="uk-UA"/>
              </w:rPr>
            </w:pPr>
          </w:p>
        </w:tc>
        <w:tc>
          <w:tcPr>
            <w:tcW w:w="1720" w:type="dxa"/>
            <w:tcBorders>
              <w:top w:val="single" w:sz="4" w:space="0" w:color="auto"/>
              <w:left w:val="nil"/>
              <w:bottom w:val="nil"/>
              <w:right w:val="nil"/>
            </w:tcBorders>
            <w:shd w:val="clear" w:color="auto" w:fill="auto"/>
            <w:noWrap/>
            <w:vAlign w:val="center"/>
            <w:hideMark/>
          </w:tcPr>
          <w:p w:rsidR="00B30B41" w:rsidRPr="00990E17" w:rsidRDefault="00B30B41" w:rsidP="00140951">
            <w:pPr>
              <w:spacing w:before="0" w:after="0"/>
              <w:rPr>
                <w:sz w:val="27"/>
                <w:szCs w:val="27"/>
                <w:lang w:val="uk-UA"/>
              </w:rPr>
            </w:pPr>
          </w:p>
        </w:tc>
        <w:tc>
          <w:tcPr>
            <w:tcW w:w="1720" w:type="dxa"/>
            <w:tcBorders>
              <w:top w:val="single" w:sz="4" w:space="0" w:color="auto"/>
              <w:left w:val="nil"/>
              <w:bottom w:val="nil"/>
              <w:right w:val="nil"/>
            </w:tcBorders>
            <w:shd w:val="clear" w:color="auto" w:fill="auto"/>
            <w:noWrap/>
            <w:vAlign w:val="center"/>
            <w:hideMark/>
          </w:tcPr>
          <w:p w:rsidR="00B30B41" w:rsidRPr="00990E17" w:rsidRDefault="00B30B41" w:rsidP="00140951">
            <w:pPr>
              <w:spacing w:before="0" w:after="0"/>
              <w:rPr>
                <w:sz w:val="27"/>
                <w:szCs w:val="27"/>
                <w:lang w:val="uk-UA"/>
              </w:rPr>
            </w:pPr>
          </w:p>
        </w:tc>
      </w:tr>
      <w:tr w:rsidR="00990E17" w:rsidRPr="00990E17" w:rsidTr="00166ECD">
        <w:trPr>
          <w:trHeight w:val="240"/>
        </w:trPr>
        <w:tc>
          <w:tcPr>
            <w:tcW w:w="6120" w:type="dxa"/>
            <w:tcBorders>
              <w:top w:val="nil"/>
              <w:left w:val="nil"/>
              <w:bottom w:val="nil"/>
              <w:right w:val="nil"/>
            </w:tcBorders>
            <w:shd w:val="clear" w:color="auto" w:fill="auto"/>
            <w:hideMark/>
          </w:tcPr>
          <w:p w:rsidR="00B30B41" w:rsidRPr="00990E17" w:rsidRDefault="00B30B41" w:rsidP="00140951">
            <w:pPr>
              <w:spacing w:before="0" w:after="0"/>
              <w:ind w:firstLineChars="200" w:firstLine="540"/>
              <w:rPr>
                <w:sz w:val="27"/>
                <w:szCs w:val="27"/>
                <w:lang w:val="uk-UA"/>
              </w:rPr>
            </w:pPr>
            <w:r w:rsidRPr="00990E17">
              <w:rPr>
                <w:sz w:val="27"/>
                <w:szCs w:val="27"/>
                <w:lang w:val="uk-UA"/>
              </w:rPr>
              <w:t>Поточні рахунки в українських банках</w:t>
            </w:r>
          </w:p>
        </w:tc>
        <w:tc>
          <w:tcPr>
            <w:tcW w:w="1720" w:type="dxa"/>
            <w:tcBorders>
              <w:top w:val="nil"/>
              <w:left w:val="nil"/>
              <w:bottom w:val="nil"/>
              <w:right w:val="nil"/>
            </w:tcBorders>
            <w:shd w:val="clear" w:color="auto" w:fill="auto"/>
            <w:noWrap/>
            <w:vAlign w:val="bottom"/>
          </w:tcPr>
          <w:p w:rsidR="00B30B41" w:rsidRPr="00990E17" w:rsidRDefault="00B30B41" w:rsidP="00140951">
            <w:pPr>
              <w:spacing w:before="0" w:after="0"/>
              <w:jc w:val="right"/>
              <w:rPr>
                <w:sz w:val="27"/>
                <w:szCs w:val="27"/>
                <w:lang w:val="uk-UA"/>
              </w:rPr>
            </w:pPr>
            <w:r w:rsidRPr="00990E17">
              <w:rPr>
                <w:sz w:val="27"/>
                <w:szCs w:val="27"/>
                <w:lang w:val="uk-UA"/>
              </w:rPr>
              <w:t>4 359</w:t>
            </w:r>
          </w:p>
        </w:tc>
        <w:tc>
          <w:tcPr>
            <w:tcW w:w="1720" w:type="dxa"/>
            <w:tcBorders>
              <w:top w:val="nil"/>
              <w:left w:val="nil"/>
              <w:bottom w:val="nil"/>
              <w:right w:val="nil"/>
            </w:tcBorders>
            <w:shd w:val="clear" w:color="auto" w:fill="auto"/>
            <w:noWrap/>
            <w:vAlign w:val="bottom"/>
          </w:tcPr>
          <w:p w:rsidR="00B30B41" w:rsidRPr="00990E17" w:rsidRDefault="00B30B41" w:rsidP="00140951">
            <w:pPr>
              <w:spacing w:before="0" w:after="0"/>
              <w:jc w:val="right"/>
              <w:rPr>
                <w:sz w:val="27"/>
                <w:szCs w:val="27"/>
                <w:lang w:val="uk-UA"/>
              </w:rPr>
            </w:pPr>
            <w:r w:rsidRPr="00990E17">
              <w:rPr>
                <w:sz w:val="27"/>
                <w:szCs w:val="27"/>
                <w:lang w:val="uk-UA"/>
              </w:rPr>
              <w:t>5 395</w:t>
            </w:r>
          </w:p>
        </w:tc>
      </w:tr>
      <w:tr w:rsidR="00990E17" w:rsidRPr="00990E17" w:rsidTr="00166ECD">
        <w:trPr>
          <w:trHeight w:val="240"/>
        </w:trPr>
        <w:tc>
          <w:tcPr>
            <w:tcW w:w="6120" w:type="dxa"/>
            <w:tcBorders>
              <w:top w:val="nil"/>
              <w:left w:val="nil"/>
              <w:bottom w:val="single" w:sz="4" w:space="0" w:color="auto"/>
              <w:right w:val="nil"/>
            </w:tcBorders>
            <w:shd w:val="clear" w:color="auto" w:fill="auto"/>
            <w:hideMark/>
          </w:tcPr>
          <w:p w:rsidR="00B30B41" w:rsidRPr="00990E17" w:rsidRDefault="00B30B41" w:rsidP="00140951">
            <w:pPr>
              <w:spacing w:before="0" w:after="0"/>
              <w:ind w:firstLineChars="200" w:firstLine="540"/>
              <w:rPr>
                <w:sz w:val="27"/>
                <w:szCs w:val="27"/>
                <w:lang w:val="uk-UA"/>
              </w:rPr>
            </w:pPr>
            <w:r w:rsidRPr="00990E17">
              <w:rPr>
                <w:sz w:val="27"/>
                <w:szCs w:val="27"/>
                <w:lang w:val="uk-UA"/>
              </w:rPr>
              <w:t>Депозитний рахунок в українському банку</w:t>
            </w:r>
          </w:p>
        </w:tc>
        <w:tc>
          <w:tcPr>
            <w:tcW w:w="1720" w:type="dxa"/>
            <w:tcBorders>
              <w:top w:val="nil"/>
              <w:left w:val="nil"/>
              <w:bottom w:val="single" w:sz="4" w:space="0" w:color="auto"/>
              <w:right w:val="nil"/>
            </w:tcBorders>
            <w:shd w:val="clear" w:color="auto" w:fill="auto"/>
            <w:noWrap/>
            <w:vAlign w:val="bottom"/>
          </w:tcPr>
          <w:p w:rsidR="00B30B41" w:rsidRPr="00990E17" w:rsidRDefault="00B30B41" w:rsidP="00140951">
            <w:pPr>
              <w:spacing w:before="0" w:after="0"/>
              <w:jc w:val="right"/>
              <w:rPr>
                <w:sz w:val="27"/>
                <w:szCs w:val="27"/>
                <w:lang w:val="uk-UA"/>
              </w:rPr>
            </w:pPr>
          </w:p>
        </w:tc>
        <w:tc>
          <w:tcPr>
            <w:tcW w:w="1720" w:type="dxa"/>
            <w:tcBorders>
              <w:top w:val="nil"/>
              <w:left w:val="nil"/>
              <w:bottom w:val="single" w:sz="4" w:space="0" w:color="auto"/>
              <w:right w:val="nil"/>
            </w:tcBorders>
            <w:shd w:val="clear" w:color="auto" w:fill="auto"/>
            <w:noWrap/>
            <w:vAlign w:val="bottom"/>
          </w:tcPr>
          <w:p w:rsidR="00B30B41" w:rsidRPr="00990E17" w:rsidRDefault="00B30B41" w:rsidP="00140951">
            <w:pPr>
              <w:spacing w:before="0" w:after="0"/>
              <w:jc w:val="right"/>
              <w:rPr>
                <w:sz w:val="27"/>
                <w:szCs w:val="27"/>
                <w:lang w:val="uk-UA"/>
              </w:rPr>
            </w:pPr>
          </w:p>
        </w:tc>
      </w:tr>
      <w:tr w:rsidR="00990E17" w:rsidRPr="00990E17" w:rsidTr="00166ECD">
        <w:trPr>
          <w:trHeight w:val="240"/>
        </w:trPr>
        <w:tc>
          <w:tcPr>
            <w:tcW w:w="6120" w:type="dxa"/>
            <w:tcBorders>
              <w:top w:val="nil"/>
              <w:left w:val="nil"/>
              <w:bottom w:val="nil"/>
              <w:right w:val="nil"/>
            </w:tcBorders>
            <w:shd w:val="clear" w:color="auto" w:fill="auto"/>
            <w:hideMark/>
          </w:tcPr>
          <w:p w:rsidR="00B30B41" w:rsidRPr="00990E17" w:rsidRDefault="00B30B41" w:rsidP="00140951">
            <w:pPr>
              <w:spacing w:before="0" w:after="0"/>
              <w:jc w:val="right"/>
              <w:rPr>
                <w:sz w:val="27"/>
                <w:szCs w:val="27"/>
                <w:lang w:val="uk-UA"/>
              </w:rPr>
            </w:pPr>
          </w:p>
        </w:tc>
        <w:tc>
          <w:tcPr>
            <w:tcW w:w="1720" w:type="dxa"/>
            <w:tcBorders>
              <w:top w:val="nil"/>
              <w:left w:val="nil"/>
              <w:bottom w:val="nil"/>
              <w:right w:val="nil"/>
            </w:tcBorders>
            <w:shd w:val="clear" w:color="auto" w:fill="auto"/>
          </w:tcPr>
          <w:p w:rsidR="00B30B41" w:rsidRPr="00990E17" w:rsidRDefault="00B30B41" w:rsidP="00140951">
            <w:pPr>
              <w:spacing w:before="0" w:after="0"/>
              <w:ind w:firstLineChars="200" w:firstLine="540"/>
              <w:rPr>
                <w:sz w:val="27"/>
                <w:szCs w:val="27"/>
                <w:lang w:val="uk-UA"/>
              </w:rPr>
            </w:pPr>
          </w:p>
        </w:tc>
        <w:tc>
          <w:tcPr>
            <w:tcW w:w="1720" w:type="dxa"/>
            <w:tcBorders>
              <w:top w:val="nil"/>
              <w:left w:val="nil"/>
              <w:bottom w:val="nil"/>
              <w:right w:val="nil"/>
            </w:tcBorders>
            <w:shd w:val="clear" w:color="auto" w:fill="auto"/>
          </w:tcPr>
          <w:p w:rsidR="00B30B41" w:rsidRPr="00990E17" w:rsidRDefault="00B30B41" w:rsidP="00140951">
            <w:pPr>
              <w:spacing w:before="0" w:after="0"/>
              <w:ind w:firstLineChars="200" w:firstLine="540"/>
              <w:rPr>
                <w:sz w:val="27"/>
                <w:szCs w:val="27"/>
                <w:lang w:val="uk-UA"/>
              </w:rPr>
            </w:pPr>
          </w:p>
        </w:tc>
      </w:tr>
      <w:tr w:rsidR="00990E17" w:rsidRPr="00990E17" w:rsidTr="00166ECD">
        <w:trPr>
          <w:trHeight w:val="270"/>
        </w:trPr>
        <w:tc>
          <w:tcPr>
            <w:tcW w:w="6120" w:type="dxa"/>
            <w:tcBorders>
              <w:top w:val="nil"/>
              <w:left w:val="nil"/>
              <w:bottom w:val="double" w:sz="6" w:space="0" w:color="auto"/>
              <w:right w:val="nil"/>
            </w:tcBorders>
            <w:shd w:val="clear" w:color="auto" w:fill="auto"/>
            <w:noWrap/>
            <w:vAlign w:val="bottom"/>
            <w:hideMark/>
          </w:tcPr>
          <w:p w:rsidR="00B30B41" w:rsidRPr="00990E17" w:rsidRDefault="00B30B41" w:rsidP="00140951">
            <w:pPr>
              <w:spacing w:before="0" w:after="0"/>
              <w:rPr>
                <w:b/>
                <w:bCs/>
                <w:sz w:val="27"/>
                <w:szCs w:val="27"/>
                <w:lang w:val="uk-UA"/>
              </w:rPr>
            </w:pPr>
            <w:r w:rsidRPr="00990E17">
              <w:rPr>
                <w:b/>
                <w:bCs/>
                <w:sz w:val="27"/>
                <w:szCs w:val="27"/>
                <w:lang w:val="uk-UA"/>
              </w:rPr>
              <w:t>Всього коштів</w:t>
            </w:r>
          </w:p>
        </w:tc>
        <w:tc>
          <w:tcPr>
            <w:tcW w:w="1720" w:type="dxa"/>
            <w:tcBorders>
              <w:top w:val="nil"/>
              <w:left w:val="nil"/>
              <w:bottom w:val="double" w:sz="6" w:space="0" w:color="auto"/>
              <w:right w:val="nil"/>
            </w:tcBorders>
            <w:shd w:val="clear" w:color="auto" w:fill="auto"/>
            <w:noWrap/>
            <w:vAlign w:val="bottom"/>
          </w:tcPr>
          <w:p w:rsidR="00B30B41" w:rsidRPr="00990E17" w:rsidRDefault="00B30B41" w:rsidP="00140951">
            <w:pPr>
              <w:spacing w:before="0" w:after="0"/>
              <w:jc w:val="right"/>
              <w:rPr>
                <w:b/>
                <w:sz w:val="27"/>
                <w:szCs w:val="27"/>
                <w:lang w:val="uk-UA"/>
              </w:rPr>
            </w:pPr>
            <w:r w:rsidRPr="00990E17">
              <w:rPr>
                <w:b/>
                <w:sz w:val="27"/>
                <w:szCs w:val="27"/>
                <w:lang w:val="uk-UA"/>
              </w:rPr>
              <w:t>4 359</w:t>
            </w:r>
          </w:p>
        </w:tc>
        <w:tc>
          <w:tcPr>
            <w:tcW w:w="1720" w:type="dxa"/>
            <w:tcBorders>
              <w:top w:val="nil"/>
              <w:left w:val="nil"/>
              <w:bottom w:val="double" w:sz="6" w:space="0" w:color="auto"/>
              <w:right w:val="nil"/>
            </w:tcBorders>
            <w:shd w:val="clear" w:color="auto" w:fill="auto"/>
            <w:noWrap/>
            <w:vAlign w:val="bottom"/>
          </w:tcPr>
          <w:p w:rsidR="00B30B41" w:rsidRPr="00990E17" w:rsidRDefault="00B30B41" w:rsidP="00140951">
            <w:pPr>
              <w:spacing w:before="0" w:after="0"/>
              <w:jc w:val="right"/>
              <w:rPr>
                <w:b/>
                <w:sz w:val="27"/>
                <w:szCs w:val="27"/>
                <w:lang w:val="uk-UA"/>
              </w:rPr>
            </w:pPr>
            <w:r w:rsidRPr="00990E17">
              <w:rPr>
                <w:b/>
                <w:sz w:val="27"/>
                <w:szCs w:val="27"/>
                <w:lang w:val="uk-UA"/>
              </w:rPr>
              <w:t>5 395</w:t>
            </w:r>
          </w:p>
        </w:tc>
      </w:tr>
    </w:tbl>
    <w:p w:rsidR="00B30B41" w:rsidRPr="00650C58" w:rsidRDefault="00B30B41" w:rsidP="00252CF1">
      <w:pPr>
        <w:pStyle w:val="23"/>
        <w:spacing w:line="240" w:lineRule="auto"/>
        <w:ind w:left="426"/>
        <w:jc w:val="both"/>
        <w:rPr>
          <w:sz w:val="28"/>
          <w:szCs w:val="28"/>
          <w:lang w:val="uk-UA"/>
        </w:rPr>
      </w:pPr>
      <w:r w:rsidRPr="00650C58">
        <w:rPr>
          <w:sz w:val="28"/>
          <w:szCs w:val="28"/>
          <w:lang w:val="uk-UA"/>
        </w:rPr>
        <w:t>Компанія має поточні рахунки в банках АТ ТАСКомбанк, АТ РайфайзенБанк Аваль, ПАТ Укрсоцбанк та ПАТ VS</w:t>
      </w:r>
      <w:r w:rsidRPr="00650C58">
        <w:rPr>
          <w:sz w:val="28"/>
          <w:szCs w:val="28"/>
        </w:rPr>
        <w:t xml:space="preserve"> </w:t>
      </w:r>
      <w:r w:rsidRPr="00650C58">
        <w:rPr>
          <w:sz w:val="28"/>
          <w:szCs w:val="28"/>
          <w:lang w:val="en-US"/>
        </w:rPr>
        <w:t>Bank</w:t>
      </w:r>
      <w:r w:rsidRPr="00650C58">
        <w:rPr>
          <w:sz w:val="28"/>
          <w:szCs w:val="28"/>
        </w:rPr>
        <w:t xml:space="preserve"> та</w:t>
      </w:r>
      <w:r w:rsidRPr="00650C58">
        <w:rPr>
          <w:sz w:val="28"/>
          <w:szCs w:val="28"/>
          <w:lang w:val="uk-UA"/>
        </w:rPr>
        <w:t xml:space="preserve"> станом на </w:t>
      </w:r>
      <w:r w:rsidR="00905C88">
        <w:rPr>
          <w:sz w:val="28"/>
          <w:szCs w:val="28"/>
          <w:lang w:val="uk-UA"/>
        </w:rPr>
        <w:t>31</w:t>
      </w:r>
      <w:r w:rsidRPr="00650C58">
        <w:rPr>
          <w:sz w:val="28"/>
          <w:szCs w:val="28"/>
          <w:lang w:val="uk-UA"/>
        </w:rPr>
        <w:t xml:space="preserve"> березня 2019 року залишків на депозитних рахунках у банках не має.</w:t>
      </w:r>
    </w:p>
    <w:p w:rsidR="00B30B41" w:rsidRPr="00990E17" w:rsidRDefault="00B30B41" w:rsidP="00252CF1">
      <w:pPr>
        <w:pStyle w:val="10"/>
        <w:numPr>
          <w:ilvl w:val="0"/>
          <w:numId w:val="0"/>
        </w:numPr>
        <w:spacing w:before="120" w:after="120"/>
        <w:ind w:left="709" w:hanging="709"/>
        <w:rPr>
          <w:rFonts w:ascii="Times New Roman" w:hAnsi="Times New Roman"/>
          <w:sz w:val="27"/>
          <w:szCs w:val="27"/>
          <w:lang w:val="uk-UA"/>
        </w:rPr>
      </w:pPr>
      <w:r w:rsidRPr="00990E17">
        <w:rPr>
          <w:rFonts w:ascii="Times New Roman" w:hAnsi="Times New Roman"/>
          <w:sz w:val="27"/>
          <w:szCs w:val="27"/>
          <w:lang w:val="uk-UA"/>
        </w:rPr>
        <w:t>10</w:t>
      </w:r>
      <w:r w:rsidRPr="00990E17">
        <w:rPr>
          <w:rFonts w:ascii="Times New Roman" w:hAnsi="Times New Roman"/>
          <w:szCs w:val="28"/>
          <w:lang w:val="uk-UA"/>
        </w:rPr>
        <w:t>. ПОДАТОК НА ПРИБУТОК</w:t>
      </w:r>
    </w:p>
    <w:p w:rsidR="00B30B41" w:rsidRPr="00650C58" w:rsidRDefault="00B30B41" w:rsidP="00252CF1">
      <w:pPr>
        <w:pStyle w:val="23"/>
        <w:spacing w:line="240" w:lineRule="auto"/>
        <w:ind w:left="426"/>
        <w:rPr>
          <w:rStyle w:val="rvts0"/>
          <w:sz w:val="28"/>
          <w:szCs w:val="28"/>
          <w:lang w:val="uk-UA"/>
        </w:rPr>
      </w:pPr>
      <w:r w:rsidRPr="00650C58">
        <w:rPr>
          <w:sz w:val="28"/>
          <w:szCs w:val="28"/>
          <w:lang w:val="uk-UA"/>
        </w:rPr>
        <w:t>Компанія здійснює облік  податку на прибуток на підставі даних бухгалтерського обліку відповідно до вимог українського податкового законодавства.</w:t>
      </w:r>
      <w:r w:rsidRPr="00650C58">
        <w:rPr>
          <w:rStyle w:val="rvts0"/>
          <w:sz w:val="28"/>
          <w:szCs w:val="28"/>
          <w:lang w:val="uk-UA"/>
        </w:rPr>
        <w:t xml:space="preserve"> </w:t>
      </w:r>
    </w:p>
    <w:tbl>
      <w:tblPr>
        <w:tblW w:w="9652" w:type="dxa"/>
        <w:tblLayout w:type="fixed"/>
        <w:tblCellMar>
          <w:left w:w="0" w:type="dxa"/>
          <w:right w:w="85" w:type="dxa"/>
        </w:tblCellMar>
        <w:tblLook w:val="0000" w:firstRow="0" w:lastRow="0" w:firstColumn="0" w:lastColumn="0" w:noHBand="0" w:noVBand="0"/>
      </w:tblPr>
      <w:tblGrid>
        <w:gridCol w:w="6105"/>
        <w:gridCol w:w="1703"/>
        <w:gridCol w:w="1844"/>
      </w:tblGrid>
      <w:tr w:rsidR="00990E17" w:rsidRPr="00990E17" w:rsidTr="00166ECD">
        <w:trPr>
          <w:trHeight w:val="255"/>
        </w:trPr>
        <w:tc>
          <w:tcPr>
            <w:tcW w:w="6105" w:type="dxa"/>
          </w:tcPr>
          <w:p w:rsidR="00B30B41" w:rsidRPr="00990E17" w:rsidRDefault="00B30B41" w:rsidP="00252CF1">
            <w:pPr>
              <w:pStyle w:val="tblHeaderText"/>
              <w:spacing w:before="0"/>
              <w:jc w:val="left"/>
              <w:rPr>
                <w:sz w:val="27"/>
                <w:szCs w:val="27"/>
                <w:lang w:val="uk-UA"/>
              </w:rPr>
            </w:pPr>
          </w:p>
        </w:tc>
        <w:tc>
          <w:tcPr>
            <w:tcW w:w="1703" w:type="dxa"/>
            <w:tcBorders>
              <w:bottom w:val="single" w:sz="6" w:space="0" w:color="auto"/>
            </w:tcBorders>
          </w:tcPr>
          <w:p w:rsidR="00B30B41" w:rsidRPr="00990E17" w:rsidRDefault="00B30B41" w:rsidP="00252CF1">
            <w:pPr>
              <w:pStyle w:val="tblHeaderText"/>
              <w:spacing w:before="0"/>
              <w:ind w:right="124"/>
              <w:rPr>
                <w:sz w:val="27"/>
                <w:szCs w:val="27"/>
                <w:lang w:val="uk-UA"/>
              </w:rPr>
            </w:pPr>
            <w:r w:rsidRPr="00990E17">
              <w:rPr>
                <w:sz w:val="27"/>
                <w:szCs w:val="27"/>
                <w:lang w:val="uk-UA"/>
              </w:rPr>
              <w:t>31 березня</w:t>
            </w:r>
          </w:p>
          <w:p w:rsidR="00B30B41" w:rsidRPr="00990E17" w:rsidRDefault="00B30B41" w:rsidP="00252CF1">
            <w:pPr>
              <w:pStyle w:val="tblHeaderText"/>
              <w:spacing w:before="0"/>
              <w:ind w:right="124"/>
              <w:rPr>
                <w:sz w:val="27"/>
                <w:szCs w:val="27"/>
                <w:lang w:val="uk-UA"/>
              </w:rPr>
            </w:pPr>
            <w:r w:rsidRPr="00990E17">
              <w:rPr>
                <w:sz w:val="27"/>
                <w:szCs w:val="27"/>
                <w:lang w:val="uk-UA"/>
              </w:rPr>
              <w:t>2019 року</w:t>
            </w:r>
          </w:p>
        </w:tc>
        <w:tc>
          <w:tcPr>
            <w:tcW w:w="1844" w:type="dxa"/>
            <w:tcBorders>
              <w:bottom w:val="single" w:sz="6" w:space="0" w:color="auto"/>
            </w:tcBorders>
          </w:tcPr>
          <w:p w:rsidR="00B30B41" w:rsidRPr="00990E17" w:rsidRDefault="00B30B41" w:rsidP="00252CF1">
            <w:pPr>
              <w:pStyle w:val="tblHeaderText"/>
              <w:spacing w:before="0"/>
              <w:ind w:right="124"/>
              <w:rPr>
                <w:sz w:val="27"/>
                <w:szCs w:val="27"/>
                <w:lang w:val="uk-UA"/>
              </w:rPr>
            </w:pPr>
            <w:r w:rsidRPr="00990E17">
              <w:rPr>
                <w:sz w:val="27"/>
                <w:szCs w:val="27"/>
                <w:lang w:val="uk-UA"/>
              </w:rPr>
              <w:t>31 березня</w:t>
            </w:r>
          </w:p>
          <w:p w:rsidR="00B30B41" w:rsidRPr="00990E17" w:rsidRDefault="00B30B41" w:rsidP="00252CF1">
            <w:pPr>
              <w:pStyle w:val="tblHeaderText"/>
              <w:spacing w:before="0"/>
              <w:ind w:right="124"/>
              <w:rPr>
                <w:sz w:val="27"/>
                <w:szCs w:val="27"/>
                <w:lang w:val="uk-UA"/>
              </w:rPr>
            </w:pPr>
            <w:r w:rsidRPr="00990E17">
              <w:rPr>
                <w:sz w:val="27"/>
                <w:szCs w:val="27"/>
                <w:lang w:val="uk-UA"/>
              </w:rPr>
              <w:t>2018 року</w:t>
            </w:r>
          </w:p>
        </w:tc>
      </w:tr>
      <w:tr w:rsidR="00990E17" w:rsidRPr="00990E17" w:rsidTr="00166ECD">
        <w:trPr>
          <w:trHeight w:hRule="exact" w:val="212"/>
        </w:trPr>
        <w:tc>
          <w:tcPr>
            <w:tcW w:w="6105" w:type="dxa"/>
            <w:vAlign w:val="bottom"/>
          </w:tcPr>
          <w:p w:rsidR="00B30B41" w:rsidRPr="00990E17" w:rsidRDefault="00B30B41" w:rsidP="00252CF1">
            <w:pPr>
              <w:pStyle w:val="tblHeaderText"/>
              <w:spacing w:before="0"/>
              <w:jc w:val="left"/>
              <w:rPr>
                <w:sz w:val="27"/>
                <w:szCs w:val="27"/>
                <w:lang w:val="uk-UA"/>
              </w:rPr>
            </w:pPr>
          </w:p>
        </w:tc>
        <w:tc>
          <w:tcPr>
            <w:tcW w:w="1703" w:type="dxa"/>
            <w:tcBorders>
              <w:top w:val="single" w:sz="6" w:space="0" w:color="auto"/>
            </w:tcBorders>
            <w:vAlign w:val="center"/>
          </w:tcPr>
          <w:p w:rsidR="00B30B41" w:rsidRPr="00990E17" w:rsidRDefault="00B30B41" w:rsidP="00252CF1">
            <w:pPr>
              <w:pStyle w:val="tblHeaderText"/>
              <w:spacing w:before="0"/>
              <w:ind w:left="283" w:right="124"/>
              <w:jc w:val="right"/>
              <w:rPr>
                <w:sz w:val="27"/>
                <w:szCs w:val="27"/>
                <w:lang w:val="uk-UA"/>
              </w:rPr>
            </w:pPr>
          </w:p>
        </w:tc>
        <w:tc>
          <w:tcPr>
            <w:tcW w:w="1844" w:type="dxa"/>
            <w:tcBorders>
              <w:top w:val="single" w:sz="6" w:space="0" w:color="auto"/>
            </w:tcBorders>
            <w:vAlign w:val="center"/>
          </w:tcPr>
          <w:p w:rsidR="00B30B41" w:rsidRPr="00990E17" w:rsidRDefault="00B30B41" w:rsidP="00252CF1">
            <w:pPr>
              <w:pStyle w:val="tblHeaderText"/>
              <w:spacing w:before="0"/>
              <w:ind w:right="124"/>
              <w:jc w:val="right"/>
              <w:rPr>
                <w:sz w:val="27"/>
                <w:szCs w:val="27"/>
                <w:lang w:val="uk-UA"/>
              </w:rPr>
            </w:pPr>
          </w:p>
        </w:tc>
      </w:tr>
      <w:tr w:rsidR="00990E17" w:rsidRPr="00990E17" w:rsidTr="00166ECD">
        <w:trPr>
          <w:trHeight w:hRule="exact" w:val="255"/>
        </w:trPr>
        <w:tc>
          <w:tcPr>
            <w:tcW w:w="6105" w:type="dxa"/>
            <w:vAlign w:val="bottom"/>
          </w:tcPr>
          <w:p w:rsidR="00B30B41" w:rsidRPr="00990E17" w:rsidRDefault="00B30B41" w:rsidP="00252CF1">
            <w:pPr>
              <w:pStyle w:val="tblText02"/>
              <w:spacing w:before="0"/>
              <w:ind w:hanging="3"/>
              <w:rPr>
                <w:b/>
                <w:color w:val="auto"/>
                <w:sz w:val="27"/>
                <w:szCs w:val="27"/>
                <w:lang w:val="uk-UA"/>
              </w:rPr>
            </w:pPr>
            <w:r w:rsidRPr="00990E17">
              <w:rPr>
                <w:b/>
                <w:color w:val="auto"/>
                <w:sz w:val="27"/>
                <w:szCs w:val="27"/>
                <w:lang w:val="uk-UA"/>
              </w:rPr>
              <w:t>Прибуток до оподаткування</w:t>
            </w:r>
          </w:p>
        </w:tc>
        <w:tc>
          <w:tcPr>
            <w:tcW w:w="1703" w:type="dxa"/>
            <w:tcBorders>
              <w:bottom w:val="double" w:sz="6" w:space="0" w:color="auto"/>
            </w:tcBorders>
          </w:tcPr>
          <w:p w:rsidR="00B30B41" w:rsidRPr="00990E17" w:rsidRDefault="00B30B41" w:rsidP="00252CF1">
            <w:pPr>
              <w:spacing w:before="0" w:after="0"/>
              <w:ind w:left="283" w:right="426"/>
              <w:jc w:val="right"/>
              <w:rPr>
                <w:b/>
                <w:sz w:val="27"/>
                <w:szCs w:val="27"/>
                <w:lang w:val="uk-UA"/>
              </w:rPr>
            </w:pPr>
            <w:r w:rsidRPr="00990E17">
              <w:rPr>
                <w:b/>
                <w:sz w:val="27"/>
                <w:szCs w:val="27"/>
                <w:lang w:val="uk-UA"/>
              </w:rPr>
              <w:t>2 349</w:t>
            </w:r>
          </w:p>
        </w:tc>
        <w:tc>
          <w:tcPr>
            <w:tcW w:w="1844" w:type="dxa"/>
            <w:tcBorders>
              <w:bottom w:val="double" w:sz="6" w:space="0" w:color="auto"/>
            </w:tcBorders>
          </w:tcPr>
          <w:p w:rsidR="00B30B41" w:rsidRPr="00990E17" w:rsidRDefault="00B30B41" w:rsidP="00252CF1">
            <w:pPr>
              <w:spacing w:before="0" w:after="0"/>
              <w:ind w:left="283" w:right="426"/>
              <w:jc w:val="right"/>
              <w:rPr>
                <w:b/>
                <w:sz w:val="27"/>
                <w:szCs w:val="27"/>
                <w:lang w:val="uk-UA"/>
              </w:rPr>
            </w:pPr>
            <w:r w:rsidRPr="00990E17">
              <w:rPr>
                <w:b/>
                <w:sz w:val="27"/>
                <w:szCs w:val="27"/>
                <w:lang w:val="uk-UA"/>
              </w:rPr>
              <w:t>11 413</w:t>
            </w:r>
          </w:p>
        </w:tc>
      </w:tr>
      <w:tr w:rsidR="00990E17" w:rsidRPr="00990E17" w:rsidTr="00166ECD">
        <w:trPr>
          <w:trHeight w:hRule="exact" w:val="255"/>
        </w:trPr>
        <w:tc>
          <w:tcPr>
            <w:tcW w:w="6105" w:type="dxa"/>
            <w:vAlign w:val="bottom"/>
          </w:tcPr>
          <w:p w:rsidR="00B30B41" w:rsidRPr="00990E17" w:rsidRDefault="00B30B41" w:rsidP="00252CF1">
            <w:pPr>
              <w:pStyle w:val="tblText02"/>
              <w:spacing w:before="0"/>
              <w:ind w:hanging="3"/>
              <w:rPr>
                <w:b/>
                <w:color w:val="auto"/>
                <w:sz w:val="27"/>
                <w:szCs w:val="27"/>
                <w:lang w:val="uk-UA"/>
              </w:rPr>
            </w:pPr>
          </w:p>
        </w:tc>
        <w:tc>
          <w:tcPr>
            <w:tcW w:w="1703" w:type="dxa"/>
            <w:tcBorders>
              <w:bottom w:val="double" w:sz="6" w:space="0" w:color="auto"/>
            </w:tcBorders>
            <w:vAlign w:val="center"/>
          </w:tcPr>
          <w:p w:rsidR="00B30B41" w:rsidRPr="00990E17" w:rsidRDefault="00B30B41" w:rsidP="00252CF1">
            <w:pPr>
              <w:spacing w:before="0" w:after="0"/>
              <w:ind w:left="283" w:right="426"/>
              <w:jc w:val="right"/>
              <w:rPr>
                <w:b/>
                <w:sz w:val="27"/>
                <w:szCs w:val="27"/>
                <w:lang w:val="uk-UA"/>
              </w:rPr>
            </w:pPr>
          </w:p>
        </w:tc>
        <w:tc>
          <w:tcPr>
            <w:tcW w:w="1844" w:type="dxa"/>
            <w:tcBorders>
              <w:bottom w:val="double" w:sz="6" w:space="0" w:color="auto"/>
            </w:tcBorders>
            <w:vAlign w:val="center"/>
          </w:tcPr>
          <w:p w:rsidR="00B30B41" w:rsidRPr="00990E17" w:rsidRDefault="00B30B41" w:rsidP="00252CF1">
            <w:pPr>
              <w:spacing w:before="0" w:after="0"/>
              <w:jc w:val="right"/>
              <w:rPr>
                <w:b/>
                <w:sz w:val="27"/>
                <w:szCs w:val="27"/>
                <w:lang w:val="uk-UA"/>
              </w:rPr>
            </w:pPr>
          </w:p>
        </w:tc>
      </w:tr>
      <w:tr w:rsidR="00990E17" w:rsidRPr="00990E17" w:rsidTr="00252CF1">
        <w:trPr>
          <w:trHeight w:hRule="exact" w:val="404"/>
        </w:trPr>
        <w:tc>
          <w:tcPr>
            <w:tcW w:w="6105" w:type="dxa"/>
            <w:vAlign w:val="bottom"/>
          </w:tcPr>
          <w:p w:rsidR="00B30B41" w:rsidRPr="00990E17" w:rsidRDefault="00B30B41" w:rsidP="00252CF1">
            <w:pPr>
              <w:pStyle w:val="tblText02"/>
              <w:spacing w:before="0"/>
              <w:ind w:hanging="3"/>
              <w:rPr>
                <w:b/>
                <w:color w:val="auto"/>
                <w:sz w:val="27"/>
                <w:szCs w:val="27"/>
                <w:lang w:val="uk-UA"/>
              </w:rPr>
            </w:pPr>
            <w:r w:rsidRPr="00990E17">
              <w:rPr>
                <w:b/>
                <w:color w:val="auto"/>
                <w:sz w:val="27"/>
                <w:szCs w:val="27"/>
                <w:lang w:val="uk-UA"/>
              </w:rPr>
              <w:t>Витрати з податку на прибуток</w:t>
            </w:r>
          </w:p>
        </w:tc>
        <w:tc>
          <w:tcPr>
            <w:tcW w:w="1703" w:type="dxa"/>
            <w:tcBorders>
              <w:bottom w:val="double" w:sz="6" w:space="0" w:color="auto"/>
            </w:tcBorders>
          </w:tcPr>
          <w:p w:rsidR="00B30B41" w:rsidRPr="00990E17" w:rsidRDefault="00B30B41" w:rsidP="00252CF1">
            <w:pPr>
              <w:spacing w:before="0" w:after="0"/>
              <w:ind w:left="283" w:right="426"/>
              <w:jc w:val="right"/>
              <w:rPr>
                <w:b/>
                <w:sz w:val="27"/>
                <w:szCs w:val="27"/>
                <w:lang w:val="uk-UA"/>
              </w:rPr>
            </w:pPr>
            <w:r w:rsidRPr="00990E17">
              <w:rPr>
                <w:b/>
                <w:sz w:val="27"/>
                <w:szCs w:val="27"/>
                <w:lang w:val="uk-UA"/>
              </w:rPr>
              <w:t>(420)</w:t>
            </w:r>
          </w:p>
        </w:tc>
        <w:tc>
          <w:tcPr>
            <w:tcW w:w="1844" w:type="dxa"/>
            <w:tcBorders>
              <w:bottom w:val="double" w:sz="6" w:space="0" w:color="auto"/>
            </w:tcBorders>
          </w:tcPr>
          <w:p w:rsidR="00B30B41" w:rsidRPr="00990E17" w:rsidRDefault="00B30B41" w:rsidP="00252CF1">
            <w:pPr>
              <w:spacing w:before="0" w:after="0"/>
              <w:ind w:left="283" w:right="426"/>
              <w:jc w:val="right"/>
              <w:rPr>
                <w:b/>
                <w:sz w:val="27"/>
                <w:szCs w:val="27"/>
                <w:lang w:val="uk-UA"/>
              </w:rPr>
            </w:pPr>
            <w:r w:rsidRPr="00990E17">
              <w:rPr>
                <w:b/>
                <w:sz w:val="27"/>
                <w:szCs w:val="27"/>
                <w:lang w:val="uk-UA"/>
              </w:rPr>
              <w:t>(2 054)</w:t>
            </w:r>
          </w:p>
        </w:tc>
      </w:tr>
      <w:tr w:rsidR="00990E17" w:rsidRPr="00990E17" w:rsidTr="00166ECD">
        <w:trPr>
          <w:trHeight w:hRule="exact" w:val="127"/>
        </w:trPr>
        <w:tc>
          <w:tcPr>
            <w:tcW w:w="6105" w:type="dxa"/>
            <w:vAlign w:val="bottom"/>
          </w:tcPr>
          <w:p w:rsidR="00B30B41" w:rsidRPr="00990E17" w:rsidRDefault="00B30B41" w:rsidP="00252CF1">
            <w:pPr>
              <w:pStyle w:val="tblText02"/>
              <w:spacing w:before="0"/>
              <w:ind w:right="567" w:hanging="3"/>
              <w:rPr>
                <w:color w:val="auto"/>
                <w:sz w:val="27"/>
                <w:szCs w:val="27"/>
                <w:lang w:val="uk-UA"/>
              </w:rPr>
            </w:pPr>
          </w:p>
        </w:tc>
        <w:tc>
          <w:tcPr>
            <w:tcW w:w="1703" w:type="dxa"/>
            <w:vAlign w:val="center"/>
          </w:tcPr>
          <w:p w:rsidR="00B30B41" w:rsidRPr="00990E17" w:rsidRDefault="00B30B41" w:rsidP="00252CF1">
            <w:pPr>
              <w:spacing w:before="0" w:after="0"/>
              <w:ind w:left="283" w:right="426"/>
              <w:jc w:val="right"/>
              <w:rPr>
                <w:sz w:val="27"/>
                <w:szCs w:val="27"/>
                <w:lang w:val="uk-UA"/>
              </w:rPr>
            </w:pPr>
          </w:p>
        </w:tc>
        <w:tc>
          <w:tcPr>
            <w:tcW w:w="1844" w:type="dxa"/>
            <w:vAlign w:val="center"/>
          </w:tcPr>
          <w:p w:rsidR="00B30B41" w:rsidRPr="00990E17" w:rsidRDefault="00B30B41" w:rsidP="00252CF1">
            <w:pPr>
              <w:spacing w:before="0" w:after="0"/>
              <w:jc w:val="right"/>
              <w:rPr>
                <w:sz w:val="27"/>
                <w:szCs w:val="27"/>
                <w:lang w:val="uk-UA"/>
              </w:rPr>
            </w:pPr>
          </w:p>
        </w:tc>
      </w:tr>
      <w:tr w:rsidR="00990E17" w:rsidRPr="00990E17" w:rsidTr="00252CF1">
        <w:trPr>
          <w:trHeight w:hRule="exact" w:val="396"/>
        </w:trPr>
        <w:tc>
          <w:tcPr>
            <w:tcW w:w="6105" w:type="dxa"/>
            <w:vAlign w:val="bottom"/>
          </w:tcPr>
          <w:p w:rsidR="00B30B41" w:rsidRPr="00990E17" w:rsidRDefault="00B30B41" w:rsidP="00252CF1">
            <w:pPr>
              <w:pStyle w:val="tblText02"/>
              <w:spacing w:before="0"/>
              <w:ind w:right="567" w:hanging="3"/>
              <w:rPr>
                <w:color w:val="auto"/>
                <w:sz w:val="27"/>
                <w:szCs w:val="27"/>
                <w:lang w:val="uk-UA"/>
              </w:rPr>
            </w:pPr>
            <w:r w:rsidRPr="00990E17">
              <w:rPr>
                <w:color w:val="auto"/>
                <w:sz w:val="27"/>
                <w:szCs w:val="27"/>
                <w:lang w:val="uk-UA"/>
              </w:rPr>
              <w:t>Поточні витрати з податку на прибуток</w:t>
            </w:r>
          </w:p>
        </w:tc>
        <w:tc>
          <w:tcPr>
            <w:tcW w:w="1703" w:type="dxa"/>
            <w:vAlign w:val="center"/>
          </w:tcPr>
          <w:p w:rsidR="00B30B41" w:rsidRPr="00990E17" w:rsidRDefault="00B30B41" w:rsidP="00252CF1">
            <w:pPr>
              <w:spacing w:before="0" w:after="0"/>
              <w:jc w:val="center"/>
              <w:rPr>
                <w:sz w:val="27"/>
                <w:szCs w:val="27"/>
                <w:lang w:eastAsia="ru-RU"/>
              </w:rPr>
            </w:pPr>
            <w:r w:rsidRPr="00990E17">
              <w:rPr>
                <w:sz w:val="27"/>
                <w:szCs w:val="27"/>
                <w:lang w:eastAsia="ru-RU"/>
              </w:rPr>
              <w:t>(420)</w:t>
            </w:r>
          </w:p>
        </w:tc>
        <w:tc>
          <w:tcPr>
            <w:tcW w:w="1844" w:type="dxa"/>
            <w:vAlign w:val="center"/>
          </w:tcPr>
          <w:p w:rsidR="00B30B41" w:rsidRPr="00990E17" w:rsidRDefault="00B30B41" w:rsidP="00252CF1">
            <w:pPr>
              <w:spacing w:before="0" w:after="0"/>
              <w:jc w:val="center"/>
              <w:rPr>
                <w:sz w:val="27"/>
                <w:szCs w:val="27"/>
                <w:lang w:eastAsia="ru-RU"/>
              </w:rPr>
            </w:pPr>
            <w:r w:rsidRPr="00990E17">
              <w:rPr>
                <w:sz w:val="27"/>
                <w:szCs w:val="27"/>
                <w:lang w:eastAsia="ru-RU"/>
              </w:rPr>
              <w:t>(2 054)</w:t>
            </w:r>
          </w:p>
        </w:tc>
      </w:tr>
      <w:tr w:rsidR="00990E17" w:rsidRPr="00990E17" w:rsidTr="00BA1244">
        <w:trPr>
          <w:trHeight w:hRule="exact" w:val="416"/>
        </w:trPr>
        <w:tc>
          <w:tcPr>
            <w:tcW w:w="6105" w:type="dxa"/>
            <w:vAlign w:val="bottom"/>
          </w:tcPr>
          <w:p w:rsidR="00B30B41" w:rsidRPr="00990E17" w:rsidRDefault="00B30B41" w:rsidP="00252CF1">
            <w:pPr>
              <w:pStyle w:val="tblText02"/>
              <w:spacing w:before="0"/>
              <w:ind w:left="237" w:right="567" w:hanging="127"/>
              <w:rPr>
                <w:color w:val="auto"/>
                <w:sz w:val="27"/>
                <w:szCs w:val="27"/>
                <w:lang w:val="uk-UA"/>
              </w:rPr>
            </w:pPr>
            <w:r w:rsidRPr="00990E17">
              <w:rPr>
                <w:color w:val="auto"/>
                <w:sz w:val="27"/>
                <w:szCs w:val="27"/>
                <w:lang w:val="uk-UA"/>
              </w:rPr>
              <w:t>Витрати з відстроченого податку на прибуток</w:t>
            </w:r>
          </w:p>
        </w:tc>
        <w:tc>
          <w:tcPr>
            <w:tcW w:w="1703" w:type="dxa"/>
            <w:tcBorders>
              <w:bottom w:val="single" w:sz="6" w:space="0" w:color="auto"/>
            </w:tcBorders>
            <w:vAlign w:val="center"/>
          </w:tcPr>
          <w:p w:rsidR="00B30B41" w:rsidRPr="00990E17" w:rsidRDefault="00B30B41" w:rsidP="00252CF1">
            <w:pPr>
              <w:spacing w:before="0" w:after="0"/>
              <w:ind w:left="283" w:right="426"/>
              <w:jc w:val="right"/>
              <w:rPr>
                <w:sz w:val="27"/>
                <w:szCs w:val="27"/>
                <w:lang w:val="uk-UA"/>
              </w:rPr>
            </w:pPr>
          </w:p>
        </w:tc>
        <w:tc>
          <w:tcPr>
            <w:tcW w:w="1844" w:type="dxa"/>
            <w:tcBorders>
              <w:bottom w:val="single" w:sz="6" w:space="0" w:color="auto"/>
            </w:tcBorders>
            <w:vAlign w:val="center"/>
          </w:tcPr>
          <w:p w:rsidR="00B30B41" w:rsidRPr="00990E17" w:rsidRDefault="00B30B41" w:rsidP="00252CF1">
            <w:pPr>
              <w:spacing w:before="0" w:after="0"/>
              <w:jc w:val="right"/>
              <w:rPr>
                <w:sz w:val="27"/>
                <w:szCs w:val="27"/>
                <w:lang w:val="uk-UA"/>
              </w:rPr>
            </w:pPr>
          </w:p>
        </w:tc>
      </w:tr>
      <w:tr w:rsidR="00990E17" w:rsidRPr="00990E17" w:rsidTr="00166ECD">
        <w:trPr>
          <w:trHeight w:hRule="exact" w:val="127"/>
        </w:trPr>
        <w:tc>
          <w:tcPr>
            <w:tcW w:w="6105" w:type="dxa"/>
            <w:vAlign w:val="bottom"/>
          </w:tcPr>
          <w:p w:rsidR="00B30B41" w:rsidRPr="00990E17" w:rsidRDefault="00B30B41" w:rsidP="00252CF1">
            <w:pPr>
              <w:pStyle w:val="tblText02"/>
              <w:spacing w:before="0"/>
              <w:ind w:right="567" w:hanging="3"/>
              <w:rPr>
                <w:color w:val="auto"/>
                <w:sz w:val="27"/>
                <w:szCs w:val="27"/>
                <w:lang w:val="uk-UA"/>
              </w:rPr>
            </w:pPr>
          </w:p>
        </w:tc>
        <w:tc>
          <w:tcPr>
            <w:tcW w:w="1703" w:type="dxa"/>
            <w:tcBorders>
              <w:top w:val="single" w:sz="6" w:space="0" w:color="auto"/>
            </w:tcBorders>
            <w:vAlign w:val="center"/>
          </w:tcPr>
          <w:p w:rsidR="00B30B41" w:rsidRPr="00990E17" w:rsidRDefault="00B30B41" w:rsidP="00252CF1">
            <w:pPr>
              <w:spacing w:before="0" w:after="0"/>
              <w:ind w:left="283" w:right="426"/>
              <w:jc w:val="right"/>
              <w:rPr>
                <w:b/>
                <w:bCs/>
                <w:sz w:val="27"/>
                <w:szCs w:val="27"/>
                <w:lang w:val="uk-UA"/>
              </w:rPr>
            </w:pPr>
          </w:p>
        </w:tc>
        <w:tc>
          <w:tcPr>
            <w:tcW w:w="1844" w:type="dxa"/>
            <w:tcBorders>
              <w:top w:val="single" w:sz="6" w:space="0" w:color="auto"/>
            </w:tcBorders>
            <w:vAlign w:val="center"/>
          </w:tcPr>
          <w:p w:rsidR="00B30B41" w:rsidRPr="00990E17" w:rsidRDefault="00B30B41" w:rsidP="00252CF1">
            <w:pPr>
              <w:spacing w:before="0" w:after="0"/>
              <w:jc w:val="right"/>
              <w:rPr>
                <w:b/>
                <w:bCs/>
                <w:sz w:val="27"/>
                <w:szCs w:val="27"/>
                <w:lang w:val="uk-UA"/>
              </w:rPr>
            </w:pPr>
          </w:p>
        </w:tc>
      </w:tr>
      <w:tr w:rsidR="00990E17" w:rsidRPr="00990E17" w:rsidTr="00252CF1">
        <w:trPr>
          <w:trHeight w:hRule="exact" w:val="319"/>
        </w:trPr>
        <w:tc>
          <w:tcPr>
            <w:tcW w:w="6105" w:type="dxa"/>
            <w:vAlign w:val="bottom"/>
          </w:tcPr>
          <w:p w:rsidR="00B30B41" w:rsidRPr="00990E17" w:rsidRDefault="00B30B41" w:rsidP="00252CF1">
            <w:pPr>
              <w:pStyle w:val="tblText10"/>
              <w:spacing w:before="0"/>
              <w:ind w:left="113" w:right="567" w:hanging="3"/>
              <w:rPr>
                <w:b/>
                <w:color w:val="auto"/>
                <w:sz w:val="27"/>
                <w:szCs w:val="27"/>
                <w:lang w:val="uk-UA"/>
              </w:rPr>
            </w:pPr>
            <w:r w:rsidRPr="00990E17">
              <w:rPr>
                <w:b/>
                <w:color w:val="auto"/>
                <w:sz w:val="27"/>
                <w:szCs w:val="27"/>
                <w:lang w:val="uk-UA"/>
              </w:rPr>
              <w:t>Витрати з податку на прибуток</w:t>
            </w:r>
          </w:p>
        </w:tc>
        <w:tc>
          <w:tcPr>
            <w:tcW w:w="1703" w:type="dxa"/>
            <w:tcBorders>
              <w:bottom w:val="double" w:sz="6" w:space="0" w:color="auto"/>
            </w:tcBorders>
          </w:tcPr>
          <w:p w:rsidR="00B30B41" w:rsidRPr="00990E17" w:rsidRDefault="00B30B41" w:rsidP="00252CF1">
            <w:pPr>
              <w:spacing w:before="0" w:after="0"/>
              <w:ind w:left="283" w:right="426"/>
              <w:jc w:val="right"/>
              <w:rPr>
                <w:b/>
                <w:sz w:val="27"/>
                <w:szCs w:val="27"/>
                <w:lang w:val="uk-UA"/>
              </w:rPr>
            </w:pPr>
            <w:r w:rsidRPr="00990E17">
              <w:rPr>
                <w:b/>
                <w:sz w:val="27"/>
                <w:szCs w:val="27"/>
                <w:lang w:val="uk-UA"/>
              </w:rPr>
              <w:t>(429)</w:t>
            </w:r>
          </w:p>
        </w:tc>
        <w:tc>
          <w:tcPr>
            <w:tcW w:w="1844" w:type="dxa"/>
            <w:tcBorders>
              <w:bottom w:val="double" w:sz="6" w:space="0" w:color="auto"/>
            </w:tcBorders>
          </w:tcPr>
          <w:p w:rsidR="00B30B41" w:rsidRPr="00990E17" w:rsidRDefault="00B30B41" w:rsidP="00252CF1">
            <w:pPr>
              <w:spacing w:before="0" w:after="0"/>
              <w:ind w:left="283" w:right="426"/>
              <w:jc w:val="right"/>
              <w:rPr>
                <w:b/>
                <w:sz w:val="27"/>
                <w:szCs w:val="27"/>
                <w:lang w:val="uk-UA"/>
              </w:rPr>
            </w:pPr>
            <w:r w:rsidRPr="00990E17">
              <w:rPr>
                <w:b/>
                <w:sz w:val="27"/>
                <w:szCs w:val="27"/>
                <w:lang w:val="uk-UA"/>
              </w:rPr>
              <w:t>(2 054)</w:t>
            </w:r>
          </w:p>
        </w:tc>
      </w:tr>
    </w:tbl>
    <w:p w:rsidR="00B30B41" w:rsidRPr="00650C58" w:rsidRDefault="00B30B41" w:rsidP="00650C58">
      <w:pPr>
        <w:pStyle w:val="23"/>
        <w:spacing w:before="240" w:line="240" w:lineRule="auto"/>
        <w:ind w:left="425"/>
        <w:jc w:val="both"/>
        <w:rPr>
          <w:sz w:val="28"/>
          <w:szCs w:val="28"/>
          <w:lang w:val="uk-UA"/>
        </w:rPr>
      </w:pPr>
      <w:r w:rsidRPr="00650C58">
        <w:rPr>
          <w:sz w:val="28"/>
          <w:szCs w:val="28"/>
          <w:lang w:val="uk-UA"/>
        </w:rPr>
        <w:t>Ставка податку на прибуток згідно діючого законодавства у 2019 році становить 18%. Станом на 31 березня 2018 року та 31 березня 2019 року компанія не має відстрочених податкових активів та відстрочених податкових зобов</w:t>
      </w:r>
      <w:r w:rsidRPr="00650C58">
        <w:rPr>
          <w:sz w:val="28"/>
          <w:szCs w:val="28"/>
        </w:rPr>
        <w:t>’</w:t>
      </w:r>
      <w:r w:rsidRPr="00650C58">
        <w:rPr>
          <w:sz w:val="28"/>
          <w:szCs w:val="28"/>
          <w:lang w:val="uk-UA"/>
        </w:rPr>
        <w:t>язань.</w:t>
      </w:r>
    </w:p>
    <w:p w:rsidR="00B30B41" w:rsidRPr="00990E17" w:rsidRDefault="00B30B41" w:rsidP="00BA1244">
      <w:pPr>
        <w:pStyle w:val="10"/>
        <w:numPr>
          <w:ilvl w:val="0"/>
          <w:numId w:val="0"/>
        </w:numPr>
        <w:spacing w:before="0" w:after="120"/>
        <w:rPr>
          <w:rFonts w:ascii="Times New Roman" w:hAnsi="Times New Roman"/>
          <w:szCs w:val="28"/>
          <w:lang w:val="uk-UA"/>
        </w:rPr>
      </w:pPr>
      <w:r w:rsidRPr="00990E17">
        <w:rPr>
          <w:rFonts w:ascii="Times New Roman" w:hAnsi="Times New Roman"/>
          <w:szCs w:val="28"/>
          <w:lang w:val="uk-UA"/>
        </w:rPr>
        <w:t xml:space="preserve"> 11. ІНШІ АКТИВИ</w:t>
      </w:r>
    </w:p>
    <w:p w:rsidR="00B30B41" w:rsidRPr="00990E17" w:rsidRDefault="00B30B41" w:rsidP="00BA1244">
      <w:pPr>
        <w:spacing w:before="0"/>
        <w:ind w:firstLine="426"/>
        <w:rPr>
          <w:sz w:val="28"/>
          <w:szCs w:val="28"/>
          <w:lang w:val="uk-UA"/>
        </w:rPr>
      </w:pPr>
      <w:r w:rsidRPr="00990E17">
        <w:rPr>
          <w:sz w:val="28"/>
          <w:szCs w:val="28"/>
          <w:lang w:val="uk-UA"/>
        </w:rPr>
        <w:t>Інші активи включають:</w:t>
      </w:r>
    </w:p>
    <w:tbl>
      <w:tblPr>
        <w:tblW w:w="9400" w:type="dxa"/>
        <w:tblInd w:w="108" w:type="dxa"/>
        <w:tblLook w:val="04A0" w:firstRow="1" w:lastRow="0" w:firstColumn="1" w:lastColumn="0" w:noHBand="0" w:noVBand="1"/>
      </w:tblPr>
      <w:tblGrid>
        <w:gridCol w:w="5960"/>
        <w:gridCol w:w="1720"/>
        <w:gridCol w:w="1720"/>
      </w:tblGrid>
      <w:tr w:rsidR="00990E17" w:rsidRPr="00990E17" w:rsidTr="00166ECD">
        <w:trPr>
          <w:trHeight w:val="240"/>
        </w:trPr>
        <w:tc>
          <w:tcPr>
            <w:tcW w:w="5960" w:type="dxa"/>
            <w:tcBorders>
              <w:top w:val="nil"/>
              <w:left w:val="nil"/>
              <w:bottom w:val="nil"/>
              <w:right w:val="nil"/>
            </w:tcBorders>
            <w:shd w:val="clear" w:color="auto" w:fill="auto"/>
            <w:noWrap/>
            <w:vAlign w:val="bottom"/>
            <w:hideMark/>
          </w:tcPr>
          <w:p w:rsidR="00B30B41" w:rsidRPr="00990E17" w:rsidRDefault="00B30B41" w:rsidP="00BA1244">
            <w:pPr>
              <w:spacing w:before="0" w:after="0"/>
              <w:jc w:val="center"/>
              <w:rPr>
                <w:b/>
                <w:bCs/>
                <w:sz w:val="27"/>
                <w:szCs w:val="27"/>
                <w:lang w:val="uk-UA"/>
              </w:rPr>
            </w:pPr>
          </w:p>
        </w:tc>
        <w:tc>
          <w:tcPr>
            <w:tcW w:w="1720" w:type="dxa"/>
            <w:tcBorders>
              <w:top w:val="nil"/>
              <w:left w:val="nil"/>
              <w:bottom w:val="nil"/>
              <w:right w:val="nil"/>
            </w:tcBorders>
            <w:shd w:val="clear" w:color="auto" w:fill="auto"/>
            <w:vAlign w:val="center"/>
            <w:hideMark/>
          </w:tcPr>
          <w:p w:rsidR="00B30B41" w:rsidRPr="00990E17" w:rsidRDefault="00B30B41" w:rsidP="00BA1244">
            <w:pPr>
              <w:spacing w:before="0" w:after="0"/>
              <w:jc w:val="center"/>
              <w:rPr>
                <w:b/>
                <w:bCs/>
                <w:sz w:val="27"/>
                <w:szCs w:val="27"/>
                <w:lang w:val="uk-UA"/>
              </w:rPr>
            </w:pPr>
            <w:r w:rsidRPr="00990E17">
              <w:rPr>
                <w:b/>
                <w:bCs/>
                <w:sz w:val="27"/>
                <w:szCs w:val="27"/>
                <w:lang w:val="uk-UA"/>
              </w:rPr>
              <w:t>31 березня</w:t>
            </w:r>
          </w:p>
          <w:p w:rsidR="00B30B41" w:rsidRPr="00990E17" w:rsidRDefault="00B30B41" w:rsidP="00BA1244">
            <w:pPr>
              <w:spacing w:before="0" w:after="0"/>
              <w:jc w:val="center"/>
              <w:rPr>
                <w:b/>
                <w:bCs/>
                <w:sz w:val="27"/>
                <w:szCs w:val="27"/>
                <w:lang w:val="uk-UA"/>
              </w:rPr>
            </w:pPr>
            <w:r w:rsidRPr="00990E17">
              <w:rPr>
                <w:b/>
                <w:bCs/>
                <w:sz w:val="27"/>
                <w:szCs w:val="27"/>
                <w:lang w:val="uk-UA"/>
              </w:rPr>
              <w:t>2019 року</w:t>
            </w:r>
          </w:p>
        </w:tc>
        <w:tc>
          <w:tcPr>
            <w:tcW w:w="1720" w:type="dxa"/>
            <w:tcBorders>
              <w:top w:val="nil"/>
              <w:left w:val="nil"/>
              <w:bottom w:val="nil"/>
              <w:right w:val="nil"/>
            </w:tcBorders>
            <w:shd w:val="clear" w:color="auto" w:fill="auto"/>
            <w:vAlign w:val="center"/>
            <w:hideMark/>
          </w:tcPr>
          <w:p w:rsidR="00B30B41" w:rsidRPr="00990E17" w:rsidRDefault="00B30B41" w:rsidP="00BA1244">
            <w:pPr>
              <w:spacing w:before="0" w:after="0"/>
              <w:jc w:val="center"/>
              <w:rPr>
                <w:b/>
                <w:bCs/>
                <w:sz w:val="27"/>
                <w:szCs w:val="27"/>
                <w:lang w:val="uk-UA"/>
              </w:rPr>
            </w:pPr>
            <w:r w:rsidRPr="00990E17">
              <w:rPr>
                <w:b/>
                <w:bCs/>
                <w:sz w:val="27"/>
                <w:szCs w:val="27"/>
                <w:lang w:val="uk-UA"/>
              </w:rPr>
              <w:t>31 грудня</w:t>
            </w:r>
          </w:p>
          <w:p w:rsidR="00B30B41" w:rsidRPr="00990E17" w:rsidRDefault="00B30B41" w:rsidP="00BA1244">
            <w:pPr>
              <w:spacing w:before="0" w:after="0"/>
              <w:jc w:val="center"/>
              <w:rPr>
                <w:b/>
                <w:bCs/>
                <w:sz w:val="27"/>
                <w:szCs w:val="27"/>
                <w:lang w:val="uk-UA"/>
              </w:rPr>
            </w:pPr>
            <w:r w:rsidRPr="00990E17">
              <w:rPr>
                <w:b/>
                <w:bCs/>
                <w:sz w:val="27"/>
                <w:szCs w:val="27"/>
                <w:lang w:val="uk-UA"/>
              </w:rPr>
              <w:t>2018 року</w:t>
            </w:r>
          </w:p>
        </w:tc>
      </w:tr>
      <w:tr w:rsidR="00990E17" w:rsidRPr="00990E17" w:rsidTr="00166ECD">
        <w:trPr>
          <w:trHeight w:val="248"/>
        </w:trPr>
        <w:tc>
          <w:tcPr>
            <w:tcW w:w="5960" w:type="dxa"/>
            <w:tcBorders>
              <w:top w:val="nil"/>
              <w:left w:val="nil"/>
              <w:bottom w:val="nil"/>
              <w:right w:val="nil"/>
            </w:tcBorders>
            <w:shd w:val="clear" w:color="auto" w:fill="auto"/>
            <w:noWrap/>
            <w:vAlign w:val="bottom"/>
            <w:hideMark/>
          </w:tcPr>
          <w:p w:rsidR="00B30B41" w:rsidRPr="00990E17" w:rsidRDefault="00B30B41" w:rsidP="00BA1244">
            <w:pPr>
              <w:spacing w:before="0" w:after="0"/>
              <w:rPr>
                <w:b/>
                <w:bCs/>
                <w:sz w:val="27"/>
                <w:szCs w:val="27"/>
                <w:lang w:val="uk-UA"/>
              </w:rPr>
            </w:pPr>
            <w:r w:rsidRPr="00990E17">
              <w:rPr>
                <w:b/>
                <w:bCs/>
                <w:sz w:val="27"/>
                <w:szCs w:val="27"/>
                <w:lang w:val="uk-UA"/>
              </w:rPr>
              <w:t>Інші активи</w:t>
            </w:r>
          </w:p>
        </w:tc>
        <w:tc>
          <w:tcPr>
            <w:tcW w:w="1720" w:type="dxa"/>
            <w:tcBorders>
              <w:top w:val="nil"/>
              <w:left w:val="nil"/>
              <w:bottom w:val="nil"/>
              <w:right w:val="nil"/>
            </w:tcBorders>
            <w:shd w:val="clear" w:color="auto" w:fill="auto"/>
            <w:vAlign w:val="center"/>
            <w:hideMark/>
          </w:tcPr>
          <w:p w:rsidR="00B30B41" w:rsidRPr="00990E17" w:rsidRDefault="00B30B41" w:rsidP="00BA1244">
            <w:pPr>
              <w:spacing w:before="0" w:after="0"/>
              <w:jc w:val="center"/>
              <w:rPr>
                <w:b/>
                <w:bCs/>
                <w:sz w:val="27"/>
                <w:szCs w:val="27"/>
                <w:lang w:val="uk-UA"/>
              </w:rPr>
            </w:pPr>
          </w:p>
        </w:tc>
        <w:tc>
          <w:tcPr>
            <w:tcW w:w="1720" w:type="dxa"/>
            <w:tcBorders>
              <w:top w:val="nil"/>
              <w:left w:val="nil"/>
              <w:bottom w:val="nil"/>
              <w:right w:val="nil"/>
            </w:tcBorders>
            <w:shd w:val="clear" w:color="auto" w:fill="auto"/>
            <w:vAlign w:val="center"/>
            <w:hideMark/>
          </w:tcPr>
          <w:p w:rsidR="00B30B41" w:rsidRPr="00990E17" w:rsidRDefault="00B30B41" w:rsidP="00BA1244">
            <w:pPr>
              <w:spacing w:before="0" w:after="0"/>
              <w:jc w:val="center"/>
              <w:rPr>
                <w:b/>
                <w:bCs/>
                <w:sz w:val="27"/>
                <w:szCs w:val="27"/>
                <w:lang w:val="uk-UA"/>
              </w:rPr>
            </w:pPr>
          </w:p>
        </w:tc>
      </w:tr>
      <w:tr w:rsidR="00990E17" w:rsidRPr="00990E17" w:rsidTr="00166ECD">
        <w:trPr>
          <w:trHeight w:val="252"/>
        </w:trPr>
        <w:tc>
          <w:tcPr>
            <w:tcW w:w="5960" w:type="dxa"/>
            <w:tcBorders>
              <w:top w:val="single" w:sz="4" w:space="0" w:color="auto"/>
              <w:left w:val="nil"/>
              <w:bottom w:val="nil"/>
              <w:right w:val="nil"/>
            </w:tcBorders>
            <w:shd w:val="clear" w:color="auto" w:fill="auto"/>
            <w:hideMark/>
          </w:tcPr>
          <w:p w:rsidR="00B30B41" w:rsidRPr="00990E17" w:rsidRDefault="00B30B41" w:rsidP="00BA1244">
            <w:pPr>
              <w:spacing w:before="0" w:after="0"/>
              <w:rPr>
                <w:sz w:val="27"/>
                <w:szCs w:val="27"/>
                <w:lang w:val="uk-UA"/>
              </w:rPr>
            </w:pPr>
            <w:r w:rsidRPr="00990E17">
              <w:rPr>
                <w:sz w:val="27"/>
                <w:szCs w:val="27"/>
                <w:lang w:val="uk-UA"/>
              </w:rPr>
              <w:t>Запаси</w:t>
            </w:r>
          </w:p>
        </w:tc>
        <w:tc>
          <w:tcPr>
            <w:tcW w:w="1720" w:type="dxa"/>
            <w:tcBorders>
              <w:top w:val="single" w:sz="4" w:space="0" w:color="auto"/>
              <w:left w:val="nil"/>
              <w:bottom w:val="nil"/>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14</w:t>
            </w:r>
          </w:p>
        </w:tc>
        <w:tc>
          <w:tcPr>
            <w:tcW w:w="1720" w:type="dxa"/>
            <w:tcBorders>
              <w:top w:val="single" w:sz="4" w:space="0" w:color="auto"/>
              <w:left w:val="nil"/>
              <w:bottom w:val="nil"/>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9</w:t>
            </w:r>
          </w:p>
        </w:tc>
      </w:tr>
      <w:tr w:rsidR="00990E17" w:rsidRPr="00990E17" w:rsidTr="00166ECD">
        <w:trPr>
          <w:trHeight w:val="252"/>
        </w:trPr>
        <w:tc>
          <w:tcPr>
            <w:tcW w:w="5960" w:type="dxa"/>
            <w:tcBorders>
              <w:top w:val="nil"/>
              <w:left w:val="nil"/>
              <w:bottom w:val="nil"/>
              <w:right w:val="nil"/>
            </w:tcBorders>
            <w:shd w:val="clear" w:color="auto" w:fill="auto"/>
            <w:hideMark/>
          </w:tcPr>
          <w:p w:rsidR="00B30B41" w:rsidRPr="00990E17" w:rsidRDefault="00B30B41" w:rsidP="00BA1244">
            <w:pPr>
              <w:spacing w:before="0" w:after="0"/>
              <w:rPr>
                <w:sz w:val="27"/>
                <w:szCs w:val="27"/>
                <w:lang w:val="uk-UA"/>
              </w:rPr>
            </w:pPr>
            <w:r w:rsidRPr="00990E17">
              <w:rPr>
                <w:sz w:val="27"/>
                <w:szCs w:val="27"/>
                <w:lang w:val="uk-UA"/>
              </w:rPr>
              <w:t>Дебіторська заборгованість за розрахунками з бюджетом</w:t>
            </w:r>
          </w:p>
        </w:tc>
        <w:tc>
          <w:tcPr>
            <w:tcW w:w="1720" w:type="dxa"/>
            <w:tcBorders>
              <w:top w:val="nil"/>
              <w:left w:val="nil"/>
              <w:bottom w:val="nil"/>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49</w:t>
            </w:r>
          </w:p>
        </w:tc>
        <w:tc>
          <w:tcPr>
            <w:tcW w:w="1720" w:type="dxa"/>
            <w:tcBorders>
              <w:top w:val="nil"/>
              <w:left w:val="nil"/>
              <w:bottom w:val="nil"/>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37</w:t>
            </w:r>
          </w:p>
        </w:tc>
      </w:tr>
      <w:tr w:rsidR="00990E17" w:rsidRPr="00990E17" w:rsidTr="00166ECD">
        <w:trPr>
          <w:trHeight w:val="240"/>
        </w:trPr>
        <w:tc>
          <w:tcPr>
            <w:tcW w:w="5960" w:type="dxa"/>
            <w:tcBorders>
              <w:top w:val="nil"/>
              <w:left w:val="nil"/>
              <w:bottom w:val="nil"/>
              <w:right w:val="nil"/>
            </w:tcBorders>
            <w:shd w:val="clear" w:color="auto" w:fill="auto"/>
            <w:hideMark/>
          </w:tcPr>
          <w:p w:rsidR="00B30B41" w:rsidRPr="00990E17" w:rsidRDefault="00B30B41" w:rsidP="00BA1244">
            <w:pPr>
              <w:spacing w:before="0" w:after="0"/>
              <w:rPr>
                <w:sz w:val="27"/>
                <w:szCs w:val="27"/>
                <w:lang w:val="uk-UA"/>
              </w:rPr>
            </w:pPr>
            <w:r w:rsidRPr="00990E17">
              <w:rPr>
                <w:sz w:val="27"/>
                <w:szCs w:val="27"/>
                <w:lang w:val="uk-UA"/>
              </w:rPr>
              <w:t>Інша поточна дебіторська заборгованість</w:t>
            </w:r>
          </w:p>
        </w:tc>
        <w:tc>
          <w:tcPr>
            <w:tcW w:w="1720" w:type="dxa"/>
            <w:tcBorders>
              <w:top w:val="nil"/>
              <w:left w:val="nil"/>
              <w:bottom w:val="nil"/>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43 470</w:t>
            </w:r>
          </w:p>
        </w:tc>
        <w:tc>
          <w:tcPr>
            <w:tcW w:w="1720" w:type="dxa"/>
            <w:tcBorders>
              <w:top w:val="nil"/>
              <w:left w:val="nil"/>
              <w:bottom w:val="nil"/>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19 963</w:t>
            </w:r>
          </w:p>
        </w:tc>
      </w:tr>
      <w:tr w:rsidR="00990E17" w:rsidRPr="00990E17" w:rsidTr="00166ECD">
        <w:trPr>
          <w:trHeight w:val="225"/>
        </w:trPr>
        <w:tc>
          <w:tcPr>
            <w:tcW w:w="5960" w:type="dxa"/>
            <w:tcBorders>
              <w:top w:val="nil"/>
              <w:left w:val="nil"/>
              <w:bottom w:val="single" w:sz="4" w:space="0" w:color="auto"/>
              <w:right w:val="nil"/>
            </w:tcBorders>
            <w:shd w:val="clear" w:color="auto" w:fill="auto"/>
            <w:noWrap/>
            <w:vAlign w:val="bottom"/>
            <w:hideMark/>
          </w:tcPr>
          <w:p w:rsidR="00B30B41" w:rsidRPr="00990E17" w:rsidRDefault="00B30B41" w:rsidP="00BA1244">
            <w:pPr>
              <w:spacing w:before="0" w:after="0"/>
              <w:rPr>
                <w:sz w:val="27"/>
                <w:szCs w:val="27"/>
                <w:lang w:val="uk-UA"/>
              </w:rPr>
            </w:pPr>
            <w:r w:rsidRPr="00990E17">
              <w:rPr>
                <w:sz w:val="27"/>
                <w:szCs w:val="27"/>
                <w:lang w:val="uk-UA"/>
              </w:rPr>
              <w:t> </w:t>
            </w:r>
          </w:p>
        </w:tc>
        <w:tc>
          <w:tcPr>
            <w:tcW w:w="1720" w:type="dxa"/>
            <w:tcBorders>
              <w:top w:val="nil"/>
              <w:left w:val="nil"/>
              <w:bottom w:val="single" w:sz="4" w:space="0" w:color="auto"/>
              <w:right w:val="nil"/>
            </w:tcBorders>
            <w:shd w:val="clear" w:color="auto" w:fill="auto"/>
            <w:noWrap/>
            <w:vAlign w:val="bottom"/>
          </w:tcPr>
          <w:p w:rsidR="00B30B41" w:rsidRPr="00990E17" w:rsidRDefault="00B30B41" w:rsidP="00BA1244">
            <w:pPr>
              <w:spacing w:before="0" w:after="0"/>
              <w:jc w:val="right"/>
              <w:rPr>
                <w:sz w:val="27"/>
                <w:szCs w:val="27"/>
                <w:lang w:val="uk-UA"/>
              </w:rPr>
            </w:pPr>
          </w:p>
        </w:tc>
        <w:tc>
          <w:tcPr>
            <w:tcW w:w="1720" w:type="dxa"/>
            <w:tcBorders>
              <w:top w:val="nil"/>
              <w:left w:val="nil"/>
              <w:bottom w:val="single" w:sz="4" w:space="0" w:color="auto"/>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 </w:t>
            </w:r>
          </w:p>
        </w:tc>
      </w:tr>
      <w:tr w:rsidR="00990E17" w:rsidRPr="00990E17" w:rsidTr="00166ECD">
        <w:trPr>
          <w:trHeight w:val="270"/>
        </w:trPr>
        <w:tc>
          <w:tcPr>
            <w:tcW w:w="5960" w:type="dxa"/>
            <w:tcBorders>
              <w:top w:val="nil"/>
              <w:left w:val="nil"/>
              <w:bottom w:val="double" w:sz="6" w:space="0" w:color="auto"/>
              <w:right w:val="nil"/>
            </w:tcBorders>
            <w:shd w:val="clear" w:color="auto" w:fill="auto"/>
            <w:noWrap/>
            <w:vAlign w:val="bottom"/>
            <w:hideMark/>
          </w:tcPr>
          <w:p w:rsidR="00B30B41" w:rsidRPr="00990E17" w:rsidRDefault="00B30B41" w:rsidP="00BA1244">
            <w:pPr>
              <w:spacing w:before="0" w:after="0"/>
              <w:rPr>
                <w:b/>
                <w:bCs/>
                <w:sz w:val="27"/>
                <w:szCs w:val="27"/>
                <w:lang w:val="uk-UA"/>
              </w:rPr>
            </w:pPr>
            <w:r w:rsidRPr="00990E17">
              <w:rPr>
                <w:b/>
                <w:bCs/>
                <w:sz w:val="27"/>
                <w:szCs w:val="27"/>
                <w:lang w:val="uk-UA"/>
              </w:rPr>
              <w:t>Всього інших активів</w:t>
            </w:r>
          </w:p>
        </w:tc>
        <w:tc>
          <w:tcPr>
            <w:tcW w:w="1720" w:type="dxa"/>
            <w:tcBorders>
              <w:top w:val="nil"/>
              <w:left w:val="nil"/>
              <w:bottom w:val="double" w:sz="6" w:space="0" w:color="auto"/>
              <w:right w:val="nil"/>
            </w:tcBorders>
            <w:shd w:val="clear" w:color="auto" w:fill="auto"/>
            <w:noWrap/>
            <w:vAlign w:val="bottom"/>
          </w:tcPr>
          <w:p w:rsidR="00B30B41" w:rsidRPr="00990E17" w:rsidRDefault="00B30B41" w:rsidP="00BA1244">
            <w:pPr>
              <w:spacing w:before="0" w:after="0"/>
              <w:jc w:val="right"/>
              <w:rPr>
                <w:b/>
                <w:bCs/>
                <w:sz w:val="27"/>
                <w:szCs w:val="27"/>
                <w:lang w:val="uk-UA"/>
              </w:rPr>
            </w:pPr>
            <w:r w:rsidRPr="00990E17">
              <w:rPr>
                <w:b/>
                <w:bCs/>
                <w:sz w:val="27"/>
                <w:szCs w:val="27"/>
                <w:lang w:val="uk-UA"/>
              </w:rPr>
              <w:t>43 533</w:t>
            </w:r>
          </w:p>
        </w:tc>
        <w:tc>
          <w:tcPr>
            <w:tcW w:w="1720" w:type="dxa"/>
            <w:tcBorders>
              <w:top w:val="nil"/>
              <w:left w:val="nil"/>
              <w:bottom w:val="double" w:sz="6" w:space="0" w:color="auto"/>
              <w:right w:val="nil"/>
            </w:tcBorders>
            <w:shd w:val="clear" w:color="auto" w:fill="auto"/>
            <w:noWrap/>
            <w:vAlign w:val="bottom"/>
          </w:tcPr>
          <w:p w:rsidR="00B30B41" w:rsidRPr="00990E17" w:rsidRDefault="00B30B41" w:rsidP="00BA1244">
            <w:pPr>
              <w:spacing w:before="0" w:after="0"/>
              <w:jc w:val="right"/>
              <w:rPr>
                <w:b/>
                <w:bCs/>
                <w:sz w:val="27"/>
                <w:szCs w:val="27"/>
                <w:lang w:val="uk-UA"/>
              </w:rPr>
            </w:pPr>
            <w:r w:rsidRPr="00990E17">
              <w:rPr>
                <w:b/>
                <w:bCs/>
                <w:sz w:val="27"/>
                <w:szCs w:val="27"/>
                <w:lang w:val="uk-UA"/>
              </w:rPr>
              <w:t>20 009</w:t>
            </w:r>
          </w:p>
        </w:tc>
      </w:tr>
    </w:tbl>
    <w:p w:rsidR="00B30B41" w:rsidRPr="00990E17" w:rsidRDefault="00B30B41" w:rsidP="00BA1244">
      <w:pPr>
        <w:pStyle w:val="23"/>
        <w:spacing w:line="240" w:lineRule="auto"/>
        <w:jc w:val="both"/>
        <w:rPr>
          <w:sz w:val="28"/>
          <w:szCs w:val="28"/>
          <w:lang w:val="uk-UA"/>
        </w:rPr>
      </w:pPr>
      <w:r w:rsidRPr="00990E17">
        <w:rPr>
          <w:sz w:val="28"/>
          <w:szCs w:val="28"/>
          <w:lang w:val="uk-UA"/>
        </w:rPr>
        <w:t>У складі Іншої поточної дебіторської заборгованості відображено дебіторська заборгованість постачальників та покупців та фінансова допомога строком до 1 року у сумі 7 795 тис грн. та заборгованисть за розрихунками за договором продажу акцій ПАТ «Дніпровагонмаш».</w:t>
      </w:r>
    </w:p>
    <w:p w:rsidR="00B30B41" w:rsidRPr="00990E17" w:rsidRDefault="00B30B41" w:rsidP="00B30B41">
      <w:pPr>
        <w:pStyle w:val="10"/>
        <w:numPr>
          <w:ilvl w:val="0"/>
          <w:numId w:val="0"/>
        </w:numPr>
        <w:spacing w:line="276" w:lineRule="auto"/>
        <w:ind w:left="142"/>
        <w:rPr>
          <w:rFonts w:ascii="Times New Roman" w:hAnsi="Times New Roman"/>
          <w:szCs w:val="28"/>
          <w:lang w:val="uk-UA"/>
        </w:rPr>
      </w:pPr>
      <w:r w:rsidRPr="00990E17">
        <w:rPr>
          <w:rFonts w:ascii="Times New Roman" w:hAnsi="Times New Roman"/>
          <w:szCs w:val="28"/>
          <w:lang w:val="uk-UA"/>
        </w:rPr>
        <w:t>12. ВЛАСНИЙ КАПІТАЛ</w:t>
      </w:r>
    </w:p>
    <w:tbl>
      <w:tblPr>
        <w:tblW w:w="9830" w:type="dxa"/>
        <w:tblInd w:w="-176" w:type="dxa"/>
        <w:tblLayout w:type="fixed"/>
        <w:tblLook w:val="04A0" w:firstRow="1" w:lastRow="0" w:firstColumn="1" w:lastColumn="0" w:noHBand="0" w:noVBand="1"/>
      </w:tblPr>
      <w:tblGrid>
        <w:gridCol w:w="3578"/>
        <w:gridCol w:w="958"/>
        <w:gridCol w:w="1242"/>
        <w:gridCol w:w="1660"/>
        <w:gridCol w:w="1210"/>
        <w:gridCol w:w="1182"/>
      </w:tblGrid>
      <w:tr w:rsidR="00990E17" w:rsidRPr="00990E17" w:rsidTr="00BA1244">
        <w:trPr>
          <w:trHeight w:val="1200"/>
        </w:trPr>
        <w:tc>
          <w:tcPr>
            <w:tcW w:w="3578" w:type="dxa"/>
            <w:tcBorders>
              <w:top w:val="nil"/>
              <w:left w:val="nil"/>
              <w:bottom w:val="nil"/>
              <w:right w:val="nil"/>
            </w:tcBorders>
            <w:shd w:val="clear" w:color="auto" w:fill="auto"/>
            <w:vAlign w:val="center"/>
            <w:hideMark/>
          </w:tcPr>
          <w:p w:rsidR="00B30B41" w:rsidRPr="00990E17" w:rsidRDefault="00B30B41" w:rsidP="00BA1244">
            <w:pPr>
              <w:spacing w:before="0" w:after="0"/>
              <w:rPr>
                <w:sz w:val="27"/>
                <w:szCs w:val="27"/>
                <w:lang w:val="uk-UA"/>
              </w:rPr>
            </w:pPr>
          </w:p>
        </w:tc>
        <w:tc>
          <w:tcPr>
            <w:tcW w:w="958"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b/>
                <w:bCs/>
                <w:sz w:val="27"/>
                <w:szCs w:val="27"/>
                <w:lang w:val="uk-UA"/>
              </w:rPr>
            </w:pPr>
            <w:r w:rsidRPr="00990E17">
              <w:rPr>
                <w:b/>
                <w:bCs/>
                <w:sz w:val="27"/>
                <w:szCs w:val="27"/>
                <w:lang w:val="uk-UA"/>
              </w:rPr>
              <w:t>Примітки</w:t>
            </w:r>
          </w:p>
        </w:tc>
        <w:tc>
          <w:tcPr>
            <w:tcW w:w="1242" w:type="dxa"/>
            <w:tcBorders>
              <w:top w:val="nil"/>
              <w:left w:val="nil"/>
              <w:bottom w:val="nil"/>
              <w:right w:val="nil"/>
            </w:tcBorders>
            <w:shd w:val="clear" w:color="auto" w:fill="auto"/>
            <w:tcMar>
              <w:left w:w="57" w:type="dxa"/>
              <w:right w:w="57" w:type="dxa"/>
            </w:tcMar>
            <w:vAlign w:val="center"/>
            <w:hideMark/>
          </w:tcPr>
          <w:p w:rsidR="00BA1244" w:rsidRPr="00990E17" w:rsidRDefault="00B30B41" w:rsidP="00BA1244">
            <w:pPr>
              <w:spacing w:before="0" w:after="0"/>
              <w:jc w:val="center"/>
              <w:rPr>
                <w:b/>
                <w:bCs/>
                <w:sz w:val="27"/>
                <w:szCs w:val="27"/>
                <w:lang w:val="uk-UA"/>
              </w:rPr>
            </w:pPr>
            <w:r w:rsidRPr="00990E17">
              <w:rPr>
                <w:b/>
                <w:bCs/>
                <w:sz w:val="27"/>
                <w:szCs w:val="27"/>
                <w:lang w:val="uk-UA"/>
              </w:rPr>
              <w:t>Статут</w:t>
            </w:r>
          </w:p>
          <w:p w:rsidR="00B30B41" w:rsidRPr="00990E17" w:rsidRDefault="00B30B41" w:rsidP="00BA1244">
            <w:pPr>
              <w:spacing w:before="0" w:after="0"/>
              <w:jc w:val="center"/>
              <w:rPr>
                <w:b/>
                <w:bCs/>
                <w:sz w:val="27"/>
                <w:szCs w:val="27"/>
                <w:lang w:val="uk-UA"/>
              </w:rPr>
            </w:pPr>
            <w:r w:rsidRPr="00990E17">
              <w:rPr>
                <w:b/>
                <w:bCs/>
                <w:sz w:val="27"/>
                <w:szCs w:val="27"/>
                <w:lang w:val="uk-UA"/>
              </w:rPr>
              <w:t>ний капітал</w:t>
            </w:r>
          </w:p>
        </w:tc>
        <w:tc>
          <w:tcPr>
            <w:tcW w:w="1660"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b/>
                <w:bCs/>
                <w:sz w:val="27"/>
                <w:szCs w:val="27"/>
                <w:lang w:val="uk-UA"/>
              </w:rPr>
            </w:pPr>
            <w:r w:rsidRPr="00990E17">
              <w:rPr>
                <w:b/>
                <w:bCs/>
                <w:sz w:val="27"/>
                <w:szCs w:val="27"/>
                <w:lang w:val="uk-UA"/>
              </w:rPr>
              <w:t>Нерозпо-ділений прибуток/ Непокритий збиток</w:t>
            </w:r>
          </w:p>
        </w:tc>
        <w:tc>
          <w:tcPr>
            <w:tcW w:w="1210" w:type="dxa"/>
            <w:tcBorders>
              <w:top w:val="nil"/>
              <w:left w:val="nil"/>
              <w:bottom w:val="nil"/>
              <w:right w:val="nil"/>
            </w:tcBorders>
            <w:shd w:val="clear" w:color="auto" w:fill="auto"/>
            <w:tcMar>
              <w:left w:w="57" w:type="dxa"/>
              <w:right w:w="57" w:type="dxa"/>
            </w:tcMar>
            <w:vAlign w:val="center"/>
            <w:hideMark/>
          </w:tcPr>
          <w:p w:rsidR="00BA1244" w:rsidRPr="00990E17" w:rsidRDefault="00B30B41" w:rsidP="00BA1244">
            <w:pPr>
              <w:spacing w:before="0" w:after="0"/>
              <w:jc w:val="center"/>
              <w:rPr>
                <w:b/>
                <w:bCs/>
                <w:sz w:val="27"/>
                <w:szCs w:val="27"/>
                <w:lang w:val="uk-UA"/>
              </w:rPr>
            </w:pPr>
            <w:r w:rsidRPr="00990E17">
              <w:rPr>
                <w:b/>
                <w:bCs/>
                <w:sz w:val="27"/>
                <w:szCs w:val="27"/>
                <w:lang w:val="uk-UA"/>
              </w:rPr>
              <w:t>Резерв</w:t>
            </w:r>
          </w:p>
          <w:p w:rsidR="00B30B41" w:rsidRPr="00990E17" w:rsidRDefault="00B30B41" w:rsidP="00BA1244">
            <w:pPr>
              <w:spacing w:before="0" w:after="0"/>
              <w:jc w:val="center"/>
              <w:rPr>
                <w:b/>
                <w:bCs/>
                <w:sz w:val="27"/>
                <w:szCs w:val="27"/>
                <w:lang w:val="uk-UA"/>
              </w:rPr>
            </w:pPr>
            <w:r w:rsidRPr="00990E17">
              <w:rPr>
                <w:b/>
                <w:bCs/>
                <w:sz w:val="27"/>
                <w:szCs w:val="27"/>
                <w:lang w:val="uk-UA"/>
              </w:rPr>
              <w:t>ний капітал</w:t>
            </w:r>
          </w:p>
        </w:tc>
        <w:tc>
          <w:tcPr>
            <w:tcW w:w="1182"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b/>
                <w:bCs/>
                <w:sz w:val="27"/>
                <w:szCs w:val="27"/>
                <w:lang w:val="uk-UA"/>
              </w:rPr>
            </w:pPr>
            <w:r w:rsidRPr="00990E17">
              <w:rPr>
                <w:b/>
                <w:bCs/>
                <w:sz w:val="27"/>
                <w:szCs w:val="27"/>
                <w:lang w:val="uk-UA"/>
              </w:rPr>
              <w:t>Всього капіталу</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b/>
                <w:sz w:val="27"/>
                <w:szCs w:val="27"/>
              </w:rPr>
            </w:pPr>
            <w:r w:rsidRPr="00990E17">
              <w:rPr>
                <w:b/>
                <w:sz w:val="27"/>
                <w:szCs w:val="27"/>
              </w:rPr>
              <w:t>31 грудня 2017 року</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b/>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145 000</w:t>
            </w: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12 347</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1 038</w:t>
            </w: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158 385</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r w:rsidRPr="00990E17">
              <w:rPr>
                <w:sz w:val="27"/>
                <w:szCs w:val="27"/>
              </w:rPr>
              <w:t>Чистий прибуток за звітний період</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0</w:t>
            </w: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9 399</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0</w:t>
            </w: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9 399</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r w:rsidRPr="00990E17">
              <w:rPr>
                <w:sz w:val="27"/>
                <w:szCs w:val="27"/>
              </w:rPr>
              <w:t>Всього сукупний дохід за рік</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w:t>
            </w: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9 399</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9 399</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r w:rsidRPr="00990E17">
              <w:rPr>
                <w:sz w:val="27"/>
                <w:szCs w:val="27"/>
              </w:rPr>
              <w:t>Розподіл прибутку :</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(18 641)</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(18 641)</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r w:rsidRPr="00990E17">
              <w:rPr>
                <w:sz w:val="27"/>
                <w:szCs w:val="27"/>
              </w:rPr>
              <w:t>Виплати власникам (дивіденди)</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(18 641)</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(18 641)</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r w:rsidRPr="00990E17">
              <w:rPr>
                <w:sz w:val="27"/>
                <w:szCs w:val="27"/>
              </w:rPr>
              <w:t>Відрахування до резервного</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(470)</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470</w:t>
            </w: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0</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r w:rsidRPr="00990E17">
              <w:rPr>
                <w:sz w:val="27"/>
                <w:szCs w:val="27"/>
              </w:rPr>
              <w:t xml:space="preserve">   капіталу</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b/>
                <w:bCs/>
                <w:sz w:val="27"/>
                <w:szCs w:val="27"/>
              </w:rPr>
            </w:pPr>
            <w:r w:rsidRPr="00990E17">
              <w:rPr>
                <w:b/>
                <w:bCs/>
                <w:sz w:val="27"/>
                <w:szCs w:val="27"/>
              </w:rPr>
              <w:t>31 березня 2018 року</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b/>
                <w:bCs/>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145 000</w:t>
            </w: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2 635</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1  507</w:t>
            </w: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149 143</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b/>
                <w:bCs/>
                <w:sz w:val="27"/>
                <w:szCs w:val="27"/>
              </w:rPr>
            </w:pP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b/>
                <w:bCs/>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p>
        </w:tc>
      </w:tr>
      <w:tr w:rsidR="00990E17" w:rsidRPr="00990E17" w:rsidTr="00BA1244">
        <w:trPr>
          <w:trHeight w:val="240"/>
        </w:trPr>
        <w:tc>
          <w:tcPr>
            <w:tcW w:w="3578" w:type="dxa"/>
            <w:tcBorders>
              <w:top w:val="single" w:sz="4" w:space="0" w:color="auto"/>
              <w:left w:val="nil"/>
              <w:bottom w:val="nil"/>
              <w:right w:val="nil"/>
            </w:tcBorders>
            <w:shd w:val="clear" w:color="auto" w:fill="auto"/>
            <w:vAlign w:val="center"/>
            <w:hideMark/>
          </w:tcPr>
          <w:p w:rsidR="00B30B41" w:rsidRPr="00990E17" w:rsidRDefault="00B30B41" w:rsidP="009353BE">
            <w:pPr>
              <w:spacing w:before="0" w:after="0"/>
              <w:rPr>
                <w:b/>
                <w:bCs/>
                <w:sz w:val="27"/>
                <w:szCs w:val="27"/>
              </w:rPr>
            </w:pPr>
            <w:r w:rsidRPr="00990E17">
              <w:rPr>
                <w:b/>
                <w:bCs/>
                <w:sz w:val="27"/>
                <w:szCs w:val="27"/>
              </w:rPr>
              <w:t>31 грудня 20</w:t>
            </w:r>
            <w:r w:rsidR="009353BE">
              <w:rPr>
                <w:b/>
                <w:bCs/>
                <w:sz w:val="27"/>
                <w:szCs w:val="27"/>
                <w:lang w:val="uk-UA"/>
              </w:rPr>
              <w:t>18</w:t>
            </w:r>
            <w:r w:rsidRPr="00990E17">
              <w:rPr>
                <w:b/>
                <w:bCs/>
                <w:sz w:val="27"/>
                <w:szCs w:val="27"/>
              </w:rPr>
              <w:t xml:space="preserve"> року</w:t>
            </w:r>
          </w:p>
        </w:tc>
        <w:tc>
          <w:tcPr>
            <w:tcW w:w="958" w:type="dxa"/>
            <w:tcBorders>
              <w:top w:val="single" w:sz="4" w:space="0" w:color="auto"/>
              <w:left w:val="nil"/>
              <w:bottom w:val="nil"/>
              <w:right w:val="nil"/>
            </w:tcBorders>
            <w:shd w:val="clear" w:color="auto" w:fill="auto"/>
            <w:vAlign w:val="center"/>
            <w:hideMark/>
          </w:tcPr>
          <w:p w:rsidR="00B30B41" w:rsidRPr="00990E17" w:rsidRDefault="00B30B41" w:rsidP="00BA1244">
            <w:pPr>
              <w:spacing w:before="0" w:after="0"/>
              <w:jc w:val="center"/>
              <w:rPr>
                <w:sz w:val="27"/>
                <w:szCs w:val="27"/>
              </w:rPr>
            </w:pPr>
          </w:p>
        </w:tc>
        <w:tc>
          <w:tcPr>
            <w:tcW w:w="1242" w:type="dxa"/>
            <w:tcBorders>
              <w:top w:val="single" w:sz="4" w:space="0" w:color="auto"/>
              <w:left w:val="nil"/>
              <w:bottom w:val="nil"/>
              <w:right w:val="nil"/>
            </w:tcBorders>
            <w:shd w:val="clear" w:color="auto" w:fill="auto"/>
            <w:vAlign w:val="center"/>
            <w:hideMark/>
          </w:tcPr>
          <w:p w:rsidR="00B30B41" w:rsidRPr="00990E17" w:rsidRDefault="00B30B41" w:rsidP="00BA1244">
            <w:pPr>
              <w:spacing w:before="0" w:after="0"/>
              <w:jc w:val="right"/>
              <w:rPr>
                <w:b/>
                <w:bCs/>
                <w:sz w:val="27"/>
                <w:szCs w:val="27"/>
              </w:rPr>
            </w:pPr>
            <w:r w:rsidRPr="00990E17">
              <w:rPr>
                <w:b/>
                <w:bCs/>
                <w:sz w:val="27"/>
                <w:szCs w:val="27"/>
              </w:rPr>
              <w:t>145 000</w:t>
            </w:r>
          </w:p>
        </w:tc>
        <w:tc>
          <w:tcPr>
            <w:tcW w:w="1660" w:type="dxa"/>
            <w:tcBorders>
              <w:top w:val="single" w:sz="4" w:space="0" w:color="auto"/>
              <w:left w:val="nil"/>
              <w:bottom w:val="nil"/>
              <w:right w:val="nil"/>
            </w:tcBorders>
            <w:shd w:val="clear" w:color="auto" w:fill="auto"/>
            <w:vAlign w:val="center"/>
            <w:hideMark/>
          </w:tcPr>
          <w:p w:rsidR="00B30B41" w:rsidRPr="00990E17" w:rsidRDefault="00B30B41" w:rsidP="00BA1244">
            <w:pPr>
              <w:spacing w:before="0" w:after="0"/>
              <w:jc w:val="right"/>
              <w:rPr>
                <w:b/>
                <w:bCs/>
                <w:sz w:val="27"/>
                <w:szCs w:val="27"/>
              </w:rPr>
            </w:pPr>
            <w:r w:rsidRPr="00990E17">
              <w:rPr>
                <w:b/>
                <w:bCs/>
                <w:sz w:val="27"/>
                <w:szCs w:val="27"/>
              </w:rPr>
              <w:t>3 510</w:t>
            </w:r>
          </w:p>
        </w:tc>
        <w:tc>
          <w:tcPr>
            <w:tcW w:w="1210" w:type="dxa"/>
            <w:tcBorders>
              <w:top w:val="single" w:sz="4" w:space="0" w:color="auto"/>
              <w:left w:val="nil"/>
              <w:bottom w:val="nil"/>
              <w:right w:val="nil"/>
            </w:tcBorders>
            <w:shd w:val="clear" w:color="auto" w:fill="auto"/>
            <w:vAlign w:val="center"/>
            <w:hideMark/>
          </w:tcPr>
          <w:p w:rsidR="00B30B41" w:rsidRPr="00990E17" w:rsidRDefault="00B30B41" w:rsidP="00BA1244">
            <w:pPr>
              <w:spacing w:before="0" w:after="0"/>
              <w:jc w:val="right"/>
              <w:rPr>
                <w:b/>
                <w:bCs/>
                <w:sz w:val="27"/>
                <w:szCs w:val="27"/>
              </w:rPr>
            </w:pPr>
            <w:r w:rsidRPr="00990E17">
              <w:rPr>
                <w:b/>
                <w:bCs/>
                <w:sz w:val="27"/>
                <w:szCs w:val="27"/>
              </w:rPr>
              <w:t>2 483</w:t>
            </w:r>
          </w:p>
        </w:tc>
        <w:tc>
          <w:tcPr>
            <w:tcW w:w="1182" w:type="dxa"/>
            <w:tcBorders>
              <w:top w:val="single" w:sz="4" w:space="0" w:color="auto"/>
              <w:left w:val="nil"/>
              <w:bottom w:val="nil"/>
              <w:right w:val="nil"/>
            </w:tcBorders>
            <w:shd w:val="clear" w:color="auto" w:fill="auto"/>
            <w:vAlign w:val="center"/>
            <w:hideMark/>
          </w:tcPr>
          <w:p w:rsidR="00B30B41" w:rsidRPr="00990E17" w:rsidRDefault="00B30B41" w:rsidP="00BA1244">
            <w:pPr>
              <w:spacing w:before="0" w:after="0"/>
              <w:jc w:val="right"/>
              <w:rPr>
                <w:b/>
                <w:bCs/>
                <w:sz w:val="27"/>
                <w:szCs w:val="27"/>
              </w:rPr>
            </w:pPr>
            <w:r w:rsidRPr="00990E17">
              <w:rPr>
                <w:b/>
                <w:bCs/>
                <w:sz w:val="27"/>
                <w:szCs w:val="27"/>
              </w:rPr>
              <w:t>150 993</w:t>
            </w:r>
          </w:p>
        </w:tc>
      </w:tr>
      <w:tr w:rsidR="00990E17" w:rsidRPr="00990E17" w:rsidTr="00BA1244">
        <w:trPr>
          <w:trHeight w:val="264"/>
        </w:trPr>
        <w:tc>
          <w:tcPr>
            <w:tcW w:w="3578" w:type="dxa"/>
            <w:tcBorders>
              <w:top w:val="nil"/>
              <w:left w:val="nil"/>
              <w:bottom w:val="nil"/>
              <w:right w:val="nil"/>
            </w:tcBorders>
            <w:shd w:val="clear" w:color="auto" w:fill="auto"/>
            <w:noWrap/>
            <w:vAlign w:val="center"/>
            <w:hideMark/>
          </w:tcPr>
          <w:p w:rsidR="00B30B41" w:rsidRPr="00990E17" w:rsidRDefault="00B30B41" w:rsidP="00BA1244">
            <w:pPr>
              <w:spacing w:before="0" w:after="0"/>
              <w:rPr>
                <w:sz w:val="27"/>
                <w:szCs w:val="27"/>
              </w:rPr>
            </w:pPr>
            <w:r w:rsidRPr="00990E17">
              <w:rPr>
                <w:sz w:val="27"/>
                <w:szCs w:val="27"/>
              </w:rPr>
              <w:t>Чистий прибуток за звітний період</w:t>
            </w:r>
          </w:p>
        </w:tc>
        <w:tc>
          <w:tcPr>
            <w:tcW w:w="958"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center"/>
              <w:rPr>
                <w:sz w:val="27"/>
                <w:szCs w:val="27"/>
              </w:rPr>
            </w:pPr>
            <w:r w:rsidRPr="00990E17">
              <w:rPr>
                <w:sz w:val="27"/>
                <w:szCs w:val="27"/>
              </w:rPr>
              <w:t>9</w:t>
            </w:r>
          </w:p>
        </w:tc>
        <w:tc>
          <w:tcPr>
            <w:tcW w:w="1242"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sz w:val="27"/>
                <w:szCs w:val="27"/>
              </w:rPr>
            </w:pPr>
            <w:r w:rsidRPr="00990E17">
              <w:rPr>
                <w:sz w:val="27"/>
                <w:szCs w:val="27"/>
              </w:rPr>
              <w:t>0</w:t>
            </w:r>
          </w:p>
        </w:tc>
        <w:tc>
          <w:tcPr>
            <w:tcW w:w="1660"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sz w:val="27"/>
                <w:szCs w:val="27"/>
              </w:rPr>
            </w:pPr>
            <w:r w:rsidRPr="00990E17">
              <w:rPr>
                <w:sz w:val="27"/>
                <w:szCs w:val="27"/>
              </w:rPr>
              <w:t>1 929</w:t>
            </w:r>
          </w:p>
        </w:tc>
        <w:tc>
          <w:tcPr>
            <w:tcW w:w="1210"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sz w:val="27"/>
                <w:szCs w:val="27"/>
              </w:rPr>
            </w:pPr>
            <w:r w:rsidRPr="00990E17">
              <w:rPr>
                <w:sz w:val="27"/>
                <w:szCs w:val="27"/>
              </w:rPr>
              <w:t>0</w:t>
            </w:r>
          </w:p>
        </w:tc>
        <w:tc>
          <w:tcPr>
            <w:tcW w:w="1182"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sz w:val="27"/>
                <w:szCs w:val="27"/>
              </w:rPr>
            </w:pPr>
            <w:r w:rsidRPr="00990E17">
              <w:rPr>
                <w:sz w:val="27"/>
                <w:szCs w:val="27"/>
              </w:rPr>
              <w:t>1 929</w:t>
            </w:r>
          </w:p>
        </w:tc>
      </w:tr>
      <w:tr w:rsidR="00990E17" w:rsidRPr="00990E17" w:rsidTr="00BA1244">
        <w:trPr>
          <w:trHeight w:val="264"/>
        </w:trPr>
        <w:tc>
          <w:tcPr>
            <w:tcW w:w="3578" w:type="dxa"/>
            <w:tcBorders>
              <w:top w:val="nil"/>
              <w:left w:val="nil"/>
              <w:bottom w:val="nil"/>
              <w:right w:val="nil"/>
            </w:tcBorders>
            <w:shd w:val="clear" w:color="auto" w:fill="auto"/>
            <w:noWrap/>
            <w:vAlign w:val="center"/>
            <w:hideMark/>
          </w:tcPr>
          <w:p w:rsidR="00B30B41" w:rsidRPr="00990E17" w:rsidRDefault="00B30B41" w:rsidP="00BA1244">
            <w:pPr>
              <w:spacing w:before="0" w:after="0"/>
              <w:rPr>
                <w:sz w:val="27"/>
                <w:szCs w:val="27"/>
              </w:rPr>
            </w:pPr>
            <w:r w:rsidRPr="00990E17">
              <w:rPr>
                <w:sz w:val="27"/>
                <w:szCs w:val="27"/>
              </w:rPr>
              <w:t>Всього сукупний дохід за  період</w:t>
            </w:r>
          </w:p>
        </w:tc>
        <w:tc>
          <w:tcPr>
            <w:tcW w:w="958"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p>
        </w:tc>
        <w:tc>
          <w:tcPr>
            <w:tcW w:w="1242"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b/>
                <w:bCs/>
                <w:sz w:val="27"/>
                <w:szCs w:val="27"/>
              </w:rPr>
            </w:pPr>
            <w:r w:rsidRPr="00990E17">
              <w:rPr>
                <w:b/>
                <w:bCs/>
                <w:sz w:val="27"/>
                <w:szCs w:val="27"/>
              </w:rPr>
              <w:t>-</w:t>
            </w:r>
          </w:p>
        </w:tc>
        <w:tc>
          <w:tcPr>
            <w:tcW w:w="1660"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sz w:val="27"/>
                <w:szCs w:val="27"/>
              </w:rPr>
            </w:pPr>
            <w:r w:rsidRPr="00990E17">
              <w:rPr>
                <w:sz w:val="27"/>
                <w:szCs w:val="27"/>
              </w:rPr>
              <w:t>1 929</w:t>
            </w:r>
          </w:p>
        </w:tc>
        <w:tc>
          <w:tcPr>
            <w:tcW w:w="1210"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sz w:val="27"/>
                <w:szCs w:val="27"/>
              </w:rPr>
            </w:pPr>
          </w:p>
        </w:tc>
        <w:tc>
          <w:tcPr>
            <w:tcW w:w="1182"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sz w:val="27"/>
                <w:szCs w:val="27"/>
              </w:rPr>
            </w:pPr>
            <w:r w:rsidRPr="00990E17">
              <w:rPr>
                <w:sz w:val="27"/>
                <w:szCs w:val="27"/>
              </w:rPr>
              <w:t>1 929</w:t>
            </w:r>
          </w:p>
        </w:tc>
      </w:tr>
      <w:tr w:rsidR="00990E17" w:rsidRPr="00990E17" w:rsidTr="00BA1244">
        <w:trPr>
          <w:trHeight w:val="264"/>
        </w:trPr>
        <w:tc>
          <w:tcPr>
            <w:tcW w:w="3578"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r w:rsidRPr="00990E17">
              <w:rPr>
                <w:sz w:val="27"/>
                <w:szCs w:val="27"/>
              </w:rPr>
              <w:t>Розподіл прибутку :</w:t>
            </w:r>
          </w:p>
        </w:tc>
        <w:tc>
          <w:tcPr>
            <w:tcW w:w="958"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p>
        </w:tc>
        <w:tc>
          <w:tcPr>
            <w:tcW w:w="1242"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p>
        </w:tc>
        <w:tc>
          <w:tcPr>
            <w:tcW w:w="1660" w:type="dxa"/>
            <w:tcBorders>
              <w:top w:val="nil"/>
              <w:left w:val="nil"/>
              <w:bottom w:val="nil"/>
              <w:right w:val="nil"/>
            </w:tcBorders>
            <w:shd w:val="clear" w:color="auto" w:fill="auto"/>
            <w:noWrap/>
            <w:vAlign w:val="center"/>
            <w:hideMark/>
          </w:tcPr>
          <w:p w:rsidR="00B30B41" w:rsidRPr="00990E17" w:rsidRDefault="00B30B41" w:rsidP="00BA1244">
            <w:pPr>
              <w:spacing w:before="0" w:after="0"/>
              <w:rPr>
                <w:sz w:val="27"/>
                <w:szCs w:val="27"/>
              </w:rPr>
            </w:pPr>
          </w:p>
        </w:tc>
        <w:tc>
          <w:tcPr>
            <w:tcW w:w="1210"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sz w:val="27"/>
                <w:szCs w:val="27"/>
              </w:rPr>
            </w:pPr>
          </w:p>
        </w:tc>
        <w:tc>
          <w:tcPr>
            <w:tcW w:w="1182"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sz w:val="27"/>
                <w:szCs w:val="27"/>
              </w:rPr>
            </w:pPr>
          </w:p>
        </w:tc>
      </w:tr>
      <w:tr w:rsidR="00990E17" w:rsidRPr="00990E17" w:rsidTr="00BA1244">
        <w:trPr>
          <w:trHeight w:val="411"/>
        </w:trPr>
        <w:tc>
          <w:tcPr>
            <w:tcW w:w="3578"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r w:rsidRPr="00990E17">
              <w:rPr>
                <w:sz w:val="27"/>
                <w:szCs w:val="27"/>
              </w:rPr>
              <w:t>Виплати власникам(дивіденди)</w:t>
            </w:r>
          </w:p>
        </w:tc>
        <w:tc>
          <w:tcPr>
            <w:tcW w:w="958" w:type="dxa"/>
            <w:tcBorders>
              <w:top w:val="nil"/>
              <w:left w:val="nil"/>
              <w:bottom w:val="nil"/>
              <w:right w:val="nil"/>
            </w:tcBorders>
            <w:shd w:val="clear" w:color="auto" w:fill="auto"/>
            <w:noWrap/>
            <w:vAlign w:val="bottom"/>
            <w:hideMark/>
          </w:tcPr>
          <w:p w:rsidR="00B30B41" w:rsidRPr="00990E17" w:rsidRDefault="00B30B41" w:rsidP="00BA1244">
            <w:pPr>
              <w:spacing w:before="0" w:after="0"/>
              <w:jc w:val="center"/>
              <w:rPr>
                <w:sz w:val="27"/>
                <w:szCs w:val="27"/>
                <w:lang w:val="uk-UA"/>
              </w:rPr>
            </w:pPr>
            <w:r w:rsidRPr="00990E17">
              <w:rPr>
                <w:sz w:val="27"/>
                <w:szCs w:val="27"/>
                <w:lang w:val="uk-UA"/>
              </w:rPr>
              <w:t>9</w:t>
            </w:r>
          </w:p>
        </w:tc>
        <w:tc>
          <w:tcPr>
            <w:tcW w:w="1242"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p>
        </w:tc>
        <w:tc>
          <w:tcPr>
            <w:tcW w:w="1660"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b/>
                <w:bCs/>
                <w:sz w:val="27"/>
                <w:szCs w:val="27"/>
                <w:lang w:val="uk-UA"/>
              </w:rPr>
            </w:pPr>
          </w:p>
        </w:tc>
        <w:tc>
          <w:tcPr>
            <w:tcW w:w="1210"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b/>
                <w:bCs/>
                <w:sz w:val="27"/>
                <w:szCs w:val="27"/>
              </w:rPr>
            </w:pPr>
          </w:p>
        </w:tc>
        <w:tc>
          <w:tcPr>
            <w:tcW w:w="1182"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b/>
                <w:bCs/>
                <w:sz w:val="27"/>
                <w:szCs w:val="27"/>
                <w:lang w:val="uk-UA"/>
              </w:rPr>
            </w:pPr>
          </w:p>
        </w:tc>
      </w:tr>
      <w:tr w:rsidR="00990E17" w:rsidRPr="00990E17" w:rsidTr="00BA1244">
        <w:trPr>
          <w:trHeight w:val="264"/>
        </w:trPr>
        <w:tc>
          <w:tcPr>
            <w:tcW w:w="3578"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r w:rsidRPr="00990E17">
              <w:rPr>
                <w:sz w:val="27"/>
                <w:szCs w:val="27"/>
              </w:rPr>
              <w:t>Відрахування до резервного</w:t>
            </w:r>
          </w:p>
        </w:tc>
        <w:tc>
          <w:tcPr>
            <w:tcW w:w="958"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p>
        </w:tc>
        <w:tc>
          <w:tcPr>
            <w:tcW w:w="1242"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p>
        </w:tc>
        <w:tc>
          <w:tcPr>
            <w:tcW w:w="1660"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b/>
                <w:bCs/>
                <w:sz w:val="27"/>
                <w:szCs w:val="27"/>
                <w:lang w:val="uk-UA"/>
              </w:rPr>
            </w:pPr>
          </w:p>
        </w:tc>
        <w:tc>
          <w:tcPr>
            <w:tcW w:w="1210"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b/>
                <w:bCs/>
                <w:sz w:val="27"/>
                <w:szCs w:val="27"/>
              </w:rPr>
            </w:pPr>
          </w:p>
        </w:tc>
        <w:tc>
          <w:tcPr>
            <w:tcW w:w="1182"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b/>
                <w:bCs/>
                <w:sz w:val="27"/>
                <w:szCs w:val="27"/>
              </w:rPr>
            </w:pPr>
          </w:p>
        </w:tc>
      </w:tr>
      <w:tr w:rsidR="00990E17" w:rsidRPr="00990E17" w:rsidTr="00BA1244">
        <w:trPr>
          <w:trHeight w:val="264"/>
        </w:trPr>
        <w:tc>
          <w:tcPr>
            <w:tcW w:w="3578" w:type="dxa"/>
            <w:tcBorders>
              <w:top w:val="nil"/>
              <w:left w:val="nil"/>
              <w:bottom w:val="single" w:sz="4" w:space="0" w:color="auto"/>
              <w:right w:val="nil"/>
            </w:tcBorders>
            <w:shd w:val="clear" w:color="auto" w:fill="auto"/>
            <w:noWrap/>
            <w:vAlign w:val="bottom"/>
            <w:hideMark/>
          </w:tcPr>
          <w:p w:rsidR="00B30B41" w:rsidRPr="00990E17" w:rsidRDefault="00B30B41" w:rsidP="00BA1244">
            <w:pPr>
              <w:spacing w:before="0" w:after="0"/>
              <w:rPr>
                <w:sz w:val="27"/>
                <w:szCs w:val="27"/>
              </w:rPr>
            </w:pPr>
            <w:r w:rsidRPr="00990E17">
              <w:rPr>
                <w:sz w:val="27"/>
                <w:szCs w:val="27"/>
              </w:rPr>
              <w:t xml:space="preserve">   капіталу</w:t>
            </w:r>
          </w:p>
        </w:tc>
        <w:tc>
          <w:tcPr>
            <w:tcW w:w="958" w:type="dxa"/>
            <w:tcBorders>
              <w:top w:val="nil"/>
              <w:left w:val="nil"/>
              <w:bottom w:val="single" w:sz="4" w:space="0" w:color="auto"/>
              <w:right w:val="nil"/>
            </w:tcBorders>
            <w:shd w:val="clear" w:color="auto" w:fill="auto"/>
            <w:noWrap/>
            <w:vAlign w:val="bottom"/>
            <w:hideMark/>
          </w:tcPr>
          <w:p w:rsidR="00B30B41" w:rsidRPr="00990E17" w:rsidRDefault="00B30B41" w:rsidP="00BA1244">
            <w:pPr>
              <w:spacing w:before="0" w:after="0"/>
              <w:rPr>
                <w:sz w:val="27"/>
                <w:szCs w:val="27"/>
              </w:rPr>
            </w:pPr>
            <w:r w:rsidRPr="00990E17">
              <w:rPr>
                <w:sz w:val="27"/>
                <w:szCs w:val="27"/>
              </w:rPr>
              <w:t> </w:t>
            </w:r>
          </w:p>
        </w:tc>
        <w:tc>
          <w:tcPr>
            <w:tcW w:w="1242" w:type="dxa"/>
            <w:tcBorders>
              <w:top w:val="nil"/>
              <w:left w:val="nil"/>
              <w:bottom w:val="single" w:sz="4" w:space="0" w:color="auto"/>
              <w:right w:val="nil"/>
            </w:tcBorders>
            <w:shd w:val="clear" w:color="auto" w:fill="auto"/>
            <w:noWrap/>
            <w:vAlign w:val="bottom"/>
            <w:hideMark/>
          </w:tcPr>
          <w:p w:rsidR="00B30B41" w:rsidRPr="00990E17" w:rsidRDefault="00B30B41" w:rsidP="00BA1244">
            <w:pPr>
              <w:spacing w:before="0" w:after="0"/>
              <w:rPr>
                <w:sz w:val="27"/>
                <w:szCs w:val="27"/>
              </w:rPr>
            </w:pPr>
            <w:r w:rsidRPr="00990E17">
              <w:rPr>
                <w:sz w:val="27"/>
                <w:szCs w:val="27"/>
              </w:rPr>
              <w:t> </w:t>
            </w:r>
          </w:p>
        </w:tc>
        <w:tc>
          <w:tcPr>
            <w:tcW w:w="1660" w:type="dxa"/>
            <w:tcBorders>
              <w:top w:val="nil"/>
              <w:left w:val="nil"/>
              <w:bottom w:val="single" w:sz="4" w:space="0" w:color="auto"/>
              <w:right w:val="nil"/>
            </w:tcBorders>
            <w:shd w:val="clear" w:color="auto" w:fill="auto"/>
            <w:noWrap/>
            <w:vAlign w:val="center"/>
          </w:tcPr>
          <w:p w:rsidR="00B30B41" w:rsidRPr="00990E17" w:rsidRDefault="00B30B41" w:rsidP="00BA1244">
            <w:pPr>
              <w:spacing w:before="0" w:after="0"/>
              <w:jc w:val="right"/>
              <w:rPr>
                <w:b/>
                <w:bCs/>
                <w:sz w:val="27"/>
                <w:szCs w:val="27"/>
              </w:rPr>
            </w:pPr>
          </w:p>
        </w:tc>
        <w:tc>
          <w:tcPr>
            <w:tcW w:w="1210" w:type="dxa"/>
            <w:tcBorders>
              <w:top w:val="nil"/>
              <w:left w:val="nil"/>
              <w:bottom w:val="single" w:sz="4" w:space="0" w:color="auto"/>
              <w:right w:val="nil"/>
            </w:tcBorders>
            <w:shd w:val="clear" w:color="auto" w:fill="auto"/>
            <w:noWrap/>
            <w:vAlign w:val="center"/>
          </w:tcPr>
          <w:p w:rsidR="00B30B41" w:rsidRPr="00990E17" w:rsidRDefault="00B30B41" w:rsidP="00BA1244">
            <w:pPr>
              <w:spacing w:before="0" w:after="0"/>
              <w:jc w:val="right"/>
              <w:rPr>
                <w:b/>
                <w:bCs/>
                <w:sz w:val="27"/>
                <w:szCs w:val="27"/>
              </w:rPr>
            </w:pPr>
          </w:p>
        </w:tc>
        <w:tc>
          <w:tcPr>
            <w:tcW w:w="1182" w:type="dxa"/>
            <w:tcBorders>
              <w:top w:val="nil"/>
              <w:left w:val="nil"/>
              <w:bottom w:val="single" w:sz="4" w:space="0" w:color="auto"/>
              <w:right w:val="nil"/>
            </w:tcBorders>
            <w:shd w:val="clear" w:color="auto" w:fill="auto"/>
            <w:noWrap/>
            <w:vAlign w:val="center"/>
          </w:tcPr>
          <w:p w:rsidR="00B30B41" w:rsidRPr="00990E17" w:rsidRDefault="00B30B41" w:rsidP="00BA1244">
            <w:pPr>
              <w:spacing w:before="0" w:after="0"/>
              <w:jc w:val="right"/>
              <w:rPr>
                <w:b/>
                <w:bCs/>
                <w:sz w:val="27"/>
                <w:szCs w:val="27"/>
              </w:rPr>
            </w:pPr>
          </w:p>
        </w:tc>
      </w:tr>
      <w:tr w:rsidR="006A03FA" w:rsidRPr="00990E17" w:rsidTr="00BA1244">
        <w:trPr>
          <w:trHeight w:val="252"/>
        </w:trPr>
        <w:tc>
          <w:tcPr>
            <w:tcW w:w="3578" w:type="dxa"/>
            <w:tcBorders>
              <w:top w:val="nil"/>
              <w:left w:val="nil"/>
              <w:bottom w:val="double" w:sz="6" w:space="0" w:color="auto"/>
              <w:right w:val="nil"/>
            </w:tcBorders>
            <w:shd w:val="clear" w:color="auto" w:fill="auto"/>
            <w:noWrap/>
            <w:vAlign w:val="center"/>
            <w:hideMark/>
          </w:tcPr>
          <w:p w:rsidR="00B30B41" w:rsidRPr="00990E17" w:rsidRDefault="00B30B41" w:rsidP="001360F5">
            <w:pPr>
              <w:spacing w:before="0" w:after="0"/>
              <w:rPr>
                <w:b/>
                <w:bCs/>
                <w:sz w:val="27"/>
                <w:szCs w:val="27"/>
              </w:rPr>
            </w:pPr>
            <w:r w:rsidRPr="00990E17">
              <w:rPr>
                <w:b/>
                <w:bCs/>
                <w:sz w:val="27"/>
                <w:szCs w:val="27"/>
              </w:rPr>
              <w:t>3</w:t>
            </w:r>
            <w:r w:rsidR="001360F5">
              <w:rPr>
                <w:b/>
                <w:bCs/>
                <w:sz w:val="27"/>
                <w:szCs w:val="27"/>
                <w:lang w:val="uk-UA"/>
              </w:rPr>
              <w:t>1</w:t>
            </w:r>
            <w:r w:rsidRPr="00990E17">
              <w:rPr>
                <w:b/>
                <w:bCs/>
                <w:sz w:val="27"/>
                <w:szCs w:val="27"/>
              </w:rPr>
              <w:t xml:space="preserve"> </w:t>
            </w:r>
            <w:r w:rsidR="001360F5">
              <w:rPr>
                <w:b/>
                <w:bCs/>
                <w:sz w:val="27"/>
                <w:szCs w:val="27"/>
                <w:lang w:val="uk-UA"/>
              </w:rPr>
              <w:t>березня</w:t>
            </w:r>
            <w:r w:rsidRPr="00990E17">
              <w:rPr>
                <w:b/>
                <w:bCs/>
                <w:sz w:val="27"/>
                <w:szCs w:val="27"/>
              </w:rPr>
              <w:t xml:space="preserve"> 2018 року</w:t>
            </w:r>
          </w:p>
        </w:tc>
        <w:tc>
          <w:tcPr>
            <w:tcW w:w="958" w:type="dxa"/>
            <w:tcBorders>
              <w:top w:val="nil"/>
              <w:left w:val="nil"/>
              <w:bottom w:val="double" w:sz="6" w:space="0" w:color="auto"/>
              <w:right w:val="nil"/>
            </w:tcBorders>
            <w:shd w:val="clear" w:color="auto" w:fill="auto"/>
            <w:noWrap/>
            <w:vAlign w:val="center"/>
            <w:hideMark/>
          </w:tcPr>
          <w:p w:rsidR="00B30B41" w:rsidRPr="00990E17" w:rsidRDefault="00B30B41" w:rsidP="00BA1244">
            <w:pPr>
              <w:spacing w:before="0" w:after="0"/>
              <w:jc w:val="center"/>
              <w:rPr>
                <w:b/>
                <w:bCs/>
                <w:sz w:val="27"/>
                <w:szCs w:val="27"/>
              </w:rPr>
            </w:pPr>
          </w:p>
        </w:tc>
        <w:tc>
          <w:tcPr>
            <w:tcW w:w="1242" w:type="dxa"/>
            <w:tcBorders>
              <w:top w:val="nil"/>
              <w:left w:val="nil"/>
              <w:bottom w:val="double" w:sz="6" w:space="0" w:color="auto"/>
              <w:right w:val="nil"/>
            </w:tcBorders>
            <w:shd w:val="clear" w:color="auto" w:fill="auto"/>
            <w:noWrap/>
            <w:vAlign w:val="center"/>
            <w:hideMark/>
          </w:tcPr>
          <w:p w:rsidR="00B30B41" w:rsidRPr="00990E17" w:rsidRDefault="00B30B41" w:rsidP="00BA1244">
            <w:pPr>
              <w:spacing w:before="0" w:after="0"/>
              <w:jc w:val="right"/>
              <w:rPr>
                <w:b/>
                <w:bCs/>
                <w:sz w:val="27"/>
                <w:szCs w:val="27"/>
              </w:rPr>
            </w:pPr>
            <w:r w:rsidRPr="00990E17">
              <w:rPr>
                <w:b/>
                <w:bCs/>
                <w:sz w:val="27"/>
                <w:szCs w:val="27"/>
              </w:rPr>
              <w:t>145 000</w:t>
            </w:r>
          </w:p>
        </w:tc>
        <w:tc>
          <w:tcPr>
            <w:tcW w:w="1660" w:type="dxa"/>
            <w:tcBorders>
              <w:top w:val="nil"/>
              <w:left w:val="nil"/>
              <w:bottom w:val="double" w:sz="6" w:space="0" w:color="auto"/>
              <w:right w:val="nil"/>
            </w:tcBorders>
            <w:shd w:val="clear" w:color="auto" w:fill="auto"/>
            <w:noWrap/>
            <w:vAlign w:val="center"/>
            <w:hideMark/>
          </w:tcPr>
          <w:p w:rsidR="00B30B41" w:rsidRPr="00990E17" w:rsidRDefault="00B30B41" w:rsidP="00BA1244">
            <w:pPr>
              <w:spacing w:before="0" w:after="0"/>
              <w:jc w:val="right"/>
              <w:rPr>
                <w:b/>
                <w:bCs/>
                <w:sz w:val="27"/>
                <w:szCs w:val="27"/>
              </w:rPr>
            </w:pPr>
            <w:r w:rsidRPr="00990E17">
              <w:rPr>
                <w:b/>
                <w:bCs/>
                <w:sz w:val="27"/>
                <w:szCs w:val="27"/>
              </w:rPr>
              <w:t>5 439</w:t>
            </w:r>
          </w:p>
        </w:tc>
        <w:tc>
          <w:tcPr>
            <w:tcW w:w="1210" w:type="dxa"/>
            <w:tcBorders>
              <w:top w:val="nil"/>
              <w:left w:val="nil"/>
              <w:bottom w:val="double" w:sz="6" w:space="0" w:color="auto"/>
              <w:right w:val="nil"/>
            </w:tcBorders>
            <w:shd w:val="clear" w:color="auto" w:fill="auto"/>
            <w:noWrap/>
            <w:vAlign w:val="center"/>
            <w:hideMark/>
          </w:tcPr>
          <w:p w:rsidR="00B30B41" w:rsidRPr="00990E17" w:rsidRDefault="00B30B41" w:rsidP="00BA1244">
            <w:pPr>
              <w:spacing w:before="0" w:after="0"/>
              <w:jc w:val="right"/>
              <w:rPr>
                <w:b/>
                <w:bCs/>
                <w:sz w:val="27"/>
                <w:szCs w:val="27"/>
              </w:rPr>
            </w:pPr>
            <w:r w:rsidRPr="00990E17">
              <w:rPr>
                <w:b/>
                <w:bCs/>
                <w:sz w:val="27"/>
                <w:szCs w:val="27"/>
              </w:rPr>
              <w:t>2 483</w:t>
            </w:r>
          </w:p>
        </w:tc>
        <w:tc>
          <w:tcPr>
            <w:tcW w:w="1182" w:type="dxa"/>
            <w:tcBorders>
              <w:top w:val="nil"/>
              <w:left w:val="nil"/>
              <w:bottom w:val="double" w:sz="6" w:space="0" w:color="auto"/>
              <w:right w:val="nil"/>
            </w:tcBorders>
            <w:shd w:val="clear" w:color="auto" w:fill="auto"/>
            <w:noWrap/>
            <w:vAlign w:val="center"/>
            <w:hideMark/>
          </w:tcPr>
          <w:p w:rsidR="00B30B41" w:rsidRPr="00990E17" w:rsidRDefault="00B30B41" w:rsidP="00BA1244">
            <w:pPr>
              <w:spacing w:before="0" w:after="0"/>
              <w:jc w:val="right"/>
              <w:rPr>
                <w:b/>
                <w:bCs/>
                <w:sz w:val="27"/>
                <w:szCs w:val="27"/>
              </w:rPr>
            </w:pPr>
            <w:r w:rsidRPr="00990E17">
              <w:rPr>
                <w:b/>
                <w:bCs/>
                <w:sz w:val="27"/>
                <w:szCs w:val="27"/>
              </w:rPr>
              <w:t>152 992</w:t>
            </w:r>
          </w:p>
        </w:tc>
      </w:tr>
    </w:tbl>
    <w:p w:rsidR="00B30B41" w:rsidRPr="00990E17" w:rsidRDefault="00B30B41" w:rsidP="00D0339E">
      <w:pPr>
        <w:spacing w:after="0"/>
        <w:jc w:val="both"/>
        <w:rPr>
          <w:sz w:val="28"/>
          <w:szCs w:val="28"/>
          <w:lang w:val="uk-UA"/>
        </w:rPr>
      </w:pPr>
      <w:r w:rsidRPr="00990E17">
        <w:rPr>
          <w:sz w:val="28"/>
          <w:szCs w:val="28"/>
          <w:lang w:val="uk-UA"/>
        </w:rPr>
        <w:t>Станом на 31 березня 2019 року</w:t>
      </w:r>
      <w:r w:rsidR="0012148E" w:rsidRPr="0012148E">
        <w:rPr>
          <w:rFonts w:ascii="Arial" w:hAnsi="Arial" w:cs="Arial"/>
          <w:sz w:val="20"/>
          <w:lang w:val="uk-UA"/>
        </w:rPr>
        <w:t xml:space="preserve"> </w:t>
      </w:r>
      <w:r w:rsidR="0012148E" w:rsidRPr="0012148E">
        <w:rPr>
          <w:sz w:val="28"/>
          <w:szCs w:val="28"/>
          <w:lang w:val="uk-UA"/>
        </w:rPr>
        <w:t>та 31 грудня 2018 року</w:t>
      </w:r>
      <w:r w:rsidRPr="00990E17">
        <w:rPr>
          <w:sz w:val="28"/>
          <w:szCs w:val="28"/>
          <w:lang w:val="uk-UA"/>
        </w:rPr>
        <w:t xml:space="preserve"> зареєстрований та повністю сплачений капітал становить 145 000 тисяч гривень та 145 000 тисяч гривень відповідно. Протягом 1 кварталу 2019 року збільшення статутного капіталу не відбувалося.</w:t>
      </w:r>
    </w:p>
    <w:p w:rsidR="00B30B41" w:rsidRPr="00990E17" w:rsidRDefault="00B30B41" w:rsidP="00B30B41">
      <w:pPr>
        <w:pStyle w:val="10"/>
        <w:numPr>
          <w:ilvl w:val="0"/>
          <w:numId w:val="32"/>
        </w:numPr>
        <w:suppressAutoHyphens w:val="0"/>
        <w:spacing w:before="0" w:after="0" w:line="276" w:lineRule="auto"/>
        <w:ind w:left="-30967"/>
        <w:rPr>
          <w:lang w:val="uk-UA"/>
        </w:rPr>
      </w:pPr>
      <w:r w:rsidRPr="00990E17">
        <w:rPr>
          <w:lang w:val="uk-UA"/>
        </w:rPr>
        <w:t>анківські кредити та позики ОТРИМАНІ</w:t>
      </w:r>
    </w:p>
    <w:p w:rsidR="00B30B41" w:rsidRPr="00990E17" w:rsidRDefault="00B30B41" w:rsidP="005248E3">
      <w:pPr>
        <w:pStyle w:val="10"/>
        <w:numPr>
          <w:ilvl w:val="0"/>
          <w:numId w:val="0"/>
        </w:numPr>
        <w:spacing w:before="0" w:after="120"/>
        <w:ind w:left="709" w:hanging="709"/>
        <w:rPr>
          <w:rFonts w:ascii="Times New Roman" w:hAnsi="Times New Roman"/>
          <w:szCs w:val="28"/>
          <w:lang w:val="uk-UA"/>
        </w:rPr>
      </w:pPr>
      <w:r w:rsidRPr="00990E17">
        <w:rPr>
          <w:sz w:val="20"/>
          <w:lang w:val="uk-UA"/>
        </w:rPr>
        <w:t xml:space="preserve"> </w:t>
      </w:r>
      <w:r w:rsidRPr="00990E17">
        <w:rPr>
          <w:rFonts w:ascii="Times New Roman" w:hAnsi="Times New Roman"/>
          <w:szCs w:val="28"/>
          <w:lang w:val="uk-UA"/>
        </w:rPr>
        <w:t xml:space="preserve">13. БАНКІВСЬКІ КРЕДИТИ ТА ПОЗИКИ ОТРИМАНІ </w:t>
      </w:r>
    </w:p>
    <w:p w:rsidR="00B30B41" w:rsidRPr="00990E17" w:rsidRDefault="00B30B41" w:rsidP="005248E3">
      <w:pPr>
        <w:pStyle w:val="23"/>
        <w:spacing w:before="0" w:line="240" w:lineRule="auto"/>
        <w:ind w:left="425"/>
        <w:rPr>
          <w:sz w:val="28"/>
          <w:szCs w:val="28"/>
          <w:lang w:val="uk-UA"/>
        </w:rPr>
      </w:pPr>
      <w:r w:rsidRPr="00990E17">
        <w:rPr>
          <w:rFonts w:ascii="Arial" w:hAnsi="Arial" w:cs="Arial"/>
          <w:sz w:val="28"/>
          <w:szCs w:val="28"/>
          <w:lang w:val="uk-UA"/>
        </w:rPr>
        <w:t xml:space="preserve"> </w:t>
      </w:r>
      <w:r w:rsidRPr="00990E17">
        <w:rPr>
          <w:sz w:val="28"/>
          <w:szCs w:val="28"/>
          <w:lang w:val="uk-UA"/>
        </w:rPr>
        <w:t>Банківські кредити та позики отримані включають:</w:t>
      </w:r>
    </w:p>
    <w:tbl>
      <w:tblPr>
        <w:tblW w:w="10013" w:type="dxa"/>
        <w:tblInd w:w="-176" w:type="dxa"/>
        <w:tblLook w:val="04A0" w:firstRow="1" w:lastRow="0" w:firstColumn="1" w:lastColumn="0" w:noHBand="0" w:noVBand="1"/>
      </w:tblPr>
      <w:tblGrid>
        <w:gridCol w:w="2411"/>
        <w:gridCol w:w="1984"/>
        <w:gridCol w:w="2357"/>
        <w:gridCol w:w="1701"/>
        <w:gridCol w:w="1560"/>
      </w:tblGrid>
      <w:tr w:rsidR="00990E17" w:rsidRPr="00990E17" w:rsidTr="00BA1244">
        <w:trPr>
          <w:trHeight w:val="720"/>
        </w:trPr>
        <w:tc>
          <w:tcPr>
            <w:tcW w:w="2411"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rPr>
                <w:sz w:val="27"/>
                <w:szCs w:val="27"/>
                <w:lang w:eastAsia="ru-RU"/>
              </w:rPr>
            </w:pPr>
            <w:r w:rsidRPr="00990E17">
              <w:rPr>
                <w:sz w:val="27"/>
                <w:szCs w:val="27"/>
                <w:lang w:eastAsia="ru-RU"/>
              </w:rPr>
              <w:t> </w:t>
            </w:r>
          </w:p>
        </w:tc>
        <w:tc>
          <w:tcPr>
            <w:tcW w:w="1984"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jc w:val="center"/>
              <w:rPr>
                <w:b/>
                <w:bCs/>
                <w:sz w:val="27"/>
                <w:szCs w:val="27"/>
                <w:lang w:eastAsia="ru-RU"/>
              </w:rPr>
            </w:pPr>
            <w:r w:rsidRPr="00990E17">
              <w:rPr>
                <w:b/>
                <w:bCs/>
                <w:sz w:val="27"/>
                <w:szCs w:val="27"/>
                <w:lang w:eastAsia="ru-RU"/>
              </w:rPr>
              <w:t>Строк погашення</w:t>
            </w:r>
          </w:p>
        </w:tc>
        <w:tc>
          <w:tcPr>
            <w:tcW w:w="2357"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jc w:val="center"/>
              <w:rPr>
                <w:b/>
                <w:bCs/>
                <w:sz w:val="27"/>
                <w:szCs w:val="27"/>
                <w:lang w:eastAsia="ru-RU"/>
              </w:rPr>
            </w:pPr>
            <w:r w:rsidRPr="00990E17">
              <w:rPr>
                <w:b/>
                <w:bCs/>
                <w:sz w:val="27"/>
                <w:szCs w:val="27"/>
                <w:lang w:eastAsia="ru-RU"/>
              </w:rPr>
              <w:t>Процентна ставка</w:t>
            </w:r>
          </w:p>
        </w:tc>
        <w:tc>
          <w:tcPr>
            <w:tcW w:w="1701"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jc w:val="center"/>
              <w:rPr>
                <w:b/>
                <w:bCs/>
                <w:sz w:val="27"/>
                <w:szCs w:val="27"/>
                <w:lang w:eastAsia="ru-RU"/>
              </w:rPr>
            </w:pPr>
            <w:r w:rsidRPr="00990E17">
              <w:rPr>
                <w:b/>
                <w:bCs/>
                <w:sz w:val="27"/>
                <w:szCs w:val="27"/>
                <w:lang w:eastAsia="ru-RU"/>
              </w:rPr>
              <w:t>31 березня 2019 року</w:t>
            </w:r>
          </w:p>
        </w:tc>
        <w:tc>
          <w:tcPr>
            <w:tcW w:w="1560"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jc w:val="center"/>
              <w:rPr>
                <w:b/>
                <w:bCs/>
                <w:sz w:val="27"/>
                <w:szCs w:val="27"/>
                <w:lang w:eastAsia="ru-RU"/>
              </w:rPr>
            </w:pPr>
            <w:r w:rsidRPr="00990E17">
              <w:rPr>
                <w:b/>
                <w:bCs/>
                <w:sz w:val="27"/>
                <w:szCs w:val="27"/>
                <w:lang w:eastAsia="ru-RU"/>
              </w:rPr>
              <w:t>31 грудня 2018 року</w:t>
            </w:r>
          </w:p>
        </w:tc>
      </w:tr>
      <w:tr w:rsidR="00990E17" w:rsidRPr="00990E17" w:rsidTr="00BA1244">
        <w:trPr>
          <w:trHeight w:val="300"/>
        </w:trPr>
        <w:tc>
          <w:tcPr>
            <w:tcW w:w="2411"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rPr>
                <w:sz w:val="27"/>
                <w:szCs w:val="27"/>
                <w:lang w:eastAsia="ru-RU"/>
              </w:rPr>
            </w:pPr>
            <w:r w:rsidRPr="00990E17">
              <w:rPr>
                <w:sz w:val="27"/>
                <w:szCs w:val="27"/>
                <w:lang w:eastAsia="ru-RU"/>
              </w:rPr>
              <w:t> </w:t>
            </w:r>
          </w:p>
        </w:tc>
        <w:tc>
          <w:tcPr>
            <w:tcW w:w="1984"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rPr>
                <w:sz w:val="27"/>
                <w:szCs w:val="27"/>
                <w:lang w:eastAsia="ru-RU"/>
              </w:rPr>
            </w:pPr>
            <w:r w:rsidRPr="00990E17">
              <w:rPr>
                <w:sz w:val="27"/>
                <w:szCs w:val="27"/>
                <w:lang w:eastAsia="ru-RU"/>
              </w:rPr>
              <w:t> </w:t>
            </w:r>
          </w:p>
        </w:tc>
        <w:tc>
          <w:tcPr>
            <w:tcW w:w="2357"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rPr>
                <w:sz w:val="27"/>
                <w:szCs w:val="27"/>
                <w:lang w:eastAsia="ru-RU"/>
              </w:rPr>
            </w:pPr>
            <w:r w:rsidRPr="00990E17">
              <w:rPr>
                <w:sz w:val="27"/>
                <w:szCs w:val="27"/>
                <w:lang w:eastAsia="ru-RU"/>
              </w:rPr>
              <w:t> </w:t>
            </w:r>
          </w:p>
        </w:tc>
        <w:tc>
          <w:tcPr>
            <w:tcW w:w="1701"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jc w:val="right"/>
              <w:rPr>
                <w:sz w:val="27"/>
                <w:szCs w:val="27"/>
                <w:lang w:eastAsia="ru-RU"/>
              </w:rPr>
            </w:pPr>
            <w:r w:rsidRPr="00990E17">
              <w:rPr>
                <w:sz w:val="27"/>
                <w:szCs w:val="27"/>
                <w:lang w:eastAsia="ru-RU"/>
              </w:rPr>
              <w:t> </w:t>
            </w:r>
          </w:p>
        </w:tc>
        <w:tc>
          <w:tcPr>
            <w:tcW w:w="1560"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jc w:val="right"/>
              <w:rPr>
                <w:sz w:val="27"/>
                <w:szCs w:val="27"/>
                <w:lang w:eastAsia="ru-RU"/>
              </w:rPr>
            </w:pPr>
            <w:r w:rsidRPr="00990E17">
              <w:rPr>
                <w:sz w:val="27"/>
                <w:szCs w:val="27"/>
                <w:lang w:eastAsia="ru-RU"/>
              </w:rPr>
              <w:t> </w:t>
            </w:r>
          </w:p>
        </w:tc>
      </w:tr>
      <w:tr w:rsidR="00990E17" w:rsidRPr="00990E17" w:rsidTr="00BA1244">
        <w:trPr>
          <w:trHeight w:val="300"/>
        </w:trPr>
        <w:tc>
          <w:tcPr>
            <w:tcW w:w="4395" w:type="dxa"/>
            <w:gridSpan w:val="2"/>
            <w:tcBorders>
              <w:top w:val="nil"/>
              <w:left w:val="nil"/>
              <w:bottom w:val="nil"/>
              <w:right w:val="nil"/>
            </w:tcBorders>
            <w:shd w:val="clear" w:color="auto" w:fill="auto"/>
            <w:noWrap/>
            <w:tcMar>
              <w:left w:w="57" w:type="dxa"/>
              <w:right w:w="57" w:type="dxa"/>
            </w:tcMar>
            <w:vAlign w:val="center"/>
            <w:hideMark/>
          </w:tcPr>
          <w:p w:rsidR="00B30B41" w:rsidRPr="00990E17" w:rsidRDefault="00B30B41" w:rsidP="00BA1244">
            <w:pPr>
              <w:spacing w:before="0" w:after="0"/>
              <w:rPr>
                <w:b/>
                <w:bCs/>
                <w:sz w:val="27"/>
                <w:szCs w:val="27"/>
                <w:lang w:eastAsia="ru-RU"/>
              </w:rPr>
            </w:pPr>
            <w:r w:rsidRPr="00990E17">
              <w:rPr>
                <w:b/>
                <w:bCs/>
                <w:sz w:val="27"/>
                <w:szCs w:val="27"/>
                <w:lang w:eastAsia="ru-RU"/>
              </w:rPr>
              <w:t xml:space="preserve">Довгострокові кредити банкiв </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rPr>
                <w:b/>
                <w:bCs/>
                <w:sz w:val="27"/>
                <w:szCs w:val="27"/>
                <w:lang w:eastAsia="ru-RU"/>
              </w:rPr>
            </w:pP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1"/>
              <w:jc w:val="right"/>
              <w:rPr>
                <w:b/>
                <w:bCs/>
                <w:sz w:val="27"/>
                <w:szCs w:val="27"/>
                <w:lang w:eastAsia="ru-RU"/>
              </w:rPr>
            </w:pPr>
            <w:r w:rsidRPr="00990E17">
              <w:rPr>
                <w:b/>
                <w:bCs/>
                <w:sz w:val="27"/>
                <w:szCs w:val="27"/>
                <w:lang w:eastAsia="ru-RU"/>
              </w:rPr>
              <w:t>225 700</w:t>
            </w: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1"/>
              <w:jc w:val="right"/>
              <w:rPr>
                <w:b/>
                <w:bCs/>
                <w:sz w:val="27"/>
                <w:szCs w:val="27"/>
                <w:lang w:eastAsia="ru-RU"/>
              </w:rPr>
            </w:pPr>
            <w:r w:rsidRPr="00990E17">
              <w:rPr>
                <w:b/>
                <w:bCs/>
                <w:sz w:val="27"/>
                <w:szCs w:val="27"/>
                <w:lang w:eastAsia="ru-RU"/>
              </w:rPr>
              <w:t>206 500</w:t>
            </w:r>
          </w:p>
        </w:tc>
      </w:tr>
      <w:tr w:rsidR="00990E17" w:rsidRPr="00990E17" w:rsidTr="00BA1244">
        <w:trPr>
          <w:trHeight w:val="300"/>
        </w:trPr>
        <w:tc>
          <w:tcPr>
            <w:tcW w:w="2411"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Український банк</w:t>
            </w:r>
          </w:p>
        </w:tc>
        <w:tc>
          <w:tcPr>
            <w:tcW w:w="1984"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грудень 2021</w:t>
            </w:r>
            <w:r w:rsidR="00BA1244" w:rsidRPr="00990E17">
              <w:rPr>
                <w:sz w:val="27"/>
                <w:szCs w:val="27"/>
                <w:lang w:val="uk-UA" w:eastAsia="ru-RU"/>
              </w:rPr>
              <w:t xml:space="preserve"> </w:t>
            </w:r>
            <w:r w:rsidRPr="00990E17">
              <w:rPr>
                <w:sz w:val="27"/>
                <w:szCs w:val="27"/>
                <w:lang w:eastAsia="ru-RU"/>
              </w:rPr>
              <w:t>р</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25%</w:t>
            </w: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225 700</w:t>
            </w: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187 000</w:t>
            </w:r>
          </w:p>
        </w:tc>
      </w:tr>
      <w:tr w:rsidR="00990E17" w:rsidRPr="00990E17" w:rsidTr="00BA1244">
        <w:trPr>
          <w:trHeight w:val="480"/>
        </w:trPr>
        <w:tc>
          <w:tcPr>
            <w:tcW w:w="2411"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Український банк</w:t>
            </w:r>
          </w:p>
        </w:tc>
        <w:tc>
          <w:tcPr>
            <w:tcW w:w="1984" w:type="dxa"/>
            <w:tcBorders>
              <w:top w:val="nil"/>
              <w:left w:val="nil"/>
              <w:bottom w:val="nil"/>
              <w:right w:val="nil"/>
            </w:tcBorders>
            <w:shd w:val="clear" w:color="auto" w:fill="auto"/>
            <w:tcMar>
              <w:left w:w="57" w:type="dxa"/>
              <w:right w:w="57" w:type="dxa"/>
            </w:tcMar>
            <w:vAlign w:val="center"/>
            <w:hideMark/>
          </w:tcPr>
          <w:p w:rsidR="00B30B41" w:rsidRPr="00990E17" w:rsidRDefault="00BA1244" w:rsidP="00BA1244">
            <w:pPr>
              <w:spacing w:before="0" w:after="0"/>
              <w:jc w:val="center"/>
              <w:rPr>
                <w:sz w:val="27"/>
                <w:szCs w:val="27"/>
                <w:lang w:eastAsia="ru-RU"/>
              </w:rPr>
            </w:pPr>
            <w:r w:rsidRPr="00990E17">
              <w:rPr>
                <w:sz w:val="27"/>
                <w:szCs w:val="27"/>
                <w:lang w:eastAsia="ru-RU"/>
              </w:rPr>
              <w:t>серпень 2019</w:t>
            </w:r>
            <w:r w:rsidRPr="00990E17">
              <w:rPr>
                <w:sz w:val="27"/>
                <w:szCs w:val="27"/>
                <w:lang w:val="uk-UA" w:eastAsia="ru-RU"/>
              </w:rPr>
              <w:t xml:space="preserve"> </w:t>
            </w:r>
            <w:r w:rsidR="00B30B41" w:rsidRPr="00990E17">
              <w:rPr>
                <w:sz w:val="27"/>
                <w:szCs w:val="27"/>
                <w:lang w:eastAsia="ru-RU"/>
              </w:rPr>
              <w:t>р</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3,5% річних + 3M UIRD</w:t>
            </w: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jc w:val="center"/>
              <w:rPr>
                <w:sz w:val="27"/>
                <w:szCs w:val="27"/>
                <w:lang w:eastAsia="ru-RU"/>
              </w:rPr>
            </w:pP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19 500</w:t>
            </w:r>
          </w:p>
        </w:tc>
      </w:tr>
      <w:tr w:rsidR="00990E17" w:rsidRPr="00990E17" w:rsidTr="00BA1244">
        <w:trPr>
          <w:trHeight w:val="300"/>
        </w:trPr>
        <w:tc>
          <w:tcPr>
            <w:tcW w:w="4395" w:type="dxa"/>
            <w:gridSpan w:val="2"/>
            <w:tcBorders>
              <w:top w:val="nil"/>
              <w:left w:val="nil"/>
              <w:bottom w:val="nil"/>
              <w:right w:val="nil"/>
            </w:tcBorders>
            <w:shd w:val="clear" w:color="auto" w:fill="auto"/>
            <w:noWrap/>
            <w:tcMar>
              <w:left w:w="57" w:type="dxa"/>
              <w:right w:w="57" w:type="dxa"/>
            </w:tcMar>
            <w:vAlign w:val="center"/>
            <w:hideMark/>
          </w:tcPr>
          <w:p w:rsidR="00B30B41" w:rsidRPr="00990E17" w:rsidRDefault="00B30B41" w:rsidP="00BA1244">
            <w:pPr>
              <w:spacing w:before="0" w:after="0"/>
              <w:rPr>
                <w:b/>
                <w:bCs/>
                <w:sz w:val="27"/>
                <w:szCs w:val="27"/>
                <w:lang w:eastAsia="ru-RU"/>
              </w:rPr>
            </w:pPr>
            <w:r w:rsidRPr="00990E17">
              <w:rPr>
                <w:b/>
                <w:bCs/>
                <w:sz w:val="27"/>
                <w:szCs w:val="27"/>
                <w:lang w:eastAsia="ru-RU"/>
              </w:rPr>
              <w:t>Короткострокові кредити банків</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rPr>
                <w:b/>
                <w:bCs/>
                <w:sz w:val="27"/>
                <w:szCs w:val="27"/>
                <w:lang w:eastAsia="ru-RU"/>
              </w:rPr>
            </w:pP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1"/>
              <w:jc w:val="right"/>
              <w:rPr>
                <w:b/>
                <w:bCs/>
                <w:sz w:val="27"/>
                <w:szCs w:val="27"/>
                <w:lang w:eastAsia="ru-RU"/>
              </w:rPr>
            </w:pPr>
            <w:r w:rsidRPr="00990E17">
              <w:rPr>
                <w:b/>
                <w:bCs/>
                <w:sz w:val="27"/>
                <w:szCs w:val="27"/>
                <w:lang w:eastAsia="ru-RU"/>
              </w:rPr>
              <w:t>89 142</w:t>
            </w: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1"/>
              <w:jc w:val="right"/>
              <w:rPr>
                <w:b/>
                <w:bCs/>
                <w:sz w:val="27"/>
                <w:szCs w:val="27"/>
                <w:lang w:eastAsia="ru-RU"/>
              </w:rPr>
            </w:pPr>
            <w:r w:rsidRPr="00990E17">
              <w:rPr>
                <w:b/>
                <w:bCs/>
                <w:sz w:val="27"/>
                <w:szCs w:val="27"/>
                <w:lang w:eastAsia="ru-RU"/>
              </w:rPr>
              <w:t>105 461</w:t>
            </w:r>
          </w:p>
        </w:tc>
      </w:tr>
      <w:tr w:rsidR="00990E17" w:rsidRPr="00990E17" w:rsidTr="00BA1244">
        <w:trPr>
          <w:trHeight w:val="300"/>
        </w:trPr>
        <w:tc>
          <w:tcPr>
            <w:tcW w:w="2411"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Український банк</w:t>
            </w:r>
          </w:p>
        </w:tc>
        <w:tc>
          <w:tcPr>
            <w:tcW w:w="1984" w:type="dxa"/>
            <w:tcBorders>
              <w:top w:val="nil"/>
              <w:left w:val="nil"/>
              <w:bottom w:val="nil"/>
              <w:right w:val="nil"/>
            </w:tcBorders>
            <w:shd w:val="clear" w:color="auto" w:fill="auto"/>
            <w:tcMar>
              <w:left w:w="57" w:type="dxa"/>
              <w:right w:w="57" w:type="dxa"/>
            </w:tcMar>
            <w:vAlign w:val="center"/>
            <w:hideMark/>
          </w:tcPr>
          <w:p w:rsidR="00B30B41" w:rsidRPr="00990E17" w:rsidRDefault="00BA1244" w:rsidP="00BA1244">
            <w:pPr>
              <w:spacing w:before="0" w:after="0"/>
              <w:jc w:val="center"/>
              <w:rPr>
                <w:sz w:val="27"/>
                <w:szCs w:val="27"/>
                <w:lang w:eastAsia="ru-RU"/>
              </w:rPr>
            </w:pPr>
            <w:r w:rsidRPr="00990E17">
              <w:rPr>
                <w:sz w:val="27"/>
                <w:szCs w:val="27"/>
                <w:lang w:eastAsia="ru-RU"/>
              </w:rPr>
              <w:t>березень 2018</w:t>
            </w:r>
            <w:r w:rsidRPr="00990E17">
              <w:rPr>
                <w:sz w:val="27"/>
                <w:szCs w:val="27"/>
                <w:lang w:val="uk-UA" w:eastAsia="ru-RU"/>
              </w:rPr>
              <w:t xml:space="preserve"> </w:t>
            </w:r>
            <w:r w:rsidR="00B30B41" w:rsidRPr="00990E17">
              <w:rPr>
                <w:sz w:val="27"/>
                <w:szCs w:val="27"/>
                <w:lang w:eastAsia="ru-RU"/>
              </w:rPr>
              <w:t>р</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20,65%</w:t>
            </w: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82 000</w:t>
            </w: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82 000</w:t>
            </w:r>
          </w:p>
        </w:tc>
      </w:tr>
      <w:tr w:rsidR="00990E17" w:rsidRPr="00990E17" w:rsidTr="00BA1244">
        <w:trPr>
          <w:trHeight w:val="300"/>
        </w:trPr>
        <w:tc>
          <w:tcPr>
            <w:tcW w:w="2411"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Український банк</w:t>
            </w:r>
          </w:p>
        </w:tc>
        <w:tc>
          <w:tcPr>
            <w:tcW w:w="1984"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грудень 2021</w:t>
            </w:r>
            <w:r w:rsidR="00BA1244" w:rsidRPr="00990E17">
              <w:rPr>
                <w:sz w:val="27"/>
                <w:szCs w:val="27"/>
                <w:lang w:val="uk-UA" w:eastAsia="ru-RU"/>
              </w:rPr>
              <w:t xml:space="preserve"> </w:t>
            </w:r>
            <w:r w:rsidRPr="00990E17">
              <w:rPr>
                <w:sz w:val="27"/>
                <w:szCs w:val="27"/>
                <w:lang w:eastAsia="ru-RU"/>
              </w:rPr>
              <w:t>р</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25%</w:t>
            </w: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ind w:left="-197" w:firstLineChars="105" w:firstLine="283"/>
              <w:jc w:val="right"/>
              <w:rPr>
                <w:sz w:val="27"/>
                <w:szCs w:val="27"/>
                <w:lang w:eastAsia="ru-RU"/>
              </w:rPr>
            </w:pPr>
            <w:r w:rsidRPr="00990E17">
              <w:rPr>
                <w:sz w:val="27"/>
                <w:szCs w:val="27"/>
                <w:lang w:eastAsia="ru-RU"/>
              </w:rPr>
              <w:t>7 142</w:t>
            </w: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7 055</w:t>
            </w:r>
          </w:p>
        </w:tc>
      </w:tr>
      <w:tr w:rsidR="00990E17" w:rsidRPr="00990E17" w:rsidTr="00BA1244">
        <w:trPr>
          <w:trHeight w:val="480"/>
        </w:trPr>
        <w:tc>
          <w:tcPr>
            <w:tcW w:w="2411"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Український банк</w:t>
            </w:r>
          </w:p>
        </w:tc>
        <w:tc>
          <w:tcPr>
            <w:tcW w:w="1984"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серпень 2019 р</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3,5% річних + 3M UIRD</w:t>
            </w: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jc w:val="center"/>
              <w:rPr>
                <w:sz w:val="27"/>
                <w:szCs w:val="27"/>
                <w:lang w:eastAsia="ru-RU"/>
              </w:rPr>
            </w:pP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16 406</w:t>
            </w:r>
          </w:p>
        </w:tc>
      </w:tr>
      <w:tr w:rsidR="00990E17" w:rsidRPr="00990E17" w:rsidTr="00BA1244">
        <w:trPr>
          <w:trHeight w:val="300"/>
        </w:trPr>
        <w:tc>
          <w:tcPr>
            <w:tcW w:w="2411"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ind w:firstLineChars="400" w:firstLine="1084"/>
              <w:rPr>
                <w:b/>
                <w:bCs/>
                <w:sz w:val="27"/>
                <w:szCs w:val="27"/>
                <w:lang w:eastAsia="ru-RU"/>
              </w:rPr>
            </w:pPr>
            <w:r w:rsidRPr="00990E17">
              <w:rPr>
                <w:b/>
                <w:bCs/>
                <w:sz w:val="27"/>
                <w:szCs w:val="27"/>
                <w:lang w:eastAsia="ru-RU"/>
              </w:rPr>
              <w:t xml:space="preserve">Всього </w:t>
            </w:r>
          </w:p>
        </w:tc>
        <w:tc>
          <w:tcPr>
            <w:tcW w:w="1984"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ind w:firstLineChars="400" w:firstLine="1084"/>
              <w:rPr>
                <w:b/>
                <w:bCs/>
                <w:sz w:val="27"/>
                <w:szCs w:val="27"/>
                <w:lang w:eastAsia="ru-RU"/>
              </w:rPr>
            </w:pP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rPr>
                <w:sz w:val="27"/>
                <w:szCs w:val="27"/>
                <w:lang w:eastAsia="ru-RU"/>
              </w:rPr>
            </w:pP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1"/>
              <w:jc w:val="right"/>
              <w:rPr>
                <w:b/>
                <w:bCs/>
                <w:sz w:val="27"/>
                <w:szCs w:val="27"/>
                <w:lang w:eastAsia="ru-RU"/>
              </w:rPr>
            </w:pPr>
            <w:r w:rsidRPr="00990E17">
              <w:rPr>
                <w:b/>
                <w:bCs/>
                <w:sz w:val="27"/>
                <w:szCs w:val="27"/>
                <w:lang w:eastAsia="ru-RU"/>
              </w:rPr>
              <w:t>314 842</w:t>
            </w: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1"/>
              <w:jc w:val="right"/>
              <w:rPr>
                <w:b/>
                <w:bCs/>
                <w:sz w:val="27"/>
                <w:szCs w:val="27"/>
                <w:lang w:eastAsia="ru-RU"/>
              </w:rPr>
            </w:pPr>
            <w:r w:rsidRPr="00990E17">
              <w:rPr>
                <w:b/>
                <w:bCs/>
                <w:sz w:val="27"/>
                <w:szCs w:val="27"/>
                <w:lang w:eastAsia="ru-RU"/>
              </w:rPr>
              <w:t>311 961</w:t>
            </w:r>
          </w:p>
        </w:tc>
      </w:tr>
    </w:tbl>
    <w:p w:rsidR="00B30B41" w:rsidRPr="00990E17" w:rsidRDefault="00B30B41" w:rsidP="00BA1244">
      <w:pPr>
        <w:pStyle w:val="23"/>
        <w:spacing w:line="240" w:lineRule="auto"/>
        <w:ind w:left="425"/>
        <w:jc w:val="both"/>
        <w:rPr>
          <w:sz w:val="28"/>
          <w:szCs w:val="28"/>
          <w:lang w:val="uk-UA"/>
        </w:rPr>
      </w:pPr>
      <w:r w:rsidRPr="00990E17">
        <w:rPr>
          <w:sz w:val="28"/>
          <w:szCs w:val="28"/>
          <w:lang w:val="uk-UA"/>
        </w:rPr>
        <w:t>Станом на 31 березня 2019 року та 31 грудня 2018 року нараховані процентні витрати по кредитам отриманим складали 5 579 тисяч гривень та 5 602 тисяч гривень відповідно. Примітка 15.</w:t>
      </w:r>
    </w:p>
    <w:p w:rsidR="00B30B41" w:rsidRPr="00990E17" w:rsidRDefault="00B30B41" w:rsidP="00BA1244">
      <w:pPr>
        <w:pStyle w:val="23"/>
        <w:spacing w:before="0" w:line="240" w:lineRule="auto"/>
        <w:ind w:left="425"/>
        <w:jc w:val="both"/>
        <w:rPr>
          <w:rFonts w:ascii="Arial" w:hAnsi="Arial" w:cs="Arial"/>
          <w:sz w:val="2"/>
          <w:szCs w:val="2"/>
          <w:lang w:val="uk-UA"/>
        </w:rPr>
      </w:pPr>
      <w:r w:rsidRPr="00990E17">
        <w:rPr>
          <w:sz w:val="28"/>
          <w:szCs w:val="28"/>
          <w:lang w:val="uk-UA"/>
        </w:rPr>
        <w:t>Банківські кредити та позики отримані забезпечені часткою корпоративних прав, гарантією іноземного Банку, акціями українських компаній та іпотекою у відповідному розмірі.</w:t>
      </w:r>
    </w:p>
    <w:p w:rsidR="00B30B41" w:rsidRPr="00990E17" w:rsidRDefault="00B30B41" w:rsidP="005C6FDF">
      <w:pPr>
        <w:pStyle w:val="10"/>
        <w:numPr>
          <w:ilvl w:val="0"/>
          <w:numId w:val="0"/>
        </w:numPr>
        <w:suppressAutoHyphens w:val="0"/>
        <w:spacing w:before="0" w:after="120"/>
        <w:rPr>
          <w:rFonts w:ascii="Times New Roman" w:hAnsi="Times New Roman"/>
          <w:szCs w:val="28"/>
          <w:lang w:val="uk-UA"/>
        </w:rPr>
      </w:pPr>
      <w:r w:rsidRPr="00990E17">
        <w:rPr>
          <w:rFonts w:ascii="Times New Roman" w:hAnsi="Times New Roman"/>
          <w:szCs w:val="28"/>
          <w:lang w:val="uk-UA"/>
        </w:rPr>
        <w:t>14. ЦІННІ ПАПЕРИ ВЛАСНОГО БОРГУ</w:t>
      </w:r>
    </w:p>
    <w:p w:rsidR="00B37698" w:rsidRDefault="00B37698" w:rsidP="005C6FDF">
      <w:pPr>
        <w:pStyle w:val="23"/>
        <w:spacing w:before="0" w:line="240" w:lineRule="auto"/>
        <w:ind w:left="426"/>
        <w:rPr>
          <w:sz w:val="28"/>
          <w:szCs w:val="28"/>
          <w:lang w:val="uk-UA"/>
        </w:rPr>
      </w:pPr>
    </w:p>
    <w:p w:rsidR="00B30B41" w:rsidRPr="00990E17" w:rsidRDefault="00B30B41" w:rsidP="005C6FDF">
      <w:pPr>
        <w:pStyle w:val="23"/>
        <w:spacing w:before="0" w:line="240" w:lineRule="auto"/>
        <w:ind w:left="426"/>
        <w:rPr>
          <w:sz w:val="28"/>
          <w:szCs w:val="28"/>
          <w:lang w:val="uk-UA"/>
        </w:rPr>
      </w:pPr>
      <w:r w:rsidRPr="00990E17">
        <w:rPr>
          <w:sz w:val="28"/>
          <w:szCs w:val="28"/>
          <w:lang w:val="uk-UA"/>
        </w:rPr>
        <w:t>Цінні папери власного боргу включають:</w:t>
      </w:r>
    </w:p>
    <w:tbl>
      <w:tblPr>
        <w:tblW w:w="10246" w:type="dxa"/>
        <w:tblInd w:w="-284" w:type="dxa"/>
        <w:tblLayout w:type="fixed"/>
        <w:tblCellMar>
          <w:left w:w="0" w:type="dxa"/>
          <w:right w:w="0" w:type="dxa"/>
        </w:tblCellMar>
        <w:tblLook w:val="0000" w:firstRow="0" w:lastRow="0" w:firstColumn="0" w:lastColumn="0" w:noHBand="0" w:noVBand="0"/>
      </w:tblPr>
      <w:tblGrid>
        <w:gridCol w:w="1991"/>
        <w:gridCol w:w="1990"/>
        <w:gridCol w:w="2168"/>
        <w:gridCol w:w="1262"/>
        <w:gridCol w:w="1417"/>
        <w:gridCol w:w="1418"/>
      </w:tblGrid>
      <w:tr w:rsidR="00990E17" w:rsidRPr="00990E17" w:rsidTr="00652D0D">
        <w:trPr>
          <w:trHeight w:val="498"/>
        </w:trPr>
        <w:tc>
          <w:tcPr>
            <w:tcW w:w="1991" w:type="dxa"/>
            <w:vAlign w:val="center"/>
          </w:tcPr>
          <w:p w:rsidR="00B30B41" w:rsidRPr="00990E17" w:rsidRDefault="00B30B41" w:rsidP="00BA1244">
            <w:pPr>
              <w:pStyle w:val="NormalText"/>
              <w:spacing w:before="0" w:after="0" w:line="240" w:lineRule="auto"/>
              <w:ind w:left="300" w:hanging="200"/>
              <w:rPr>
                <w:rFonts w:ascii="Times New Roman" w:hAnsi="Times New Roman"/>
                <w:sz w:val="27"/>
                <w:szCs w:val="27"/>
                <w:lang w:val="uk-UA"/>
              </w:rPr>
            </w:pPr>
          </w:p>
        </w:tc>
        <w:tc>
          <w:tcPr>
            <w:tcW w:w="1990" w:type="dxa"/>
            <w:vAlign w:val="center"/>
          </w:tcPr>
          <w:p w:rsidR="00B30B41" w:rsidRPr="00990E17" w:rsidRDefault="00B30B41" w:rsidP="00BA1244">
            <w:pPr>
              <w:pStyle w:val="Default"/>
              <w:spacing w:before="0"/>
              <w:jc w:val="center"/>
              <w:rPr>
                <w:b/>
                <w:color w:val="auto"/>
                <w:sz w:val="27"/>
                <w:szCs w:val="27"/>
                <w:lang w:val="uk-UA"/>
              </w:rPr>
            </w:pPr>
            <w:r w:rsidRPr="00990E17">
              <w:rPr>
                <w:b/>
                <w:bCs/>
                <w:color w:val="auto"/>
                <w:sz w:val="27"/>
                <w:szCs w:val="27"/>
                <w:lang w:val="uk-UA"/>
              </w:rPr>
              <w:t>Дата</w:t>
            </w:r>
            <w:r w:rsidRPr="00990E17">
              <w:rPr>
                <w:b/>
                <w:bCs/>
                <w:color w:val="auto"/>
                <w:sz w:val="27"/>
                <w:szCs w:val="27"/>
                <w:lang w:val="uk-UA"/>
              </w:rPr>
              <w:br/>
              <w:t>випуску</w:t>
            </w:r>
          </w:p>
        </w:tc>
        <w:tc>
          <w:tcPr>
            <w:tcW w:w="2168" w:type="dxa"/>
            <w:vAlign w:val="center"/>
          </w:tcPr>
          <w:p w:rsidR="00B30B41" w:rsidRPr="00990E17" w:rsidRDefault="00B30B41" w:rsidP="00BA1244">
            <w:pPr>
              <w:pStyle w:val="NormalText"/>
              <w:spacing w:before="0" w:after="0" w:line="240" w:lineRule="auto"/>
              <w:ind w:left="57" w:right="57"/>
              <w:jc w:val="center"/>
              <w:rPr>
                <w:rFonts w:ascii="Times New Roman" w:hAnsi="Times New Roman"/>
                <w:b/>
                <w:sz w:val="27"/>
                <w:szCs w:val="27"/>
                <w:lang w:val="uk-UA"/>
              </w:rPr>
            </w:pPr>
            <w:r w:rsidRPr="00990E17">
              <w:rPr>
                <w:rFonts w:ascii="Times New Roman" w:hAnsi="Times New Roman"/>
                <w:b/>
                <w:sz w:val="27"/>
                <w:szCs w:val="27"/>
                <w:lang w:val="uk-UA"/>
              </w:rPr>
              <w:t>Строк погашення</w:t>
            </w:r>
          </w:p>
        </w:tc>
        <w:tc>
          <w:tcPr>
            <w:tcW w:w="1262" w:type="dxa"/>
            <w:vAlign w:val="center"/>
          </w:tcPr>
          <w:p w:rsidR="009503DC" w:rsidRPr="00990E17" w:rsidRDefault="00B30B41" w:rsidP="00BA1244">
            <w:pPr>
              <w:pStyle w:val="NormalText"/>
              <w:spacing w:before="0" w:after="0" w:line="240" w:lineRule="auto"/>
              <w:ind w:left="-1"/>
              <w:jc w:val="center"/>
              <w:rPr>
                <w:rFonts w:ascii="Times New Roman" w:hAnsi="Times New Roman"/>
                <w:b/>
                <w:sz w:val="27"/>
                <w:szCs w:val="27"/>
                <w:lang w:val="uk-UA"/>
              </w:rPr>
            </w:pPr>
            <w:r w:rsidRPr="00990E17">
              <w:rPr>
                <w:rFonts w:ascii="Times New Roman" w:hAnsi="Times New Roman"/>
                <w:b/>
                <w:sz w:val="27"/>
                <w:szCs w:val="27"/>
                <w:lang w:val="uk-UA"/>
              </w:rPr>
              <w:t>Процент</w:t>
            </w:r>
          </w:p>
          <w:p w:rsidR="00B30B41" w:rsidRPr="00990E17" w:rsidRDefault="00B30B41" w:rsidP="00BA1244">
            <w:pPr>
              <w:pStyle w:val="NormalText"/>
              <w:spacing w:before="0" w:after="0" w:line="240" w:lineRule="auto"/>
              <w:ind w:left="-1"/>
              <w:jc w:val="center"/>
              <w:rPr>
                <w:rFonts w:ascii="Times New Roman" w:hAnsi="Times New Roman"/>
                <w:b/>
                <w:sz w:val="27"/>
                <w:szCs w:val="27"/>
                <w:lang w:val="uk-UA"/>
              </w:rPr>
            </w:pPr>
            <w:r w:rsidRPr="00990E17">
              <w:rPr>
                <w:rFonts w:ascii="Times New Roman" w:hAnsi="Times New Roman"/>
                <w:b/>
                <w:sz w:val="27"/>
                <w:szCs w:val="27"/>
                <w:lang w:val="uk-UA"/>
              </w:rPr>
              <w:t>на ставка</w:t>
            </w:r>
          </w:p>
        </w:tc>
        <w:tc>
          <w:tcPr>
            <w:tcW w:w="1417" w:type="dxa"/>
            <w:vAlign w:val="center"/>
          </w:tcPr>
          <w:p w:rsidR="00B30B41" w:rsidRPr="00990E17" w:rsidRDefault="00B30B41" w:rsidP="00BA1244">
            <w:pPr>
              <w:pStyle w:val="NormalText"/>
              <w:spacing w:before="0" w:after="0" w:line="240" w:lineRule="auto"/>
              <w:ind w:right="100"/>
              <w:jc w:val="center"/>
              <w:rPr>
                <w:rFonts w:ascii="Times New Roman" w:hAnsi="Times New Roman"/>
                <w:b/>
                <w:sz w:val="27"/>
                <w:szCs w:val="27"/>
                <w:lang w:val="uk-UA"/>
              </w:rPr>
            </w:pPr>
            <w:r w:rsidRPr="00990E17">
              <w:rPr>
                <w:rFonts w:ascii="Times New Roman" w:hAnsi="Times New Roman"/>
                <w:b/>
                <w:sz w:val="27"/>
                <w:szCs w:val="27"/>
                <w:lang w:val="uk-UA"/>
              </w:rPr>
              <w:t>31 березня</w:t>
            </w:r>
            <w:r w:rsidRPr="00990E17">
              <w:rPr>
                <w:rFonts w:ascii="Times New Roman" w:hAnsi="Times New Roman"/>
                <w:b/>
                <w:sz w:val="27"/>
                <w:szCs w:val="27"/>
                <w:lang w:val="uk-UA"/>
              </w:rPr>
              <w:br/>
              <w:t>2019 року</w:t>
            </w:r>
          </w:p>
        </w:tc>
        <w:tc>
          <w:tcPr>
            <w:tcW w:w="1418" w:type="dxa"/>
            <w:vAlign w:val="center"/>
          </w:tcPr>
          <w:p w:rsidR="00B30B41" w:rsidRPr="00990E17" w:rsidRDefault="00B30B41" w:rsidP="00BA1244">
            <w:pPr>
              <w:pStyle w:val="NormalText"/>
              <w:spacing w:before="0" w:after="0" w:line="240" w:lineRule="auto"/>
              <w:ind w:right="100"/>
              <w:jc w:val="center"/>
              <w:rPr>
                <w:rFonts w:ascii="Times New Roman" w:hAnsi="Times New Roman"/>
                <w:b/>
                <w:sz w:val="27"/>
                <w:szCs w:val="27"/>
                <w:lang w:val="uk-UA"/>
              </w:rPr>
            </w:pPr>
            <w:r w:rsidRPr="00990E17">
              <w:rPr>
                <w:rFonts w:ascii="Times New Roman" w:hAnsi="Times New Roman"/>
                <w:b/>
                <w:sz w:val="27"/>
                <w:szCs w:val="27"/>
                <w:lang w:val="uk-UA"/>
              </w:rPr>
              <w:t>31 грудня</w:t>
            </w:r>
            <w:r w:rsidRPr="00990E17">
              <w:rPr>
                <w:rFonts w:ascii="Times New Roman" w:hAnsi="Times New Roman"/>
                <w:b/>
                <w:sz w:val="27"/>
                <w:szCs w:val="27"/>
                <w:lang w:val="uk-UA"/>
              </w:rPr>
              <w:br/>
              <w:t>2018 року</w:t>
            </w:r>
          </w:p>
        </w:tc>
      </w:tr>
      <w:tr w:rsidR="00990E17" w:rsidRPr="00990E17" w:rsidTr="00652D0D">
        <w:trPr>
          <w:trHeight w:val="231"/>
        </w:trPr>
        <w:tc>
          <w:tcPr>
            <w:tcW w:w="1991" w:type="dxa"/>
            <w:vAlign w:val="center"/>
          </w:tcPr>
          <w:p w:rsidR="00B30B41" w:rsidRPr="00990E17" w:rsidRDefault="00B30B41" w:rsidP="00BA1244">
            <w:pPr>
              <w:spacing w:before="0" w:after="0"/>
              <w:rPr>
                <w:rFonts w:eastAsia="Arial Unicode MS"/>
                <w:sz w:val="27"/>
                <w:szCs w:val="27"/>
                <w:lang w:val="uk-UA"/>
              </w:rPr>
            </w:pPr>
            <w:r w:rsidRPr="00990E17">
              <w:rPr>
                <w:rFonts w:eastAsia="Arial Unicode MS"/>
                <w:sz w:val="27"/>
                <w:szCs w:val="27"/>
                <w:lang w:val="uk-UA"/>
              </w:rPr>
              <w:t>Облігації,серія К</w:t>
            </w:r>
          </w:p>
        </w:tc>
        <w:tc>
          <w:tcPr>
            <w:tcW w:w="1990" w:type="dxa"/>
            <w:vAlign w:val="center"/>
          </w:tcPr>
          <w:p w:rsidR="00B30B41" w:rsidRPr="00990E17" w:rsidRDefault="00B30B41" w:rsidP="00BA1244">
            <w:pPr>
              <w:tabs>
                <w:tab w:val="left" w:pos="1142"/>
              </w:tabs>
              <w:spacing w:before="0" w:after="0"/>
              <w:jc w:val="right"/>
              <w:rPr>
                <w:rFonts w:eastAsia="Arial Unicode MS"/>
                <w:sz w:val="27"/>
                <w:szCs w:val="27"/>
                <w:lang w:val="uk-UA"/>
              </w:rPr>
            </w:pPr>
            <w:r w:rsidRPr="00990E17">
              <w:rPr>
                <w:rFonts w:eastAsia="Arial Unicode MS"/>
                <w:sz w:val="27"/>
                <w:szCs w:val="27"/>
                <w:lang w:val="uk-UA"/>
              </w:rPr>
              <w:t>10 жовтня 2018 р</w:t>
            </w:r>
          </w:p>
        </w:tc>
        <w:tc>
          <w:tcPr>
            <w:tcW w:w="2168" w:type="dxa"/>
            <w:vAlign w:val="center"/>
          </w:tcPr>
          <w:p w:rsidR="00B30B41" w:rsidRPr="00990E17" w:rsidRDefault="00B30B41" w:rsidP="00BA1244">
            <w:pPr>
              <w:spacing w:before="0" w:after="0"/>
              <w:ind w:right="57"/>
              <w:jc w:val="right"/>
              <w:rPr>
                <w:rFonts w:eastAsia="Arial Unicode MS"/>
                <w:sz w:val="27"/>
                <w:szCs w:val="27"/>
                <w:lang w:val="uk-UA"/>
              </w:rPr>
            </w:pPr>
            <w:r w:rsidRPr="00990E17">
              <w:rPr>
                <w:rFonts w:eastAsia="Arial Unicode MS"/>
                <w:sz w:val="27"/>
                <w:szCs w:val="27"/>
                <w:lang w:val="uk-UA"/>
              </w:rPr>
              <w:t>04 жовтня 2023 р</w:t>
            </w:r>
          </w:p>
        </w:tc>
        <w:tc>
          <w:tcPr>
            <w:tcW w:w="1262" w:type="dxa"/>
            <w:vAlign w:val="center"/>
          </w:tcPr>
          <w:p w:rsidR="00B30B41" w:rsidRPr="00990E17" w:rsidRDefault="00B30B41" w:rsidP="00BA1244">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108 323</w:t>
            </w:r>
          </w:p>
        </w:tc>
        <w:tc>
          <w:tcPr>
            <w:tcW w:w="1418" w:type="dxa"/>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98 329</w:t>
            </w:r>
          </w:p>
        </w:tc>
      </w:tr>
      <w:tr w:rsidR="00990E17" w:rsidRPr="00990E17" w:rsidTr="00652D0D">
        <w:trPr>
          <w:trHeight w:val="249"/>
        </w:trPr>
        <w:tc>
          <w:tcPr>
            <w:tcW w:w="1991" w:type="dxa"/>
            <w:vAlign w:val="center"/>
          </w:tcPr>
          <w:p w:rsidR="00B30B41" w:rsidRPr="00FD3362" w:rsidRDefault="00B30B41" w:rsidP="00BA1244">
            <w:pPr>
              <w:spacing w:before="0" w:after="0"/>
              <w:rPr>
                <w:rFonts w:eastAsia="Arial Unicode MS"/>
                <w:sz w:val="27"/>
                <w:szCs w:val="27"/>
                <w:lang w:val="uk-UA"/>
              </w:rPr>
            </w:pPr>
            <w:r w:rsidRPr="00FD3362">
              <w:rPr>
                <w:rFonts w:eastAsia="Arial Unicode MS"/>
                <w:sz w:val="27"/>
                <w:szCs w:val="27"/>
                <w:lang w:val="uk-UA"/>
              </w:rPr>
              <w:t>Облігації,серія С</w:t>
            </w:r>
          </w:p>
        </w:tc>
        <w:tc>
          <w:tcPr>
            <w:tcW w:w="1990" w:type="dxa"/>
            <w:vAlign w:val="center"/>
          </w:tcPr>
          <w:p w:rsidR="00B30B41" w:rsidRPr="00FD3362" w:rsidRDefault="00B30B41" w:rsidP="00BA1244">
            <w:pPr>
              <w:tabs>
                <w:tab w:val="left" w:pos="1142"/>
              </w:tabs>
              <w:spacing w:before="0" w:after="0"/>
              <w:jc w:val="right"/>
              <w:rPr>
                <w:rFonts w:eastAsia="Arial Unicode MS"/>
                <w:sz w:val="27"/>
                <w:szCs w:val="27"/>
                <w:lang w:val="uk-UA"/>
              </w:rPr>
            </w:pPr>
            <w:r w:rsidRPr="00FD3362">
              <w:rPr>
                <w:rFonts w:eastAsia="Arial Unicode MS"/>
                <w:sz w:val="27"/>
                <w:szCs w:val="27"/>
                <w:lang w:val="uk-UA"/>
              </w:rPr>
              <w:t>20 січня 2014 р</w:t>
            </w:r>
          </w:p>
        </w:tc>
        <w:tc>
          <w:tcPr>
            <w:tcW w:w="2168" w:type="dxa"/>
            <w:vAlign w:val="center"/>
          </w:tcPr>
          <w:p w:rsidR="00B30B41" w:rsidRPr="00FD3362" w:rsidRDefault="00B30B41" w:rsidP="00BA1244">
            <w:pPr>
              <w:spacing w:before="0" w:after="0"/>
              <w:ind w:right="57"/>
              <w:jc w:val="right"/>
              <w:rPr>
                <w:rFonts w:eastAsia="Arial Unicode MS"/>
                <w:sz w:val="27"/>
                <w:szCs w:val="27"/>
                <w:lang w:val="uk-UA"/>
              </w:rPr>
            </w:pPr>
            <w:r w:rsidRPr="00FD3362">
              <w:rPr>
                <w:rFonts w:eastAsia="Arial Unicode MS"/>
                <w:sz w:val="27"/>
                <w:szCs w:val="27"/>
                <w:lang w:val="uk-UA"/>
              </w:rPr>
              <w:t>14 січня 2019 р</w:t>
            </w:r>
          </w:p>
        </w:tc>
        <w:tc>
          <w:tcPr>
            <w:tcW w:w="1262" w:type="dxa"/>
            <w:vAlign w:val="center"/>
          </w:tcPr>
          <w:p w:rsidR="00B30B41" w:rsidRPr="00FD3362" w:rsidRDefault="00B30B41" w:rsidP="00BA1244">
            <w:pPr>
              <w:spacing w:before="0" w:after="0"/>
              <w:ind w:left="-1"/>
              <w:jc w:val="center"/>
              <w:rPr>
                <w:rFonts w:eastAsia="Arial Unicode MS"/>
                <w:sz w:val="27"/>
                <w:szCs w:val="27"/>
                <w:lang w:val="uk-UA"/>
              </w:rPr>
            </w:pPr>
            <w:r w:rsidRPr="00FD3362">
              <w:rPr>
                <w:rFonts w:eastAsia="Arial Unicode MS"/>
                <w:sz w:val="27"/>
                <w:szCs w:val="27"/>
                <w:lang w:val="uk-UA"/>
              </w:rPr>
              <w:t>22%</w:t>
            </w:r>
          </w:p>
        </w:tc>
        <w:tc>
          <w:tcPr>
            <w:tcW w:w="1417" w:type="dxa"/>
            <w:shd w:val="clear" w:color="auto" w:fill="auto"/>
            <w:vAlign w:val="center"/>
          </w:tcPr>
          <w:p w:rsidR="00B30B41" w:rsidRPr="00FD3362" w:rsidRDefault="00B30B41" w:rsidP="00BA1244">
            <w:pPr>
              <w:spacing w:before="0" w:after="0"/>
              <w:ind w:right="100"/>
              <w:jc w:val="center"/>
              <w:rPr>
                <w:rFonts w:eastAsia="Arial Unicode MS"/>
                <w:sz w:val="27"/>
                <w:szCs w:val="27"/>
                <w:lang w:val="uk-UA"/>
              </w:rPr>
            </w:pPr>
          </w:p>
        </w:tc>
        <w:tc>
          <w:tcPr>
            <w:tcW w:w="1418" w:type="dxa"/>
          </w:tcPr>
          <w:p w:rsidR="00B30B41" w:rsidRPr="00FD3362" w:rsidRDefault="00B30B41" w:rsidP="00BA1244">
            <w:pPr>
              <w:spacing w:before="0" w:after="0"/>
              <w:ind w:right="100"/>
              <w:jc w:val="center"/>
              <w:rPr>
                <w:rFonts w:eastAsia="Arial Unicode MS"/>
                <w:sz w:val="27"/>
                <w:szCs w:val="27"/>
                <w:lang w:val="uk-UA"/>
              </w:rPr>
            </w:pPr>
            <w:r w:rsidRPr="00FD3362">
              <w:rPr>
                <w:rFonts w:eastAsia="Arial Unicode MS"/>
                <w:sz w:val="27"/>
                <w:szCs w:val="27"/>
                <w:lang w:val="uk-UA"/>
              </w:rPr>
              <w:t>6 000</w:t>
            </w:r>
          </w:p>
        </w:tc>
      </w:tr>
      <w:tr w:rsidR="00990E17" w:rsidRPr="00990E17" w:rsidTr="00652D0D">
        <w:trPr>
          <w:trHeight w:val="249"/>
        </w:trPr>
        <w:tc>
          <w:tcPr>
            <w:tcW w:w="1991" w:type="dxa"/>
            <w:vAlign w:val="center"/>
          </w:tcPr>
          <w:p w:rsidR="00B30B41" w:rsidRPr="00990E17" w:rsidRDefault="00B30B41" w:rsidP="00BA1244">
            <w:pPr>
              <w:spacing w:before="0" w:after="0"/>
              <w:rPr>
                <w:rFonts w:eastAsia="Arial Unicode MS"/>
                <w:sz w:val="27"/>
                <w:szCs w:val="27"/>
                <w:lang w:val="uk-UA"/>
              </w:rPr>
            </w:pPr>
            <w:r w:rsidRPr="00990E17">
              <w:rPr>
                <w:rFonts w:eastAsia="Arial Unicode MS"/>
                <w:sz w:val="27"/>
                <w:szCs w:val="27"/>
                <w:lang w:val="uk-UA"/>
              </w:rPr>
              <w:t>Облігації,серія D</w:t>
            </w:r>
          </w:p>
        </w:tc>
        <w:tc>
          <w:tcPr>
            <w:tcW w:w="1990" w:type="dxa"/>
            <w:vAlign w:val="center"/>
          </w:tcPr>
          <w:p w:rsidR="00B30B41" w:rsidRPr="00990E17" w:rsidRDefault="00B30B41" w:rsidP="00BA1244">
            <w:pPr>
              <w:tabs>
                <w:tab w:val="left" w:pos="1142"/>
              </w:tabs>
              <w:spacing w:before="0" w:after="0"/>
              <w:jc w:val="right"/>
              <w:rPr>
                <w:rFonts w:eastAsia="Arial Unicode MS"/>
                <w:sz w:val="27"/>
                <w:szCs w:val="27"/>
                <w:lang w:val="uk-UA"/>
              </w:rPr>
            </w:pPr>
            <w:r w:rsidRPr="00990E17">
              <w:rPr>
                <w:rFonts w:eastAsia="Arial Unicode MS"/>
                <w:sz w:val="27"/>
                <w:szCs w:val="27"/>
                <w:lang w:val="uk-UA"/>
              </w:rPr>
              <w:t>01 квітня 2014 р</w:t>
            </w:r>
          </w:p>
        </w:tc>
        <w:tc>
          <w:tcPr>
            <w:tcW w:w="2168" w:type="dxa"/>
            <w:vAlign w:val="center"/>
          </w:tcPr>
          <w:p w:rsidR="00B30B41" w:rsidRPr="00990E17" w:rsidRDefault="00B30B41" w:rsidP="00BA1244">
            <w:pPr>
              <w:spacing w:before="0" w:after="0"/>
              <w:ind w:right="57"/>
              <w:jc w:val="right"/>
              <w:rPr>
                <w:rFonts w:eastAsia="Arial Unicode MS"/>
                <w:sz w:val="27"/>
                <w:szCs w:val="27"/>
                <w:lang w:val="uk-UA"/>
              </w:rPr>
            </w:pPr>
            <w:r w:rsidRPr="00990E17">
              <w:rPr>
                <w:rFonts w:eastAsia="Arial Unicode MS"/>
                <w:sz w:val="27"/>
                <w:szCs w:val="27"/>
                <w:lang w:val="uk-UA"/>
              </w:rPr>
              <w:t>26 березня 2019 р</w:t>
            </w:r>
          </w:p>
        </w:tc>
        <w:tc>
          <w:tcPr>
            <w:tcW w:w="1262" w:type="dxa"/>
            <w:vAlign w:val="center"/>
          </w:tcPr>
          <w:p w:rsidR="00B30B41" w:rsidRPr="00990E17" w:rsidRDefault="00B30B41" w:rsidP="00BA1244">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p>
        </w:tc>
        <w:tc>
          <w:tcPr>
            <w:tcW w:w="1418" w:type="dxa"/>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19 148</w:t>
            </w:r>
          </w:p>
        </w:tc>
      </w:tr>
      <w:tr w:rsidR="00990E17" w:rsidRPr="00990E17" w:rsidTr="00652D0D">
        <w:trPr>
          <w:trHeight w:val="249"/>
        </w:trPr>
        <w:tc>
          <w:tcPr>
            <w:tcW w:w="1991" w:type="dxa"/>
            <w:vAlign w:val="center"/>
          </w:tcPr>
          <w:p w:rsidR="00B30B41" w:rsidRPr="00990E17" w:rsidRDefault="00B30B41" w:rsidP="00BA1244">
            <w:pPr>
              <w:spacing w:before="0" w:after="0"/>
              <w:rPr>
                <w:rFonts w:eastAsia="Arial Unicode MS"/>
                <w:sz w:val="27"/>
                <w:szCs w:val="27"/>
                <w:lang w:val="uk-UA"/>
              </w:rPr>
            </w:pPr>
            <w:r w:rsidRPr="00990E17">
              <w:rPr>
                <w:rFonts w:eastAsia="Arial Unicode MS"/>
                <w:sz w:val="27"/>
                <w:szCs w:val="27"/>
                <w:lang w:val="uk-UA"/>
              </w:rPr>
              <w:t>Облігації,серія H</w:t>
            </w:r>
          </w:p>
        </w:tc>
        <w:tc>
          <w:tcPr>
            <w:tcW w:w="1990" w:type="dxa"/>
            <w:vAlign w:val="center"/>
          </w:tcPr>
          <w:p w:rsidR="00B30B41" w:rsidRPr="00990E17" w:rsidRDefault="00B30B41" w:rsidP="00BA1244">
            <w:pPr>
              <w:tabs>
                <w:tab w:val="left" w:pos="1142"/>
              </w:tabs>
              <w:spacing w:before="0" w:after="0"/>
              <w:jc w:val="right"/>
              <w:rPr>
                <w:rFonts w:eastAsia="Arial Unicode MS"/>
                <w:sz w:val="27"/>
                <w:szCs w:val="27"/>
                <w:lang w:val="uk-UA"/>
              </w:rPr>
            </w:pPr>
            <w:r w:rsidRPr="00990E17">
              <w:rPr>
                <w:rFonts w:eastAsia="Arial Unicode MS"/>
                <w:sz w:val="27"/>
                <w:szCs w:val="27"/>
                <w:lang w:val="uk-UA"/>
              </w:rPr>
              <w:t>01 жовтня 2015 р</w:t>
            </w:r>
          </w:p>
        </w:tc>
        <w:tc>
          <w:tcPr>
            <w:tcW w:w="2168" w:type="dxa"/>
            <w:vAlign w:val="center"/>
          </w:tcPr>
          <w:p w:rsidR="00B30B41" w:rsidRPr="00990E17" w:rsidRDefault="00B30B41" w:rsidP="00BA1244">
            <w:pPr>
              <w:spacing w:before="0" w:after="0"/>
              <w:ind w:right="57"/>
              <w:jc w:val="right"/>
              <w:rPr>
                <w:rFonts w:eastAsia="Arial Unicode MS"/>
                <w:sz w:val="27"/>
                <w:szCs w:val="27"/>
                <w:lang w:val="uk-UA"/>
              </w:rPr>
            </w:pPr>
            <w:r w:rsidRPr="00990E17">
              <w:rPr>
                <w:rFonts w:eastAsia="Arial Unicode MS"/>
                <w:sz w:val="27"/>
                <w:szCs w:val="27"/>
                <w:lang w:val="uk-UA"/>
              </w:rPr>
              <w:t>24 вересня 2020 р</w:t>
            </w:r>
          </w:p>
        </w:tc>
        <w:tc>
          <w:tcPr>
            <w:tcW w:w="1262" w:type="dxa"/>
            <w:vAlign w:val="center"/>
          </w:tcPr>
          <w:p w:rsidR="00B30B41" w:rsidRPr="00990E17" w:rsidRDefault="00B30B41" w:rsidP="00BA1244">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418" w:type="dxa"/>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22 000</w:t>
            </w:r>
          </w:p>
        </w:tc>
      </w:tr>
      <w:tr w:rsidR="00990E17" w:rsidRPr="00990E17" w:rsidTr="00652D0D">
        <w:trPr>
          <w:trHeight w:val="249"/>
        </w:trPr>
        <w:tc>
          <w:tcPr>
            <w:tcW w:w="1991" w:type="dxa"/>
            <w:vAlign w:val="center"/>
          </w:tcPr>
          <w:p w:rsidR="00B30B41" w:rsidRPr="00990E17" w:rsidRDefault="00B30B41" w:rsidP="00BA1244">
            <w:pPr>
              <w:spacing w:before="0" w:after="0"/>
              <w:rPr>
                <w:rFonts w:eastAsia="Arial Unicode MS"/>
                <w:sz w:val="27"/>
                <w:szCs w:val="27"/>
                <w:lang w:val="uk-UA"/>
              </w:rPr>
            </w:pPr>
            <w:r w:rsidRPr="00990E17">
              <w:rPr>
                <w:rFonts w:eastAsia="Arial Unicode MS"/>
                <w:sz w:val="27"/>
                <w:szCs w:val="27"/>
                <w:lang w:val="uk-UA"/>
              </w:rPr>
              <w:t>Облігації,серія G</w:t>
            </w:r>
          </w:p>
        </w:tc>
        <w:tc>
          <w:tcPr>
            <w:tcW w:w="1990" w:type="dxa"/>
            <w:vAlign w:val="center"/>
          </w:tcPr>
          <w:p w:rsidR="00B30B41" w:rsidRPr="00990E17" w:rsidRDefault="00B30B41" w:rsidP="00BA1244">
            <w:pPr>
              <w:tabs>
                <w:tab w:val="left" w:pos="1142"/>
              </w:tabs>
              <w:spacing w:before="0" w:after="0"/>
              <w:jc w:val="right"/>
              <w:rPr>
                <w:rFonts w:eastAsia="Arial Unicode MS"/>
                <w:sz w:val="27"/>
                <w:szCs w:val="27"/>
                <w:lang w:val="uk-UA"/>
              </w:rPr>
            </w:pPr>
            <w:r w:rsidRPr="00990E17">
              <w:rPr>
                <w:rFonts w:eastAsia="Arial Unicode MS"/>
                <w:sz w:val="27"/>
                <w:szCs w:val="27"/>
                <w:lang w:val="uk-UA"/>
              </w:rPr>
              <w:t>01 жовтня 2015 р</w:t>
            </w:r>
          </w:p>
        </w:tc>
        <w:tc>
          <w:tcPr>
            <w:tcW w:w="2168" w:type="dxa"/>
            <w:vAlign w:val="center"/>
          </w:tcPr>
          <w:p w:rsidR="00B30B41" w:rsidRPr="00990E17" w:rsidRDefault="00B30B41" w:rsidP="00BA1244">
            <w:pPr>
              <w:spacing w:before="0" w:after="0"/>
              <w:jc w:val="right"/>
              <w:rPr>
                <w:sz w:val="27"/>
                <w:szCs w:val="27"/>
                <w:lang w:val="uk-UA"/>
              </w:rPr>
            </w:pPr>
            <w:r w:rsidRPr="00990E17">
              <w:rPr>
                <w:rFonts w:eastAsia="Arial Unicode MS"/>
                <w:sz w:val="27"/>
                <w:szCs w:val="27"/>
                <w:lang w:val="uk-UA"/>
              </w:rPr>
              <w:t>24 вересня 2020 р</w:t>
            </w:r>
          </w:p>
        </w:tc>
        <w:tc>
          <w:tcPr>
            <w:tcW w:w="1262" w:type="dxa"/>
            <w:vAlign w:val="center"/>
          </w:tcPr>
          <w:p w:rsidR="00B30B41" w:rsidRPr="00990E17" w:rsidRDefault="00B30B41" w:rsidP="00BA1244">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25 378</w:t>
            </w:r>
          </w:p>
        </w:tc>
        <w:tc>
          <w:tcPr>
            <w:tcW w:w="1418" w:type="dxa"/>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19 792</w:t>
            </w:r>
          </w:p>
        </w:tc>
      </w:tr>
      <w:tr w:rsidR="00990E17" w:rsidRPr="00990E17" w:rsidTr="00652D0D">
        <w:trPr>
          <w:trHeight w:val="231"/>
        </w:trPr>
        <w:tc>
          <w:tcPr>
            <w:tcW w:w="1991" w:type="dxa"/>
            <w:vAlign w:val="center"/>
          </w:tcPr>
          <w:p w:rsidR="00B30B41" w:rsidRPr="00990E17" w:rsidRDefault="00B30B41" w:rsidP="00BA1244">
            <w:pPr>
              <w:spacing w:before="0" w:after="0"/>
              <w:rPr>
                <w:rFonts w:eastAsia="Arial Unicode MS"/>
                <w:sz w:val="27"/>
                <w:szCs w:val="27"/>
                <w:lang w:val="uk-UA"/>
              </w:rPr>
            </w:pPr>
            <w:r w:rsidRPr="00990E17">
              <w:rPr>
                <w:rFonts w:eastAsia="Arial Unicode MS"/>
                <w:sz w:val="27"/>
                <w:szCs w:val="27"/>
                <w:lang w:val="uk-UA"/>
              </w:rPr>
              <w:t>Облігації,серія F</w:t>
            </w:r>
          </w:p>
        </w:tc>
        <w:tc>
          <w:tcPr>
            <w:tcW w:w="1990" w:type="dxa"/>
            <w:vAlign w:val="center"/>
          </w:tcPr>
          <w:p w:rsidR="00B30B41" w:rsidRPr="00990E17" w:rsidRDefault="00B30B41" w:rsidP="00BA1244">
            <w:pPr>
              <w:tabs>
                <w:tab w:val="left" w:pos="1142"/>
              </w:tabs>
              <w:spacing w:before="0" w:after="0"/>
              <w:jc w:val="right"/>
              <w:rPr>
                <w:rFonts w:eastAsia="Arial Unicode MS"/>
                <w:sz w:val="27"/>
                <w:szCs w:val="27"/>
                <w:lang w:val="uk-UA"/>
              </w:rPr>
            </w:pPr>
            <w:r w:rsidRPr="00990E17">
              <w:rPr>
                <w:rFonts w:eastAsia="Arial Unicode MS"/>
                <w:sz w:val="27"/>
                <w:szCs w:val="27"/>
                <w:lang w:val="uk-UA"/>
              </w:rPr>
              <w:t>01 жовтня 2015 р</w:t>
            </w:r>
          </w:p>
        </w:tc>
        <w:tc>
          <w:tcPr>
            <w:tcW w:w="2168" w:type="dxa"/>
            <w:vAlign w:val="center"/>
          </w:tcPr>
          <w:p w:rsidR="00B30B41" w:rsidRPr="00990E17" w:rsidRDefault="00B30B41" w:rsidP="00BA1244">
            <w:pPr>
              <w:spacing w:before="0" w:after="0"/>
              <w:jc w:val="right"/>
              <w:rPr>
                <w:sz w:val="27"/>
                <w:szCs w:val="27"/>
                <w:lang w:val="uk-UA"/>
              </w:rPr>
            </w:pPr>
            <w:r w:rsidRPr="00990E17">
              <w:rPr>
                <w:rFonts w:eastAsia="Arial Unicode MS"/>
                <w:sz w:val="27"/>
                <w:szCs w:val="27"/>
                <w:lang w:val="uk-UA"/>
              </w:rPr>
              <w:t>24 вересня 2020 р</w:t>
            </w:r>
          </w:p>
        </w:tc>
        <w:tc>
          <w:tcPr>
            <w:tcW w:w="1262" w:type="dxa"/>
            <w:vAlign w:val="center"/>
          </w:tcPr>
          <w:p w:rsidR="00B30B41" w:rsidRPr="00990E17" w:rsidRDefault="00B30B41" w:rsidP="00BA1244">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418" w:type="dxa"/>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25 000</w:t>
            </w:r>
          </w:p>
        </w:tc>
      </w:tr>
      <w:tr w:rsidR="00990E17" w:rsidRPr="00990E17" w:rsidTr="00652D0D">
        <w:trPr>
          <w:trHeight w:val="249"/>
        </w:trPr>
        <w:tc>
          <w:tcPr>
            <w:tcW w:w="1991" w:type="dxa"/>
            <w:vAlign w:val="center"/>
          </w:tcPr>
          <w:p w:rsidR="00B30B41" w:rsidRPr="00990E17" w:rsidRDefault="00B30B41" w:rsidP="00BA1244">
            <w:pPr>
              <w:spacing w:before="0" w:after="0"/>
              <w:rPr>
                <w:rFonts w:eastAsia="Arial Unicode MS"/>
                <w:sz w:val="27"/>
                <w:szCs w:val="27"/>
                <w:lang w:val="uk-UA"/>
              </w:rPr>
            </w:pPr>
            <w:r w:rsidRPr="00990E17">
              <w:rPr>
                <w:rFonts w:eastAsia="Arial Unicode MS"/>
                <w:sz w:val="27"/>
                <w:szCs w:val="27"/>
                <w:lang w:val="uk-UA"/>
              </w:rPr>
              <w:t>Облігації,серія E</w:t>
            </w:r>
          </w:p>
        </w:tc>
        <w:tc>
          <w:tcPr>
            <w:tcW w:w="1990" w:type="dxa"/>
            <w:vAlign w:val="center"/>
          </w:tcPr>
          <w:p w:rsidR="00B30B41" w:rsidRPr="00990E17" w:rsidRDefault="00B30B41" w:rsidP="00BA1244">
            <w:pPr>
              <w:tabs>
                <w:tab w:val="left" w:pos="1142"/>
              </w:tabs>
              <w:spacing w:before="0" w:after="0"/>
              <w:jc w:val="right"/>
              <w:rPr>
                <w:rFonts w:eastAsia="Arial Unicode MS"/>
                <w:sz w:val="27"/>
                <w:szCs w:val="27"/>
                <w:lang w:val="uk-UA"/>
              </w:rPr>
            </w:pPr>
            <w:r w:rsidRPr="00990E17">
              <w:rPr>
                <w:rFonts w:eastAsia="Arial Unicode MS"/>
                <w:sz w:val="27"/>
                <w:szCs w:val="27"/>
                <w:lang w:val="uk-UA"/>
              </w:rPr>
              <w:t>01 жовтня 2015 р</w:t>
            </w:r>
          </w:p>
        </w:tc>
        <w:tc>
          <w:tcPr>
            <w:tcW w:w="2168" w:type="dxa"/>
            <w:vAlign w:val="center"/>
          </w:tcPr>
          <w:p w:rsidR="00B30B41" w:rsidRPr="00990E17" w:rsidRDefault="00B30B41" w:rsidP="00BA1244">
            <w:pPr>
              <w:spacing w:before="0" w:after="0"/>
              <w:jc w:val="right"/>
              <w:rPr>
                <w:sz w:val="27"/>
                <w:szCs w:val="27"/>
                <w:lang w:val="uk-UA"/>
              </w:rPr>
            </w:pPr>
            <w:r w:rsidRPr="00990E17">
              <w:rPr>
                <w:rFonts w:eastAsia="Arial Unicode MS"/>
                <w:sz w:val="27"/>
                <w:szCs w:val="27"/>
                <w:lang w:val="uk-UA"/>
              </w:rPr>
              <w:t>24 вересня 2020 р</w:t>
            </w:r>
          </w:p>
        </w:tc>
        <w:tc>
          <w:tcPr>
            <w:tcW w:w="1262" w:type="dxa"/>
            <w:vAlign w:val="center"/>
          </w:tcPr>
          <w:p w:rsidR="00B30B41" w:rsidRPr="00990E17" w:rsidRDefault="00B30B41" w:rsidP="00BA1244">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418" w:type="dxa"/>
          </w:tcPr>
          <w:p w:rsidR="00B30B41" w:rsidRPr="00990E17" w:rsidRDefault="00B30B41" w:rsidP="00BA1244">
            <w:pPr>
              <w:spacing w:before="0" w:after="0"/>
              <w:ind w:right="100"/>
              <w:jc w:val="center"/>
              <w:rPr>
                <w:sz w:val="27"/>
                <w:szCs w:val="27"/>
              </w:rPr>
            </w:pPr>
            <w:r w:rsidRPr="00990E17">
              <w:rPr>
                <w:rFonts w:eastAsia="Arial Unicode MS"/>
                <w:sz w:val="27"/>
                <w:szCs w:val="27"/>
                <w:lang w:val="uk-UA"/>
              </w:rPr>
              <w:t>25 000</w:t>
            </w:r>
          </w:p>
        </w:tc>
      </w:tr>
      <w:tr w:rsidR="00990E17" w:rsidRPr="00990E17" w:rsidTr="00652D0D">
        <w:trPr>
          <w:trHeight w:val="249"/>
        </w:trPr>
        <w:tc>
          <w:tcPr>
            <w:tcW w:w="1991" w:type="dxa"/>
            <w:vAlign w:val="center"/>
          </w:tcPr>
          <w:p w:rsidR="00B30B41" w:rsidRPr="00990E17" w:rsidRDefault="00B30B41" w:rsidP="00BA1244">
            <w:pPr>
              <w:spacing w:before="0" w:after="0"/>
              <w:rPr>
                <w:sz w:val="27"/>
                <w:szCs w:val="27"/>
                <w:lang w:val="uk-UA"/>
              </w:rPr>
            </w:pPr>
            <w:r w:rsidRPr="00990E17">
              <w:rPr>
                <w:rFonts w:eastAsia="Arial Unicode MS"/>
                <w:sz w:val="27"/>
                <w:szCs w:val="27"/>
                <w:lang w:val="uk-UA"/>
              </w:rPr>
              <w:t>Облігації,серія I</w:t>
            </w:r>
          </w:p>
        </w:tc>
        <w:tc>
          <w:tcPr>
            <w:tcW w:w="1990" w:type="dxa"/>
            <w:vAlign w:val="center"/>
          </w:tcPr>
          <w:p w:rsidR="00B30B41" w:rsidRPr="00990E17" w:rsidRDefault="00B30B41" w:rsidP="00BA1244">
            <w:pPr>
              <w:spacing w:before="0" w:after="0"/>
              <w:jc w:val="right"/>
              <w:rPr>
                <w:sz w:val="27"/>
                <w:szCs w:val="27"/>
                <w:lang w:val="uk-UA"/>
              </w:rPr>
            </w:pPr>
            <w:r w:rsidRPr="00990E17">
              <w:rPr>
                <w:rFonts w:eastAsia="Arial Unicode MS"/>
                <w:sz w:val="27"/>
                <w:szCs w:val="27"/>
                <w:lang w:val="uk-UA"/>
              </w:rPr>
              <w:t>10 жовтня 2016 р</w:t>
            </w:r>
          </w:p>
        </w:tc>
        <w:tc>
          <w:tcPr>
            <w:tcW w:w="2168" w:type="dxa"/>
            <w:vAlign w:val="center"/>
          </w:tcPr>
          <w:p w:rsidR="00B30B41" w:rsidRPr="00990E17" w:rsidRDefault="00B30B41" w:rsidP="00BA1244">
            <w:pPr>
              <w:spacing w:before="0" w:after="0"/>
              <w:jc w:val="right"/>
              <w:rPr>
                <w:rFonts w:eastAsia="Arial Unicode MS"/>
                <w:sz w:val="27"/>
                <w:szCs w:val="27"/>
                <w:lang w:val="uk-UA"/>
              </w:rPr>
            </w:pPr>
            <w:r w:rsidRPr="00990E17">
              <w:rPr>
                <w:rFonts w:eastAsia="Arial Unicode MS"/>
                <w:sz w:val="27"/>
                <w:szCs w:val="27"/>
                <w:lang w:val="uk-UA"/>
              </w:rPr>
              <w:t>01 жовтня 2021 р</w:t>
            </w:r>
          </w:p>
        </w:tc>
        <w:tc>
          <w:tcPr>
            <w:tcW w:w="1262" w:type="dxa"/>
            <w:vAlign w:val="center"/>
          </w:tcPr>
          <w:p w:rsidR="00B30B41" w:rsidRPr="00990E17" w:rsidRDefault="00B30B41" w:rsidP="00BA1244">
            <w:pPr>
              <w:spacing w:before="0" w:after="0"/>
              <w:jc w:val="center"/>
              <w:rPr>
                <w:sz w:val="27"/>
                <w:szCs w:val="27"/>
                <w:lang w:val="uk-UA"/>
              </w:rPr>
            </w:pPr>
            <w:r w:rsidRPr="00990E17">
              <w:rPr>
                <w:rFonts w:eastAsia="Arial Unicode MS"/>
                <w:sz w:val="27"/>
                <w:szCs w:val="27"/>
                <w:lang w:val="uk-UA"/>
              </w:rPr>
              <w:t>21%</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50 000</w:t>
            </w:r>
          </w:p>
        </w:tc>
        <w:tc>
          <w:tcPr>
            <w:tcW w:w="1418" w:type="dxa"/>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50 000</w:t>
            </w:r>
          </w:p>
        </w:tc>
      </w:tr>
      <w:tr w:rsidR="00990E17" w:rsidRPr="00990E17" w:rsidTr="00652D0D">
        <w:trPr>
          <w:trHeight w:val="249"/>
        </w:trPr>
        <w:tc>
          <w:tcPr>
            <w:tcW w:w="1991" w:type="dxa"/>
            <w:tcBorders>
              <w:bottom w:val="double" w:sz="4" w:space="0" w:color="auto"/>
            </w:tcBorders>
            <w:vAlign w:val="center"/>
          </w:tcPr>
          <w:p w:rsidR="00B30B41" w:rsidRPr="00990E17" w:rsidRDefault="00B30B41" w:rsidP="00BA1244">
            <w:pPr>
              <w:spacing w:before="0" w:after="0"/>
              <w:rPr>
                <w:sz w:val="27"/>
                <w:szCs w:val="27"/>
                <w:lang w:val="uk-UA"/>
              </w:rPr>
            </w:pPr>
            <w:r w:rsidRPr="00990E17">
              <w:rPr>
                <w:rFonts w:eastAsia="Arial Unicode MS"/>
                <w:sz w:val="27"/>
                <w:szCs w:val="27"/>
                <w:lang w:val="uk-UA"/>
              </w:rPr>
              <w:t>Облігації,серія J</w:t>
            </w:r>
          </w:p>
        </w:tc>
        <w:tc>
          <w:tcPr>
            <w:tcW w:w="1990" w:type="dxa"/>
            <w:tcBorders>
              <w:bottom w:val="double" w:sz="4" w:space="0" w:color="auto"/>
            </w:tcBorders>
            <w:vAlign w:val="center"/>
          </w:tcPr>
          <w:p w:rsidR="00B30B41" w:rsidRPr="00990E17" w:rsidRDefault="00B30B41" w:rsidP="00BA1244">
            <w:pPr>
              <w:spacing w:before="0" w:after="0"/>
              <w:jc w:val="right"/>
              <w:rPr>
                <w:sz w:val="27"/>
                <w:szCs w:val="27"/>
                <w:lang w:val="uk-UA"/>
              </w:rPr>
            </w:pPr>
            <w:r w:rsidRPr="00990E17">
              <w:rPr>
                <w:rFonts w:eastAsia="Arial Unicode MS"/>
                <w:sz w:val="27"/>
                <w:szCs w:val="27"/>
                <w:lang w:val="uk-UA"/>
              </w:rPr>
              <w:t>10 жовтня 2016 р</w:t>
            </w:r>
          </w:p>
        </w:tc>
        <w:tc>
          <w:tcPr>
            <w:tcW w:w="2168" w:type="dxa"/>
            <w:tcBorders>
              <w:bottom w:val="double" w:sz="4" w:space="0" w:color="auto"/>
            </w:tcBorders>
            <w:vAlign w:val="center"/>
          </w:tcPr>
          <w:p w:rsidR="00B30B41" w:rsidRPr="00990E17" w:rsidRDefault="00B30B41" w:rsidP="00BA1244">
            <w:pPr>
              <w:spacing w:before="0" w:after="0"/>
              <w:jc w:val="right"/>
              <w:rPr>
                <w:rFonts w:eastAsia="Arial Unicode MS"/>
                <w:sz w:val="27"/>
                <w:szCs w:val="27"/>
                <w:lang w:val="uk-UA"/>
              </w:rPr>
            </w:pPr>
            <w:r w:rsidRPr="00990E17">
              <w:rPr>
                <w:rFonts w:eastAsia="Arial Unicode MS"/>
                <w:sz w:val="27"/>
                <w:szCs w:val="27"/>
                <w:lang w:val="uk-UA"/>
              </w:rPr>
              <w:t>01 жовтня 2021 р</w:t>
            </w:r>
          </w:p>
        </w:tc>
        <w:tc>
          <w:tcPr>
            <w:tcW w:w="1262" w:type="dxa"/>
            <w:tcBorders>
              <w:bottom w:val="double" w:sz="4" w:space="0" w:color="auto"/>
            </w:tcBorders>
            <w:vAlign w:val="center"/>
          </w:tcPr>
          <w:p w:rsidR="00B30B41" w:rsidRPr="00990E17" w:rsidRDefault="00B30B41" w:rsidP="00BA1244">
            <w:pPr>
              <w:spacing w:before="0" w:after="0"/>
              <w:jc w:val="center"/>
              <w:rPr>
                <w:sz w:val="27"/>
                <w:szCs w:val="27"/>
                <w:lang w:val="uk-UA"/>
              </w:rPr>
            </w:pPr>
            <w:r w:rsidRPr="00990E17">
              <w:rPr>
                <w:rFonts w:eastAsia="Arial Unicode MS"/>
                <w:sz w:val="27"/>
                <w:szCs w:val="27"/>
                <w:lang w:val="uk-UA"/>
              </w:rPr>
              <w:t>21%</w:t>
            </w:r>
          </w:p>
        </w:tc>
        <w:tc>
          <w:tcPr>
            <w:tcW w:w="1417" w:type="dxa"/>
            <w:tcBorders>
              <w:bottom w:val="double" w:sz="4" w:space="0" w:color="auto"/>
            </w:tcBorders>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50 000</w:t>
            </w:r>
          </w:p>
        </w:tc>
        <w:tc>
          <w:tcPr>
            <w:tcW w:w="1418" w:type="dxa"/>
            <w:tcBorders>
              <w:bottom w:val="double" w:sz="4" w:space="0" w:color="auto"/>
            </w:tcBorders>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50 000</w:t>
            </w:r>
          </w:p>
        </w:tc>
      </w:tr>
      <w:tr w:rsidR="00990E17" w:rsidRPr="00990E17" w:rsidTr="00E93346">
        <w:trPr>
          <w:trHeight w:val="248"/>
        </w:trPr>
        <w:tc>
          <w:tcPr>
            <w:tcW w:w="1991" w:type="dxa"/>
            <w:tcBorders>
              <w:top w:val="double" w:sz="4" w:space="0" w:color="auto"/>
            </w:tcBorders>
            <w:vAlign w:val="center"/>
          </w:tcPr>
          <w:p w:rsidR="00B30B41" w:rsidRPr="00990E17" w:rsidRDefault="00B30B41" w:rsidP="00BA1244">
            <w:pPr>
              <w:spacing w:before="0" w:after="0"/>
              <w:rPr>
                <w:rFonts w:eastAsia="Arial Unicode MS"/>
                <w:sz w:val="27"/>
                <w:szCs w:val="27"/>
                <w:lang w:val="uk-UA"/>
              </w:rPr>
            </w:pPr>
          </w:p>
        </w:tc>
        <w:tc>
          <w:tcPr>
            <w:tcW w:w="1990" w:type="dxa"/>
            <w:tcBorders>
              <w:top w:val="double" w:sz="4" w:space="0" w:color="auto"/>
            </w:tcBorders>
            <w:vAlign w:val="center"/>
          </w:tcPr>
          <w:p w:rsidR="00B30B41" w:rsidRPr="00990E17" w:rsidRDefault="00B30B41" w:rsidP="00BA1244">
            <w:pPr>
              <w:tabs>
                <w:tab w:val="left" w:pos="1142"/>
              </w:tabs>
              <w:spacing w:before="0" w:after="0"/>
              <w:rPr>
                <w:rFonts w:eastAsia="Arial Unicode MS"/>
                <w:sz w:val="27"/>
                <w:szCs w:val="27"/>
                <w:lang w:val="uk-UA"/>
              </w:rPr>
            </w:pPr>
          </w:p>
        </w:tc>
        <w:tc>
          <w:tcPr>
            <w:tcW w:w="2168" w:type="dxa"/>
            <w:tcBorders>
              <w:top w:val="double" w:sz="4" w:space="0" w:color="auto"/>
            </w:tcBorders>
            <w:vAlign w:val="center"/>
          </w:tcPr>
          <w:p w:rsidR="00B30B41" w:rsidRPr="00990E17" w:rsidRDefault="00B30B41" w:rsidP="00BA1244">
            <w:pPr>
              <w:spacing w:before="0" w:after="0"/>
              <w:ind w:left="57" w:right="57"/>
              <w:rPr>
                <w:rFonts w:eastAsia="Arial Unicode MS"/>
                <w:sz w:val="27"/>
                <w:szCs w:val="27"/>
                <w:lang w:val="uk-UA"/>
              </w:rPr>
            </w:pPr>
          </w:p>
        </w:tc>
        <w:tc>
          <w:tcPr>
            <w:tcW w:w="1262" w:type="dxa"/>
            <w:tcBorders>
              <w:top w:val="double" w:sz="4" w:space="0" w:color="auto"/>
            </w:tcBorders>
            <w:vAlign w:val="center"/>
          </w:tcPr>
          <w:p w:rsidR="00B30B41" w:rsidRPr="00990E17" w:rsidRDefault="00B30B41" w:rsidP="00BA1244">
            <w:pPr>
              <w:spacing w:before="0" w:after="0"/>
              <w:ind w:left="-1"/>
              <w:jc w:val="center"/>
              <w:rPr>
                <w:rFonts w:eastAsia="Arial Unicode MS"/>
                <w:sz w:val="27"/>
                <w:szCs w:val="27"/>
                <w:lang w:val="uk-UA"/>
              </w:rPr>
            </w:pPr>
          </w:p>
        </w:tc>
        <w:tc>
          <w:tcPr>
            <w:tcW w:w="1417" w:type="dxa"/>
            <w:tcBorders>
              <w:top w:val="double" w:sz="4" w:space="0" w:color="auto"/>
            </w:tcBorders>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p>
        </w:tc>
        <w:tc>
          <w:tcPr>
            <w:tcW w:w="1418" w:type="dxa"/>
            <w:tcBorders>
              <w:top w:val="double" w:sz="4" w:space="0" w:color="auto"/>
            </w:tcBorders>
            <w:vAlign w:val="center"/>
          </w:tcPr>
          <w:p w:rsidR="00B30B41" w:rsidRPr="00990E17" w:rsidRDefault="00B30B41" w:rsidP="00BA1244">
            <w:pPr>
              <w:spacing w:before="0" w:after="0"/>
              <w:ind w:right="100"/>
              <w:jc w:val="center"/>
              <w:rPr>
                <w:rFonts w:eastAsia="Arial Unicode MS"/>
                <w:sz w:val="27"/>
                <w:szCs w:val="27"/>
                <w:lang w:val="uk-UA"/>
              </w:rPr>
            </w:pPr>
          </w:p>
        </w:tc>
      </w:tr>
      <w:tr w:rsidR="00990E17" w:rsidRPr="00990E17" w:rsidTr="00E93346">
        <w:trPr>
          <w:trHeight w:val="226"/>
        </w:trPr>
        <w:tc>
          <w:tcPr>
            <w:tcW w:w="1991" w:type="dxa"/>
            <w:tcBorders>
              <w:bottom w:val="double" w:sz="4" w:space="0" w:color="auto"/>
            </w:tcBorders>
            <w:vAlign w:val="center"/>
          </w:tcPr>
          <w:p w:rsidR="00B30B41" w:rsidRPr="00990E17" w:rsidRDefault="00B30B41" w:rsidP="00BA1244">
            <w:pPr>
              <w:spacing w:before="0" w:after="0"/>
              <w:rPr>
                <w:b/>
                <w:bCs/>
                <w:sz w:val="27"/>
                <w:szCs w:val="27"/>
                <w:lang w:val="uk-UA"/>
              </w:rPr>
            </w:pPr>
            <w:r w:rsidRPr="00990E17">
              <w:rPr>
                <w:b/>
                <w:bCs/>
                <w:sz w:val="27"/>
                <w:szCs w:val="27"/>
                <w:lang w:val="uk-UA"/>
              </w:rPr>
              <w:t>Всього</w:t>
            </w:r>
          </w:p>
        </w:tc>
        <w:tc>
          <w:tcPr>
            <w:tcW w:w="1990" w:type="dxa"/>
            <w:tcBorders>
              <w:bottom w:val="double" w:sz="4" w:space="0" w:color="auto"/>
            </w:tcBorders>
            <w:vAlign w:val="center"/>
          </w:tcPr>
          <w:p w:rsidR="00B30B41" w:rsidRPr="00990E17" w:rsidRDefault="00B30B41" w:rsidP="00BA1244">
            <w:pPr>
              <w:tabs>
                <w:tab w:val="left" w:pos="1142"/>
              </w:tabs>
              <w:spacing w:before="0" w:after="0"/>
              <w:rPr>
                <w:b/>
                <w:bCs/>
                <w:sz w:val="27"/>
                <w:szCs w:val="27"/>
                <w:lang w:val="uk-UA"/>
              </w:rPr>
            </w:pPr>
          </w:p>
        </w:tc>
        <w:tc>
          <w:tcPr>
            <w:tcW w:w="2168" w:type="dxa"/>
            <w:tcBorders>
              <w:bottom w:val="double" w:sz="4" w:space="0" w:color="auto"/>
            </w:tcBorders>
            <w:vAlign w:val="center"/>
          </w:tcPr>
          <w:p w:rsidR="00B30B41" w:rsidRPr="00990E17" w:rsidRDefault="00B30B41" w:rsidP="00BA1244">
            <w:pPr>
              <w:spacing w:before="0" w:after="0"/>
              <w:ind w:right="57"/>
              <w:rPr>
                <w:b/>
                <w:bCs/>
                <w:sz w:val="27"/>
                <w:szCs w:val="27"/>
                <w:lang w:val="uk-UA"/>
              </w:rPr>
            </w:pPr>
          </w:p>
        </w:tc>
        <w:tc>
          <w:tcPr>
            <w:tcW w:w="1262" w:type="dxa"/>
            <w:tcBorders>
              <w:bottom w:val="double" w:sz="4" w:space="0" w:color="auto"/>
            </w:tcBorders>
            <w:vAlign w:val="center"/>
          </w:tcPr>
          <w:p w:rsidR="00B30B41" w:rsidRPr="00990E17" w:rsidRDefault="00B30B41" w:rsidP="00BA1244">
            <w:pPr>
              <w:spacing w:before="0" w:after="0"/>
              <w:jc w:val="center"/>
              <w:rPr>
                <w:b/>
                <w:bCs/>
                <w:sz w:val="27"/>
                <w:szCs w:val="27"/>
                <w:lang w:val="uk-UA"/>
              </w:rPr>
            </w:pPr>
          </w:p>
        </w:tc>
        <w:tc>
          <w:tcPr>
            <w:tcW w:w="1417" w:type="dxa"/>
            <w:tcBorders>
              <w:bottom w:val="double" w:sz="4" w:space="0" w:color="auto"/>
            </w:tcBorders>
            <w:shd w:val="clear" w:color="auto" w:fill="auto"/>
            <w:vAlign w:val="center"/>
          </w:tcPr>
          <w:p w:rsidR="00B30B41" w:rsidRPr="00990E17" w:rsidRDefault="00B30B41" w:rsidP="00BA1244">
            <w:pPr>
              <w:spacing w:before="0" w:after="0"/>
              <w:ind w:right="100"/>
              <w:jc w:val="center"/>
              <w:rPr>
                <w:b/>
                <w:bCs/>
                <w:sz w:val="27"/>
                <w:szCs w:val="27"/>
                <w:lang w:val="uk-UA"/>
              </w:rPr>
            </w:pPr>
            <w:r w:rsidRPr="00990E17">
              <w:rPr>
                <w:b/>
                <w:bCs/>
                <w:sz w:val="27"/>
                <w:szCs w:val="27"/>
                <w:lang w:val="uk-UA"/>
              </w:rPr>
              <w:t>308 701</w:t>
            </w:r>
          </w:p>
        </w:tc>
        <w:tc>
          <w:tcPr>
            <w:tcW w:w="1418" w:type="dxa"/>
            <w:tcBorders>
              <w:bottom w:val="double" w:sz="4" w:space="0" w:color="auto"/>
            </w:tcBorders>
            <w:vAlign w:val="center"/>
          </w:tcPr>
          <w:p w:rsidR="00B30B41" w:rsidRPr="00990E17" w:rsidRDefault="00B30B41" w:rsidP="00BA1244">
            <w:pPr>
              <w:spacing w:before="0" w:after="0"/>
              <w:ind w:right="100"/>
              <w:jc w:val="center"/>
              <w:rPr>
                <w:b/>
                <w:bCs/>
                <w:sz w:val="27"/>
                <w:szCs w:val="27"/>
                <w:lang w:val="uk-UA"/>
              </w:rPr>
            </w:pPr>
            <w:r w:rsidRPr="00990E17">
              <w:rPr>
                <w:b/>
                <w:bCs/>
                <w:sz w:val="27"/>
                <w:szCs w:val="27"/>
                <w:lang w:val="uk-UA"/>
              </w:rPr>
              <w:t>315 269</w:t>
            </w:r>
          </w:p>
        </w:tc>
      </w:tr>
    </w:tbl>
    <w:p w:rsidR="00B30B41" w:rsidRPr="00990E17" w:rsidRDefault="00B30B41" w:rsidP="007172C1">
      <w:pPr>
        <w:pStyle w:val="23"/>
        <w:spacing w:before="0" w:line="240" w:lineRule="auto"/>
        <w:ind w:left="425"/>
        <w:jc w:val="both"/>
        <w:rPr>
          <w:sz w:val="28"/>
          <w:szCs w:val="28"/>
          <w:lang w:val="uk-UA"/>
        </w:rPr>
      </w:pPr>
      <w:r w:rsidRPr="00990E17">
        <w:rPr>
          <w:sz w:val="28"/>
          <w:szCs w:val="28"/>
          <w:lang w:val="uk-UA"/>
        </w:rPr>
        <w:t>Станом на 31 березня 2019 року та 31 грудня 2018 року нараховані процентні витрати по цінним паперам власного боргу складали 10 427 тисяч гривень та 10 439 тисяч гривень відповідно. Примітка 15.</w:t>
      </w:r>
    </w:p>
    <w:p w:rsidR="00B30B41" w:rsidRPr="00990E17" w:rsidRDefault="00B30B41" w:rsidP="007172C1">
      <w:pPr>
        <w:pStyle w:val="23"/>
        <w:spacing w:line="240" w:lineRule="auto"/>
        <w:ind w:left="425"/>
        <w:jc w:val="both"/>
        <w:rPr>
          <w:sz w:val="28"/>
          <w:szCs w:val="28"/>
          <w:lang w:val="uk-UA"/>
        </w:rPr>
      </w:pPr>
      <w:r w:rsidRPr="00990E17">
        <w:rPr>
          <w:sz w:val="28"/>
          <w:szCs w:val="28"/>
          <w:lang w:val="uk-UA"/>
        </w:rPr>
        <w:t>Відсоткова ставка на перші відсоткові періоди визначена в проспекті емісії. Річна відсоткова ставка на наступні відсоткові періоди встановлюється та публікується Компанією відповідно до умов, що визначені проспектом емісії.</w:t>
      </w:r>
    </w:p>
    <w:p w:rsidR="00B30B41" w:rsidRPr="00990E17" w:rsidRDefault="00B30B41" w:rsidP="007172C1">
      <w:pPr>
        <w:pStyle w:val="10"/>
        <w:numPr>
          <w:ilvl w:val="0"/>
          <w:numId w:val="0"/>
        </w:numPr>
        <w:suppressAutoHyphens w:val="0"/>
        <w:spacing w:before="120" w:after="120"/>
        <w:rPr>
          <w:rFonts w:ascii="Times New Roman" w:hAnsi="Times New Roman"/>
          <w:szCs w:val="28"/>
          <w:lang w:val="uk-UA"/>
        </w:rPr>
      </w:pPr>
      <w:r w:rsidRPr="00990E17">
        <w:rPr>
          <w:rFonts w:ascii="Times New Roman" w:hAnsi="Times New Roman"/>
          <w:szCs w:val="28"/>
          <w:lang w:val="uk-UA"/>
        </w:rPr>
        <w:t xml:space="preserve">15. ІНШІ ЗОБОВ’ЯЗАННЯ </w:t>
      </w:r>
    </w:p>
    <w:tbl>
      <w:tblPr>
        <w:tblW w:w="9689" w:type="dxa"/>
        <w:tblLook w:val="04A0" w:firstRow="1" w:lastRow="0" w:firstColumn="1" w:lastColumn="0" w:noHBand="0" w:noVBand="1"/>
      </w:tblPr>
      <w:tblGrid>
        <w:gridCol w:w="6054"/>
        <w:gridCol w:w="1987"/>
        <w:gridCol w:w="1648"/>
      </w:tblGrid>
      <w:tr w:rsidR="00990E17" w:rsidRPr="00990E17" w:rsidTr="00166ECD">
        <w:trPr>
          <w:trHeight w:val="300"/>
        </w:trPr>
        <w:tc>
          <w:tcPr>
            <w:tcW w:w="6054" w:type="dxa"/>
            <w:tcBorders>
              <w:top w:val="nil"/>
              <w:left w:val="nil"/>
              <w:bottom w:val="nil"/>
              <w:right w:val="nil"/>
            </w:tcBorders>
            <w:shd w:val="clear" w:color="auto" w:fill="auto"/>
            <w:noWrap/>
            <w:vAlign w:val="center"/>
            <w:hideMark/>
          </w:tcPr>
          <w:p w:rsidR="00B30B41" w:rsidRPr="00990E17" w:rsidRDefault="00B30B41" w:rsidP="007172C1">
            <w:pPr>
              <w:spacing w:before="0" w:after="0"/>
              <w:rPr>
                <w:b/>
                <w:bCs/>
                <w:i/>
                <w:iCs/>
                <w:sz w:val="27"/>
                <w:szCs w:val="27"/>
                <w:lang w:eastAsia="ru-RU"/>
              </w:rPr>
            </w:pPr>
            <w:r w:rsidRPr="00990E17">
              <w:rPr>
                <w:b/>
                <w:bCs/>
                <w:i/>
                <w:iCs/>
                <w:sz w:val="27"/>
                <w:szCs w:val="27"/>
                <w:lang w:eastAsia="ru-RU"/>
              </w:rPr>
              <w:t>Інші зобов'язання</w:t>
            </w:r>
          </w:p>
        </w:tc>
        <w:tc>
          <w:tcPr>
            <w:tcW w:w="1987"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center"/>
              <w:rPr>
                <w:b/>
                <w:bCs/>
                <w:sz w:val="27"/>
                <w:szCs w:val="27"/>
                <w:lang w:eastAsia="ru-RU"/>
              </w:rPr>
            </w:pPr>
            <w:r w:rsidRPr="00990E17">
              <w:rPr>
                <w:b/>
                <w:bCs/>
                <w:sz w:val="27"/>
                <w:szCs w:val="27"/>
                <w:lang w:eastAsia="ru-RU"/>
              </w:rPr>
              <w:t>31 березня</w:t>
            </w:r>
          </w:p>
        </w:tc>
        <w:tc>
          <w:tcPr>
            <w:tcW w:w="1648" w:type="dxa"/>
            <w:tcBorders>
              <w:top w:val="nil"/>
              <w:left w:val="nil"/>
              <w:bottom w:val="nil"/>
              <w:right w:val="nil"/>
            </w:tcBorders>
            <w:shd w:val="clear" w:color="auto" w:fill="auto"/>
            <w:noWrap/>
            <w:vAlign w:val="center"/>
            <w:hideMark/>
          </w:tcPr>
          <w:p w:rsidR="00B30B41" w:rsidRPr="00990E17" w:rsidRDefault="00B30B41" w:rsidP="007172C1">
            <w:pPr>
              <w:spacing w:before="0" w:after="0"/>
              <w:rPr>
                <w:b/>
                <w:bCs/>
                <w:sz w:val="27"/>
                <w:szCs w:val="27"/>
                <w:lang w:eastAsia="ru-RU"/>
              </w:rPr>
            </w:pPr>
            <w:r w:rsidRPr="00990E17">
              <w:rPr>
                <w:b/>
                <w:bCs/>
                <w:sz w:val="27"/>
                <w:szCs w:val="27"/>
                <w:lang w:eastAsia="ru-RU"/>
              </w:rPr>
              <w:t>31 грудня</w:t>
            </w:r>
          </w:p>
        </w:tc>
      </w:tr>
      <w:tr w:rsidR="00990E17" w:rsidRPr="00990E17" w:rsidTr="00166ECD">
        <w:trPr>
          <w:trHeight w:val="330"/>
        </w:trPr>
        <w:tc>
          <w:tcPr>
            <w:tcW w:w="6054"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w:t>
            </w:r>
          </w:p>
        </w:tc>
        <w:tc>
          <w:tcPr>
            <w:tcW w:w="1987"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center"/>
              <w:rPr>
                <w:b/>
                <w:bCs/>
                <w:sz w:val="27"/>
                <w:szCs w:val="27"/>
                <w:lang w:eastAsia="ru-RU"/>
              </w:rPr>
            </w:pPr>
            <w:r w:rsidRPr="00990E17">
              <w:rPr>
                <w:b/>
                <w:bCs/>
                <w:sz w:val="27"/>
                <w:szCs w:val="27"/>
                <w:lang w:eastAsia="ru-RU"/>
              </w:rPr>
              <w:t>2019 року</w:t>
            </w:r>
          </w:p>
        </w:tc>
        <w:tc>
          <w:tcPr>
            <w:tcW w:w="1648" w:type="dxa"/>
            <w:tcBorders>
              <w:top w:val="nil"/>
              <w:left w:val="nil"/>
              <w:bottom w:val="nil"/>
              <w:right w:val="nil"/>
            </w:tcBorders>
            <w:shd w:val="clear" w:color="auto" w:fill="auto"/>
            <w:noWrap/>
            <w:vAlign w:val="center"/>
            <w:hideMark/>
          </w:tcPr>
          <w:p w:rsidR="00B30B41" w:rsidRPr="00990E17" w:rsidRDefault="00B30B41" w:rsidP="007172C1">
            <w:pPr>
              <w:spacing w:before="0" w:after="0"/>
              <w:rPr>
                <w:b/>
                <w:bCs/>
                <w:sz w:val="27"/>
                <w:szCs w:val="27"/>
                <w:lang w:eastAsia="ru-RU"/>
              </w:rPr>
            </w:pPr>
            <w:r w:rsidRPr="00990E17">
              <w:rPr>
                <w:b/>
                <w:bCs/>
                <w:sz w:val="27"/>
                <w:szCs w:val="27"/>
                <w:lang w:eastAsia="ru-RU"/>
              </w:rPr>
              <w:t>2018 року</w:t>
            </w:r>
          </w:p>
        </w:tc>
      </w:tr>
      <w:tr w:rsidR="00990E17" w:rsidRPr="00990E17" w:rsidTr="00166ECD">
        <w:trPr>
          <w:trHeight w:val="510"/>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Кредиторська заборгованість :</w:t>
            </w:r>
          </w:p>
        </w:tc>
        <w:tc>
          <w:tcPr>
            <w:tcW w:w="1987" w:type="dxa"/>
            <w:tcBorders>
              <w:top w:val="single" w:sz="8" w:space="0" w:color="auto"/>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w:t>
            </w:r>
          </w:p>
        </w:tc>
        <w:tc>
          <w:tcPr>
            <w:tcW w:w="1648" w:type="dxa"/>
            <w:tcBorders>
              <w:top w:val="single" w:sz="8" w:space="0" w:color="auto"/>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b/>
                <w:bCs/>
                <w:sz w:val="27"/>
                <w:szCs w:val="27"/>
                <w:lang w:eastAsia="ru-RU"/>
              </w:rPr>
            </w:pPr>
            <w:r w:rsidRPr="00990E17">
              <w:rPr>
                <w:b/>
                <w:bCs/>
                <w:sz w:val="27"/>
                <w:szCs w:val="27"/>
                <w:lang w:eastAsia="ru-RU"/>
              </w:rPr>
              <w:t>-</w:t>
            </w:r>
          </w:p>
        </w:tc>
      </w:tr>
      <w:tr w:rsidR="00990E17" w:rsidRPr="00990E17" w:rsidTr="00166ECD">
        <w:trPr>
          <w:trHeight w:val="315"/>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xml:space="preserve">     товари, роботи, послуги </w:t>
            </w:r>
          </w:p>
        </w:tc>
        <w:tc>
          <w:tcPr>
            <w:tcW w:w="1987" w:type="dxa"/>
            <w:tcBorders>
              <w:top w:val="nil"/>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13 843</w:t>
            </w:r>
          </w:p>
        </w:tc>
        <w:tc>
          <w:tcPr>
            <w:tcW w:w="1648"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9 572</w:t>
            </w:r>
          </w:p>
        </w:tc>
      </w:tr>
      <w:tr w:rsidR="00990E17" w:rsidRPr="00990E17" w:rsidTr="00166ECD">
        <w:trPr>
          <w:trHeight w:val="315"/>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xml:space="preserve">     розрахунками з бюджетом</w:t>
            </w:r>
          </w:p>
        </w:tc>
        <w:tc>
          <w:tcPr>
            <w:tcW w:w="1987" w:type="dxa"/>
            <w:tcBorders>
              <w:top w:val="nil"/>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415</w:t>
            </w:r>
          </w:p>
        </w:tc>
        <w:tc>
          <w:tcPr>
            <w:tcW w:w="1648"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114</w:t>
            </w:r>
          </w:p>
        </w:tc>
      </w:tr>
      <w:tr w:rsidR="00990E17" w:rsidRPr="00990E17" w:rsidTr="00166ECD">
        <w:trPr>
          <w:trHeight w:val="315"/>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xml:space="preserve">     розрахунками зі страхування</w:t>
            </w:r>
          </w:p>
        </w:tc>
        <w:tc>
          <w:tcPr>
            <w:tcW w:w="1987" w:type="dxa"/>
            <w:tcBorders>
              <w:top w:val="nil"/>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0</w:t>
            </w:r>
          </w:p>
        </w:tc>
        <w:tc>
          <w:tcPr>
            <w:tcW w:w="1648"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 </w:t>
            </w:r>
          </w:p>
        </w:tc>
      </w:tr>
      <w:tr w:rsidR="00990E17" w:rsidRPr="00990E17" w:rsidTr="00166ECD">
        <w:trPr>
          <w:trHeight w:val="315"/>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xml:space="preserve">     розрахунками з оплати праці</w:t>
            </w:r>
          </w:p>
        </w:tc>
        <w:tc>
          <w:tcPr>
            <w:tcW w:w="1987" w:type="dxa"/>
            <w:tcBorders>
              <w:top w:val="nil"/>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0</w:t>
            </w:r>
          </w:p>
        </w:tc>
        <w:tc>
          <w:tcPr>
            <w:tcW w:w="1648"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 </w:t>
            </w:r>
          </w:p>
        </w:tc>
      </w:tr>
      <w:tr w:rsidR="00990E17" w:rsidRPr="00990E17" w:rsidTr="00166ECD">
        <w:trPr>
          <w:trHeight w:val="315"/>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Поточні забезпечення</w:t>
            </w:r>
          </w:p>
        </w:tc>
        <w:tc>
          <w:tcPr>
            <w:tcW w:w="1987" w:type="dxa"/>
            <w:tcBorders>
              <w:top w:val="nil"/>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2 184</w:t>
            </w:r>
          </w:p>
        </w:tc>
        <w:tc>
          <w:tcPr>
            <w:tcW w:w="1648"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2 145</w:t>
            </w:r>
          </w:p>
        </w:tc>
      </w:tr>
      <w:tr w:rsidR="00990E17" w:rsidRPr="00990E17" w:rsidTr="00166ECD">
        <w:trPr>
          <w:trHeight w:val="330"/>
        </w:trPr>
        <w:tc>
          <w:tcPr>
            <w:tcW w:w="6054"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Інші поточні зобов'язання, у тому числі:</w:t>
            </w:r>
          </w:p>
        </w:tc>
        <w:tc>
          <w:tcPr>
            <w:tcW w:w="1987" w:type="dxa"/>
            <w:tcBorders>
              <w:top w:val="nil"/>
              <w:left w:val="dotted" w:sz="4" w:space="0" w:color="auto"/>
              <w:bottom w:val="single" w:sz="8"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44 457</w:t>
            </w:r>
          </w:p>
        </w:tc>
        <w:tc>
          <w:tcPr>
            <w:tcW w:w="1648"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53 770</w:t>
            </w:r>
          </w:p>
        </w:tc>
      </w:tr>
      <w:tr w:rsidR="00990E17" w:rsidRPr="00990E17" w:rsidTr="00166ECD">
        <w:trPr>
          <w:trHeight w:val="315"/>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зобов’язання з нарахованих відсотків за кредитами та облігаціями</w:t>
            </w:r>
          </w:p>
        </w:tc>
        <w:tc>
          <w:tcPr>
            <w:tcW w:w="1987" w:type="dxa"/>
            <w:tcBorders>
              <w:top w:val="nil"/>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16 006</w:t>
            </w:r>
          </w:p>
        </w:tc>
        <w:tc>
          <w:tcPr>
            <w:tcW w:w="1648"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16 042</w:t>
            </w:r>
          </w:p>
        </w:tc>
      </w:tr>
      <w:tr w:rsidR="00990E17" w:rsidRPr="00990E17" w:rsidTr="00166ECD">
        <w:trPr>
          <w:trHeight w:val="330"/>
        </w:trPr>
        <w:tc>
          <w:tcPr>
            <w:tcW w:w="6054"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аванси отримані від клієнтів на погашення заборгованості за кредитами та позиками</w:t>
            </w:r>
          </w:p>
        </w:tc>
        <w:tc>
          <w:tcPr>
            <w:tcW w:w="1987" w:type="dxa"/>
            <w:tcBorders>
              <w:top w:val="nil"/>
              <w:left w:val="dotted" w:sz="4" w:space="0" w:color="auto"/>
              <w:bottom w:val="single" w:sz="8"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28 451</w:t>
            </w:r>
          </w:p>
        </w:tc>
        <w:tc>
          <w:tcPr>
            <w:tcW w:w="1648" w:type="dxa"/>
            <w:tcBorders>
              <w:top w:val="nil"/>
              <w:left w:val="dotted" w:sz="4" w:space="0" w:color="auto"/>
              <w:bottom w:val="single" w:sz="8"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37 728</w:t>
            </w:r>
          </w:p>
        </w:tc>
      </w:tr>
      <w:tr w:rsidR="00990E17" w:rsidRPr="00990E17" w:rsidTr="00166ECD">
        <w:trPr>
          <w:trHeight w:val="330"/>
        </w:trPr>
        <w:tc>
          <w:tcPr>
            <w:tcW w:w="6054"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w:t>
            </w:r>
          </w:p>
        </w:tc>
        <w:tc>
          <w:tcPr>
            <w:tcW w:w="1987"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w:t>
            </w:r>
          </w:p>
        </w:tc>
        <w:tc>
          <w:tcPr>
            <w:tcW w:w="1648"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 </w:t>
            </w:r>
          </w:p>
        </w:tc>
      </w:tr>
      <w:tr w:rsidR="00990E17" w:rsidRPr="00990E17" w:rsidTr="00166ECD">
        <w:trPr>
          <w:trHeight w:val="330"/>
        </w:trPr>
        <w:tc>
          <w:tcPr>
            <w:tcW w:w="6054" w:type="dxa"/>
            <w:tcBorders>
              <w:top w:val="nil"/>
              <w:left w:val="nil"/>
              <w:bottom w:val="double" w:sz="6" w:space="0" w:color="auto"/>
              <w:right w:val="nil"/>
            </w:tcBorders>
            <w:shd w:val="clear" w:color="auto" w:fill="auto"/>
            <w:noWrap/>
            <w:vAlign w:val="center"/>
            <w:hideMark/>
          </w:tcPr>
          <w:p w:rsidR="00B30B41" w:rsidRPr="00990E17" w:rsidRDefault="00B30B41" w:rsidP="007172C1">
            <w:pPr>
              <w:spacing w:before="0" w:after="0"/>
              <w:rPr>
                <w:b/>
                <w:bCs/>
                <w:sz w:val="27"/>
                <w:szCs w:val="27"/>
                <w:lang w:eastAsia="ru-RU"/>
              </w:rPr>
            </w:pPr>
            <w:r w:rsidRPr="00990E17">
              <w:rPr>
                <w:b/>
                <w:bCs/>
                <w:sz w:val="27"/>
                <w:szCs w:val="27"/>
                <w:lang w:eastAsia="ru-RU"/>
              </w:rPr>
              <w:t>Всього інших зобов’язань</w:t>
            </w:r>
          </w:p>
        </w:tc>
        <w:tc>
          <w:tcPr>
            <w:tcW w:w="1987" w:type="dxa"/>
            <w:tcBorders>
              <w:top w:val="nil"/>
              <w:left w:val="nil"/>
              <w:bottom w:val="double" w:sz="6" w:space="0" w:color="auto"/>
              <w:right w:val="nil"/>
            </w:tcBorders>
            <w:shd w:val="clear" w:color="auto" w:fill="auto"/>
            <w:noWrap/>
            <w:vAlign w:val="center"/>
            <w:hideMark/>
          </w:tcPr>
          <w:p w:rsidR="00B30B41" w:rsidRPr="00990E17" w:rsidRDefault="00B30B41" w:rsidP="007172C1">
            <w:pPr>
              <w:spacing w:before="0" w:after="0"/>
              <w:jc w:val="right"/>
              <w:rPr>
                <w:b/>
                <w:bCs/>
                <w:sz w:val="27"/>
                <w:szCs w:val="27"/>
                <w:u w:val="single"/>
                <w:lang w:eastAsia="ru-RU"/>
              </w:rPr>
            </w:pPr>
            <w:r w:rsidRPr="00990E17">
              <w:rPr>
                <w:b/>
                <w:bCs/>
                <w:sz w:val="27"/>
                <w:szCs w:val="27"/>
                <w:u w:val="single"/>
                <w:lang w:eastAsia="ru-RU"/>
              </w:rPr>
              <w:t>60 899</w:t>
            </w:r>
          </w:p>
        </w:tc>
        <w:tc>
          <w:tcPr>
            <w:tcW w:w="1648" w:type="dxa"/>
            <w:tcBorders>
              <w:top w:val="nil"/>
              <w:left w:val="nil"/>
              <w:bottom w:val="double" w:sz="6" w:space="0" w:color="auto"/>
              <w:right w:val="nil"/>
            </w:tcBorders>
            <w:shd w:val="clear" w:color="auto" w:fill="auto"/>
            <w:noWrap/>
            <w:vAlign w:val="center"/>
            <w:hideMark/>
          </w:tcPr>
          <w:p w:rsidR="00B30B41" w:rsidRPr="00990E17" w:rsidRDefault="00B30B41" w:rsidP="007172C1">
            <w:pPr>
              <w:spacing w:before="0" w:after="0"/>
              <w:jc w:val="right"/>
              <w:rPr>
                <w:b/>
                <w:bCs/>
                <w:sz w:val="27"/>
                <w:szCs w:val="27"/>
                <w:u w:val="single"/>
                <w:lang w:eastAsia="ru-RU"/>
              </w:rPr>
            </w:pPr>
            <w:r w:rsidRPr="00990E17">
              <w:rPr>
                <w:b/>
                <w:bCs/>
                <w:sz w:val="27"/>
                <w:szCs w:val="27"/>
                <w:u w:val="single"/>
                <w:lang w:eastAsia="ru-RU"/>
              </w:rPr>
              <w:t>65 601</w:t>
            </w:r>
          </w:p>
        </w:tc>
      </w:tr>
    </w:tbl>
    <w:p w:rsidR="00B30B41" w:rsidRPr="00990E17" w:rsidRDefault="00B30B41" w:rsidP="007172C1">
      <w:pPr>
        <w:pStyle w:val="23"/>
        <w:spacing w:line="240" w:lineRule="auto"/>
        <w:ind w:left="425"/>
        <w:jc w:val="both"/>
        <w:rPr>
          <w:sz w:val="28"/>
          <w:szCs w:val="28"/>
          <w:lang w:val="uk-UA"/>
        </w:rPr>
      </w:pPr>
      <w:r w:rsidRPr="00990E17">
        <w:rPr>
          <w:sz w:val="28"/>
          <w:szCs w:val="28"/>
          <w:lang w:val="uk-UA"/>
        </w:rPr>
        <w:t xml:space="preserve">Значну суму Інших зобов’язань складають Інші поточні зобов'язання - це аванси отримані від клієнтів на погашення заборгованості за кредитами та позиками. Суми зобов’язань з нарахованих доходів за кредитами та облігаціями розкрито у коментарях до приміток 13 та14 відповідно. </w:t>
      </w:r>
    </w:p>
    <w:p w:rsidR="00B30B41" w:rsidRPr="00990E17" w:rsidRDefault="00B30B41" w:rsidP="00AF5D29">
      <w:pPr>
        <w:pStyle w:val="10"/>
        <w:numPr>
          <w:ilvl w:val="0"/>
          <w:numId w:val="0"/>
        </w:numPr>
        <w:suppressAutoHyphens w:val="0"/>
        <w:spacing w:after="120"/>
        <w:rPr>
          <w:rFonts w:ascii="Times New Roman" w:hAnsi="Times New Roman"/>
          <w:szCs w:val="28"/>
          <w:lang w:val="uk-UA"/>
        </w:rPr>
      </w:pPr>
      <w:r w:rsidRPr="00990E17">
        <w:rPr>
          <w:rFonts w:ascii="Times New Roman" w:hAnsi="Times New Roman"/>
          <w:szCs w:val="28"/>
          <w:lang w:val="uk-UA"/>
        </w:rPr>
        <w:t xml:space="preserve">16. ПРОЦЕНТНИЙ ДОХІД </w:t>
      </w:r>
    </w:p>
    <w:p w:rsidR="00B30B41" w:rsidRPr="00990E17" w:rsidRDefault="00B30B41" w:rsidP="007172C1">
      <w:pPr>
        <w:pStyle w:val="23"/>
        <w:spacing w:line="240" w:lineRule="auto"/>
        <w:ind w:left="426"/>
        <w:rPr>
          <w:bCs/>
          <w:sz w:val="28"/>
          <w:szCs w:val="28"/>
          <w:lang w:val="uk-UA"/>
        </w:rPr>
      </w:pPr>
      <w:r w:rsidRPr="00990E17">
        <w:rPr>
          <w:bCs/>
          <w:sz w:val="28"/>
          <w:szCs w:val="28"/>
          <w:lang w:val="uk-UA"/>
        </w:rPr>
        <w:t>Процентний дохід включає:</w:t>
      </w:r>
    </w:p>
    <w:tbl>
      <w:tblPr>
        <w:tblW w:w="9186" w:type="dxa"/>
        <w:tblInd w:w="108" w:type="dxa"/>
        <w:tblLook w:val="04A0" w:firstRow="1" w:lastRow="0" w:firstColumn="1" w:lastColumn="0" w:noHBand="0" w:noVBand="1"/>
      </w:tblPr>
      <w:tblGrid>
        <w:gridCol w:w="5020"/>
        <w:gridCol w:w="2068"/>
        <w:gridCol w:w="2098"/>
      </w:tblGrid>
      <w:tr w:rsidR="00990E17" w:rsidRPr="00990E17" w:rsidTr="00166ECD">
        <w:trPr>
          <w:trHeight w:val="240"/>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jc w:val="center"/>
              <w:rPr>
                <w:b/>
                <w:bCs/>
                <w:sz w:val="27"/>
                <w:szCs w:val="27"/>
                <w:lang w:val="uk-UA"/>
              </w:rPr>
            </w:pPr>
          </w:p>
        </w:tc>
        <w:tc>
          <w:tcPr>
            <w:tcW w:w="2068" w:type="dxa"/>
            <w:tcBorders>
              <w:top w:val="nil"/>
              <w:left w:val="nil"/>
              <w:bottom w:val="nil"/>
              <w:right w:val="nil"/>
            </w:tcBorders>
            <w:shd w:val="clear" w:color="auto" w:fill="auto"/>
            <w:vAlign w:val="center"/>
            <w:hideMark/>
          </w:tcPr>
          <w:p w:rsidR="00B30B41" w:rsidRPr="00990E17" w:rsidRDefault="00B30B41" w:rsidP="007172C1">
            <w:pPr>
              <w:spacing w:before="0" w:after="0"/>
              <w:jc w:val="center"/>
              <w:rPr>
                <w:b/>
                <w:bCs/>
                <w:sz w:val="27"/>
                <w:szCs w:val="27"/>
                <w:lang w:val="uk-UA"/>
              </w:rPr>
            </w:pPr>
            <w:r w:rsidRPr="00990E17">
              <w:rPr>
                <w:b/>
                <w:bCs/>
                <w:sz w:val="27"/>
                <w:szCs w:val="27"/>
                <w:lang w:val="uk-UA"/>
              </w:rPr>
              <w:t>31 березня</w:t>
            </w:r>
          </w:p>
        </w:tc>
        <w:tc>
          <w:tcPr>
            <w:tcW w:w="2098" w:type="dxa"/>
            <w:tcBorders>
              <w:top w:val="nil"/>
              <w:left w:val="nil"/>
              <w:bottom w:val="nil"/>
              <w:right w:val="nil"/>
            </w:tcBorders>
            <w:shd w:val="clear" w:color="auto" w:fill="auto"/>
            <w:vAlign w:val="center"/>
            <w:hideMark/>
          </w:tcPr>
          <w:p w:rsidR="00B30B41" w:rsidRPr="00990E17" w:rsidRDefault="00B30B41" w:rsidP="007172C1">
            <w:pPr>
              <w:spacing w:before="0" w:after="0"/>
              <w:jc w:val="center"/>
              <w:rPr>
                <w:b/>
                <w:bCs/>
                <w:sz w:val="27"/>
                <w:szCs w:val="27"/>
                <w:lang w:val="uk-UA"/>
              </w:rPr>
            </w:pPr>
            <w:r w:rsidRPr="00990E17">
              <w:rPr>
                <w:b/>
                <w:bCs/>
                <w:sz w:val="27"/>
                <w:szCs w:val="27"/>
                <w:lang w:val="uk-UA"/>
              </w:rPr>
              <w:t>31 березня</w:t>
            </w:r>
          </w:p>
        </w:tc>
      </w:tr>
      <w:tr w:rsidR="00990E17" w:rsidRPr="00990E17" w:rsidTr="00166ECD">
        <w:trPr>
          <w:trHeight w:val="25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jc w:val="center"/>
              <w:rPr>
                <w:b/>
                <w:bCs/>
                <w:sz w:val="27"/>
                <w:szCs w:val="27"/>
                <w:lang w:val="uk-UA"/>
              </w:rPr>
            </w:pPr>
          </w:p>
        </w:tc>
        <w:tc>
          <w:tcPr>
            <w:tcW w:w="2068" w:type="dxa"/>
            <w:tcBorders>
              <w:top w:val="nil"/>
              <w:left w:val="nil"/>
              <w:bottom w:val="nil"/>
              <w:right w:val="nil"/>
            </w:tcBorders>
            <w:shd w:val="clear" w:color="auto" w:fill="auto"/>
            <w:vAlign w:val="center"/>
            <w:hideMark/>
          </w:tcPr>
          <w:p w:rsidR="00B30B41" w:rsidRPr="00990E17" w:rsidRDefault="00B30B41" w:rsidP="007172C1">
            <w:pPr>
              <w:spacing w:before="0" w:after="0"/>
              <w:jc w:val="center"/>
              <w:rPr>
                <w:b/>
                <w:bCs/>
                <w:sz w:val="27"/>
                <w:szCs w:val="27"/>
                <w:lang w:val="uk-UA"/>
              </w:rPr>
            </w:pPr>
            <w:r w:rsidRPr="00990E17">
              <w:rPr>
                <w:b/>
                <w:bCs/>
                <w:sz w:val="27"/>
                <w:szCs w:val="27"/>
                <w:lang w:val="uk-UA"/>
              </w:rPr>
              <w:t>2019 року</w:t>
            </w:r>
          </w:p>
        </w:tc>
        <w:tc>
          <w:tcPr>
            <w:tcW w:w="2098" w:type="dxa"/>
            <w:tcBorders>
              <w:top w:val="nil"/>
              <w:left w:val="nil"/>
              <w:bottom w:val="nil"/>
              <w:right w:val="nil"/>
            </w:tcBorders>
            <w:shd w:val="clear" w:color="auto" w:fill="auto"/>
            <w:vAlign w:val="center"/>
            <w:hideMark/>
          </w:tcPr>
          <w:p w:rsidR="00B30B41" w:rsidRPr="00990E17" w:rsidRDefault="00B30B41" w:rsidP="007172C1">
            <w:pPr>
              <w:spacing w:before="0" w:after="0"/>
              <w:jc w:val="center"/>
              <w:rPr>
                <w:b/>
                <w:bCs/>
                <w:sz w:val="27"/>
                <w:szCs w:val="27"/>
                <w:lang w:val="uk-UA"/>
              </w:rPr>
            </w:pPr>
            <w:r w:rsidRPr="00990E17">
              <w:rPr>
                <w:b/>
                <w:bCs/>
                <w:sz w:val="27"/>
                <w:szCs w:val="27"/>
                <w:lang w:val="uk-UA"/>
              </w:rPr>
              <w:t>2018 року</w:t>
            </w:r>
          </w:p>
        </w:tc>
      </w:tr>
      <w:tr w:rsidR="00990E17" w:rsidRPr="00990E17" w:rsidTr="00166ECD">
        <w:trPr>
          <w:trHeight w:val="225"/>
        </w:trPr>
        <w:tc>
          <w:tcPr>
            <w:tcW w:w="5020" w:type="dxa"/>
            <w:tcBorders>
              <w:top w:val="single" w:sz="4" w:space="0" w:color="auto"/>
              <w:left w:val="nil"/>
              <w:bottom w:val="nil"/>
              <w:right w:val="nil"/>
            </w:tcBorders>
            <w:shd w:val="clear" w:color="auto" w:fill="auto"/>
            <w:noWrap/>
            <w:vAlign w:val="bottom"/>
            <w:hideMark/>
          </w:tcPr>
          <w:p w:rsidR="00B30B41" w:rsidRPr="006A5647" w:rsidRDefault="00B30B41" w:rsidP="007172C1">
            <w:pPr>
              <w:spacing w:before="0" w:after="0"/>
              <w:rPr>
                <w:szCs w:val="24"/>
                <w:lang w:val="uk-UA"/>
              </w:rPr>
            </w:pPr>
            <w:r w:rsidRPr="006A5647">
              <w:rPr>
                <w:szCs w:val="24"/>
                <w:lang w:val="uk-UA"/>
              </w:rPr>
              <w:t> </w:t>
            </w:r>
          </w:p>
        </w:tc>
        <w:tc>
          <w:tcPr>
            <w:tcW w:w="2068" w:type="dxa"/>
            <w:tcBorders>
              <w:top w:val="single" w:sz="4" w:space="0" w:color="auto"/>
              <w:left w:val="nil"/>
              <w:bottom w:val="nil"/>
              <w:right w:val="nil"/>
            </w:tcBorders>
            <w:shd w:val="clear" w:color="auto" w:fill="auto"/>
            <w:noWrap/>
            <w:vAlign w:val="bottom"/>
            <w:hideMark/>
          </w:tcPr>
          <w:p w:rsidR="00B30B41" w:rsidRPr="006A5647" w:rsidRDefault="00B30B41" w:rsidP="007172C1">
            <w:pPr>
              <w:spacing w:before="0" w:after="0"/>
              <w:rPr>
                <w:szCs w:val="24"/>
                <w:lang w:val="uk-UA"/>
              </w:rPr>
            </w:pPr>
            <w:r w:rsidRPr="006A5647">
              <w:rPr>
                <w:szCs w:val="24"/>
                <w:lang w:val="uk-UA"/>
              </w:rPr>
              <w:t> </w:t>
            </w:r>
          </w:p>
        </w:tc>
        <w:tc>
          <w:tcPr>
            <w:tcW w:w="2098" w:type="dxa"/>
            <w:tcBorders>
              <w:top w:val="single" w:sz="4" w:space="0" w:color="auto"/>
              <w:left w:val="nil"/>
              <w:bottom w:val="nil"/>
              <w:right w:val="nil"/>
            </w:tcBorders>
            <w:shd w:val="clear" w:color="auto" w:fill="auto"/>
            <w:noWrap/>
            <w:vAlign w:val="bottom"/>
            <w:hideMark/>
          </w:tcPr>
          <w:p w:rsidR="00B30B41" w:rsidRPr="006A5647" w:rsidRDefault="00B30B41" w:rsidP="007172C1">
            <w:pPr>
              <w:spacing w:before="0" w:after="0"/>
              <w:rPr>
                <w:szCs w:val="24"/>
                <w:lang w:val="uk-UA"/>
              </w:rPr>
            </w:pPr>
            <w:r w:rsidRPr="006A5647">
              <w:rPr>
                <w:szCs w:val="24"/>
                <w:lang w:val="uk-UA"/>
              </w:rPr>
              <w:t> </w:t>
            </w:r>
          </w:p>
        </w:tc>
      </w:tr>
      <w:tr w:rsidR="00990E17" w:rsidRPr="00990E17" w:rsidTr="00166ECD">
        <w:trPr>
          <w:trHeight w:val="255"/>
        </w:trPr>
        <w:tc>
          <w:tcPr>
            <w:tcW w:w="5020" w:type="dxa"/>
            <w:tcBorders>
              <w:top w:val="nil"/>
              <w:left w:val="nil"/>
              <w:bottom w:val="nil"/>
              <w:right w:val="nil"/>
            </w:tcBorders>
            <w:shd w:val="clear" w:color="auto" w:fill="auto"/>
            <w:noWrap/>
            <w:vAlign w:val="center"/>
            <w:hideMark/>
          </w:tcPr>
          <w:p w:rsidR="00B30B41" w:rsidRPr="00990E17" w:rsidRDefault="00B30B41" w:rsidP="007172C1">
            <w:pPr>
              <w:spacing w:before="0" w:after="0"/>
              <w:rPr>
                <w:bCs/>
                <w:sz w:val="27"/>
                <w:szCs w:val="27"/>
                <w:lang w:val="uk-UA"/>
              </w:rPr>
            </w:pPr>
            <w:r w:rsidRPr="00990E17">
              <w:rPr>
                <w:bCs/>
                <w:sz w:val="27"/>
                <w:szCs w:val="27"/>
                <w:lang w:val="uk-UA"/>
              </w:rPr>
              <w:t>Процентний дохід від позик, наданих клієнтам</w:t>
            </w:r>
          </w:p>
        </w:tc>
        <w:tc>
          <w:tcPr>
            <w:tcW w:w="2068"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rPr>
            </w:pPr>
            <w:r w:rsidRPr="00990E17">
              <w:rPr>
                <w:sz w:val="27"/>
                <w:szCs w:val="27"/>
              </w:rPr>
              <w:t>119 390</w:t>
            </w:r>
          </w:p>
        </w:tc>
        <w:tc>
          <w:tcPr>
            <w:tcW w:w="2098"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rPr>
            </w:pPr>
            <w:r w:rsidRPr="00990E17">
              <w:rPr>
                <w:sz w:val="27"/>
                <w:szCs w:val="27"/>
              </w:rPr>
              <w:t>117 670</w:t>
            </w:r>
          </w:p>
        </w:tc>
      </w:tr>
      <w:tr w:rsidR="00990E17" w:rsidRPr="00990E17" w:rsidTr="00166ECD">
        <w:trPr>
          <w:trHeight w:val="225"/>
        </w:trPr>
        <w:tc>
          <w:tcPr>
            <w:tcW w:w="5020" w:type="dxa"/>
            <w:tcBorders>
              <w:top w:val="nil"/>
              <w:left w:val="nil"/>
              <w:bottom w:val="single" w:sz="4" w:space="0" w:color="auto"/>
              <w:right w:val="nil"/>
            </w:tcBorders>
            <w:shd w:val="clear" w:color="auto" w:fill="auto"/>
            <w:noWrap/>
            <w:vAlign w:val="bottom"/>
            <w:hideMark/>
          </w:tcPr>
          <w:p w:rsidR="00B30B41" w:rsidRPr="006A5647" w:rsidRDefault="00B30B41" w:rsidP="007172C1">
            <w:pPr>
              <w:spacing w:before="0" w:after="0"/>
              <w:rPr>
                <w:szCs w:val="24"/>
                <w:lang w:val="uk-UA"/>
              </w:rPr>
            </w:pPr>
            <w:r w:rsidRPr="006A5647">
              <w:rPr>
                <w:szCs w:val="24"/>
                <w:lang w:val="uk-UA"/>
              </w:rPr>
              <w:t> </w:t>
            </w:r>
          </w:p>
        </w:tc>
        <w:tc>
          <w:tcPr>
            <w:tcW w:w="2068" w:type="dxa"/>
            <w:tcBorders>
              <w:top w:val="nil"/>
              <w:left w:val="nil"/>
              <w:bottom w:val="single" w:sz="4" w:space="0" w:color="auto"/>
              <w:right w:val="nil"/>
            </w:tcBorders>
            <w:shd w:val="clear" w:color="auto" w:fill="auto"/>
            <w:noWrap/>
            <w:vAlign w:val="bottom"/>
            <w:hideMark/>
          </w:tcPr>
          <w:p w:rsidR="00B30B41" w:rsidRPr="006A5647" w:rsidRDefault="00B30B41" w:rsidP="007172C1">
            <w:pPr>
              <w:spacing w:before="0" w:after="0"/>
              <w:rPr>
                <w:szCs w:val="24"/>
                <w:lang w:val="uk-UA"/>
              </w:rPr>
            </w:pPr>
            <w:r w:rsidRPr="006A5647">
              <w:rPr>
                <w:szCs w:val="24"/>
                <w:lang w:val="uk-UA"/>
              </w:rPr>
              <w:t> </w:t>
            </w:r>
          </w:p>
        </w:tc>
        <w:tc>
          <w:tcPr>
            <w:tcW w:w="2098" w:type="dxa"/>
            <w:tcBorders>
              <w:top w:val="nil"/>
              <w:left w:val="nil"/>
              <w:bottom w:val="single" w:sz="4" w:space="0" w:color="auto"/>
              <w:right w:val="nil"/>
            </w:tcBorders>
            <w:shd w:val="clear" w:color="auto" w:fill="auto"/>
            <w:noWrap/>
            <w:vAlign w:val="bottom"/>
            <w:hideMark/>
          </w:tcPr>
          <w:p w:rsidR="00B30B41" w:rsidRPr="006A5647" w:rsidRDefault="00B30B41" w:rsidP="007172C1">
            <w:pPr>
              <w:spacing w:before="0" w:after="0"/>
              <w:rPr>
                <w:szCs w:val="24"/>
                <w:lang w:val="uk-UA"/>
              </w:rPr>
            </w:pPr>
            <w:r w:rsidRPr="006A5647">
              <w:rPr>
                <w:szCs w:val="24"/>
                <w:lang w:val="uk-UA"/>
              </w:rPr>
              <w:t> </w:t>
            </w:r>
          </w:p>
        </w:tc>
      </w:tr>
      <w:tr w:rsidR="00B30B41" w:rsidRPr="00990E17" w:rsidTr="00166ECD">
        <w:trPr>
          <w:trHeight w:val="240"/>
        </w:trPr>
        <w:tc>
          <w:tcPr>
            <w:tcW w:w="5020" w:type="dxa"/>
            <w:tcBorders>
              <w:top w:val="nil"/>
              <w:left w:val="nil"/>
              <w:bottom w:val="double" w:sz="6" w:space="0" w:color="auto"/>
              <w:right w:val="nil"/>
            </w:tcBorders>
            <w:shd w:val="clear" w:color="auto" w:fill="auto"/>
            <w:noWrap/>
            <w:vAlign w:val="bottom"/>
            <w:hideMark/>
          </w:tcPr>
          <w:p w:rsidR="00B30B41" w:rsidRPr="00990E17" w:rsidRDefault="00B30B41" w:rsidP="007172C1">
            <w:pPr>
              <w:spacing w:before="0" w:after="0"/>
              <w:rPr>
                <w:b/>
                <w:sz w:val="27"/>
                <w:szCs w:val="27"/>
                <w:lang w:val="uk-UA"/>
              </w:rPr>
            </w:pPr>
            <w:r w:rsidRPr="00990E17">
              <w:rPr>
                <w:b/>
                <w:sz w:val="27"/>
                <w:szCs w:val="27"/>
                <w:lang w:val="uk-UA"/>
              </w:rPr>
              <w:t>Всього процентного доходу</w:t>
            </w:r>
          </w:p>
        </w:tc>
        <w:tc>
          <w:tcPr>
            <w:tcW w:w="2068" w:type="dxa"/>
            <w:tcBorders>
              <w:top w:val="nil"/>
              <w:left w:val="nil"/>
              <w:bottom w:val="double" w:sz="6" w:space="0" w:color="auto"/>
              <w:right w:val="nil"/>
            </w:tcBorders>
            <w:shd w:val="clear" w:color="auto" w:fill="auto"/>
            <w:noWrap/>
            <w:vAlign w:val="bottom"/>
            <w:hideMark/>
          </w:tcPr>
          <w:p w:rsidR="00B30B41" w:rsidRPr="00990E17" w:rsidRDefault="00B30B41" w:rsidP="007172C1">
            <w:pPr>
              <w:spacing w:before="0" w:after="0"/>
              <w:jc w:val="right"/>
              <w:rPr>
                <w:b/>
                <w:sz w:val="27"/>
                <w:szCs w:val="27"/>
                <w:lang w:val="uk-UA"/>
              </w:rPr>
            </w:pPr>
            <w:r w:rsidRPr="00990E17">
              <w:rPr>
                <w:b/>
                <w:sz w:val="27"/>
                <w:szCs w:val="27"/>
                <w:lang w:val="uk-UA"/>
              </w:rPr>
              <w:t>119 390</w:t>
            </w:r>
          </w:p>
        </w:tc>
        <w:tc>
          <w:tcPr>
            <w:tcW w:w="2098" w:type="dxa"/>
            <w:tcBorders>
              <w:top w:val="nil"/>
              <w:left w:val="nil"/>
              <w:bottom w:val="double" w:sz="6" w:space="0" w:color="auto"/>
              <w:right w:val="nil"/>
            </w:tcBorders>
            <w:shd w:val="clear" w:color="auto" w:fill="auto"/>
            <w:noWrap/>
            <w:vAlign w:val="bottom"/>
            <w:hideMark/>
          </w:tcPr>
          <w:p w:rsidR="00B30B41" w:rsidRPr="00990E17" w:rsidRDefault="00B30B41" w:rsidP="007172C1">
            <w:pPr>
              <w:spacing w:before="0" w:after="0"/>
              <w:jc w:val="right"/>
              <w:rPr>
                <w:b/>
                <w:sz w:val="27"/>
                <w:szCs w:val="27"/>
                <w:lang w:val="uk-UA"/>
              </w:rPr>
            </w:pPr>
            <w:r w:rsidRPr="00990E17">
              <w:rPr>
                <w:b/>
                <w:sz w:val="27"/>
                <w:szCs w:val="27"/>
                <w:lang w:val="uk-UA"/>
              </w:rPr>
              <w:t>117 670</w:t>
            </w:r>
          </w:p>
        </w:tc>
      </w:tr>
    </w:tbl>
    <w:p w:rsidR="00B30B41" w:rsidRPr="00990E17" w:rsidRDefault="00B30B41" w:rsidP="007172C1">
      <w:pPr>
        <w:pStyle w:val="23"/>
        <w:spacing w:after="0" w:line="240" w:lineRule="auto"/>
        <w:rPr>
          <w:rFonts w:ascii="Arial" w:hAnsi="Arial" w:cs="Arial"/>
          <w:sz w:val="20"/>
          <w:lang w:val="uk-UA"/>
        </w:rPr>
      </w:pPr>
    </w:p>
    <w:p w:rsidR="00B30B41" w:rsidRPr="00990E17" w:rsidRDefault="00B30B41" w:rsidP="00AF5D29">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17. ІНШІ ОПЕРАЦІЙНІ ДОХОДИ</w:t>
      </w:r>
    </w:p>
    <w:p w:rsidR="00B30B41" w:rsidRPr="00990E17" w:rsidRDefault="00B30B41" w:rsidP="00AF5D29">
      <w:pPr>
        <w:pStyle w:val="10"/>
        <w:numPr>
          <w:ilvl w:val="0"/>
          <w:numId w:val="32"/>
        </w:numPr>
        <w:suppressAutoHyphens w:val="0"/>
        <w:spacing w:before="0" w:after="0"/>
        <w:ind w:left="-30967"/>
        <w:rPr>
          <w:rFonts w:ascii="Times New Roman" w:hAnsi="Times New Roman"/>
          <w:szCs w:val="28"/>
          <w:lang w:val="uk-UA"/>
        </w:rPr>
      </w:pPr>
      <w:r w:rsidRPr="00990E17">
        <w:rPr>
          <w:rFonts w:ascii="Times New Roman" w:hAnsi="Times New Roman"/>
          <w:szCs w:val="28"/>
          <w:lang w:val="uk-UA"/>
        </w:rPr>
        <w:t>Операційні доходи</w:t>
      </w:r>
    </w:p>
    <w:p w:rsidR="00B30B41" w:rsidRPr="00990E17" w:rsidRDefault="00B30B41" w:rsidP="007B1493">
      <w:pPr>
        <w:pStyle w:val="23"/>
        <w:spacing w:before="0" w:after="0" w:line="240" w:lineRule="auto"/>
        <w:ind w:left="425"/>
        <w:rPr>
          <w:sz w:val="28"/>
          <w:szCs w:val="28"/>
          <w:lang w:val="uk-UA"/>
        </w:rPr>
      </w:pPr>
      <w:r w:rsidRPr="00990E17">
        <w:rPr>
          <w:sz w:val="28"/>
          <w:szCs w:val="28"/>
          <w:lang w:val="uk-UA"/>
        </w:rPr>
        <w:t>Операційні доходи включають:</w:t>
      </w:r>
    </w:p>
    <w:p w:rsidR="007172C1" w:rsidRPr="007B1493" w:rsidRDefault="007172C1" w:rsidP="00AF5D29">
      <w:pPr>
        <w:pStyle w:val="23"/>
        <w:spacing w:before="0" w:after="0" w:line="240" w:lineRule="auto"/>
        <w:ind w:left="425"/>
        <w:rPr>
          <w:szCs w:val="24"/>
          <w:lang w:val="uk-UA"/>
        </w:rPr>
      </w:pPr>
    </w:p>
    <w:tbl>
      <w:tblPr>
        <w:tblW w:w="9639" w:type="dxa"/>
        <w:tblInd w:w="108" w:type="dxa"/>
        <w:tblLook w:val="04A0" w:firstRow="1" w:lastRow="0" w:firstColumn="1" w:lastColumn="0" w:noHBand="0" w:noVBand="1"/>
      </w:tblPr>
      <w:tblGrid>
        <w:gridCol w:w="5020"/>
        <w:gridCol w:w="2140"/>
        <w:gridCol w:w="2479"/>
      </w:tblGrid>
      <w:tr w:rsidR="00990E17" w:rsidRPr="00990E17" w:rsidTr="00166ECD">
        <w:trPr>
          <w:trHeight w:val="240"/>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jc w:val="right"/>
              <w:rPr>
                <w:b/>
                <w:bCs/>
                <w:sz w:val="27"/>
                <w:szCs w:val="27"/>
                <w:lang w:val="uk-UA"/>
              </w:rPr>
            </w:pPr>
          </w:p>
        </w:tc>
        <w:tc>
          <w:tcPr>
            <w:tcW w:w="2140" w:type="dxa"/>
            <w:tcBorders>
              <w:top w:val="nil"/>
              <w:left w:val="nil"/>
              <w:bottom w:val="nil"/>
              <w:right w:val="nil"/>
            </w:tcBorders>
            <w:shd w:val="clear" w:color="auto" w:fill="auto"/>
            <w:hideMark/>
          </w:tcPr>
          <w:p w:rsidR="00B30B41" w:rsidRPr="00990E17" w:rsidRDefault="00B30B41" w:rsidP="007172C1">
            <w:pPr>
              <w:spacing w:before="0" w:after="0"/>
              <w:jc w:val="center"/>
              <w:rPr>
                <w:b/>
                <w:bCs/>
                <w:sz w:val="27"/>
                <w:szCs w:val="27"/>
                <w:lang w:val="uk-UA"/>
              </w:rPr>
            </w:pPr>
            <w:r w:rsidRPr="00990E17">
              <w:rPr>
                <w:b/>
                <w:bCs/>
                <w:sz w:val="27"/>
                <w:szCs w:val="27"/>
                <w:lang w:val="uk-UA"/>
              </w:rPr>
              <w:t>31 березня</w:t>
            </w:r>
          </w:p>
        </w:tc>
        <w:tc>
          <w:tcPr>
            <w:tcW w:w="2479" w:type="dxa"/>
            <w:tcBorders>
              <w:top w:val="nil"/>
              <w:left w:val="nil"/>
              <w:bottom w:val="nil"/>
              <w:right w:val="nil"/>
            </w:tcBorders>
            <w:shd w:val="clear" w:color="auto" w:fill="auto"/>
            <w:hideMark/>
          </w:tcPr>
          <w:p w:rsidR="00B30B41" w:rsidRPr="00990E17" w:rsidRDefault="00B30B41" w:rsidP="007172C1">
            <w:pPr>
              <w:spacing w:before="0" w:after="0"/>
              <w:jc w:val="center"/>
              <w:rPr>
                <w:b/>
                <w:bCs/>
                <w:sz w:val="27"/>
                <w:szCs w:val="27"/>
                <w:lang w:val="uk-UA"/>
              </w:rPr>
            </w:pPr>
            <w:r w:rsidRPr="00990E17">
              <w:rPr>
                <w:b/>
                <w:bCs/>
                <w:sz w:val="27"/>
                <w:szCs w:val="27"/>
                <w:lang w:val="uk-UA"/>
              </w:rPr>
              <w:t>31 березня</w:t>
            </w:r>
          </w:p>
        </w:tc>
      </w:tr>
      <w:tr w:rsidR="00990E17" w:rsidRPr="00990E17" w:rsidTr="00166ECD">
        <w:trPr>
          <w:trHeight w:val="25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jc w:val="right"/>
              <w:rPr>
                <w:b/>
                <w:bCs/>
                <w:sz w:val="27"/>
                <w:szCs w:val="27"/>
                <w:lang w:val="uk-UA"/>
              </w:rPr>
            </w:pPr>
          </w:p>
        </w:tc>
        <w:tc>
          <w:tcPr>
            <w:tcW w:w="2140" w:type="dxa"/>
            <w:tcBorders>
              <w:top w:val="nil"/>
              <w:left w:val="nil"/>
              <w:bottom w:val="nil"/>
              <w:right w:val="nil"/>
            </w:tcBorders>
            <w:shd w:val="clear" w:color="auto" w:fill="auto"/>
            <w:hideMark/>
          </w:tcPr>
          <w:p w:rsidR="00B30B41" w:rsidRPr="00990E17" w:rsidRDefault="00B30B41" w:rsidP="007172C1">
            <w:pPr>
              <w:spacing w:before="0" w:after="0"/>
              <w:jc w:val="center"/>
              <w:rPr>
                <w:b/>
                <w:bCs/>
                <w:sz w:val="27"/>
                <w:szCs w:val="27"/>
                <w:lang w:val="uk-UA"/>
              </w:rPr>
            </w:pPr>
            <w:r w:rsidRPr="00990E17">
              <w:rPr>
                <w:b/>
                <w:bCs/>
                <w:sz w:val="27"/>
                <w:szCs w:val="27"/>
                <w:lang w:val="uk-UA"/>
              </w:rPr>
              <w:t>2019 року</w:t>
            </w:r>
          </w:p>
        </w:tc>
        <w:tc>
          <w:tcPr>
            <w:tcW w:w="2479" w:type="dxa"/>
            <w:tcBorders>
              <w:top w:val="nil"/>
              <w:left w:val="nil"/>
              <w:bottom w:val="nil"/>
              <w:right w:val="nil"/>
            </w:tcBorders>
            <w:shd w:val="clear" w:color="auto" w:fill="auto"/>
            <w:hideMark/>
          </w:tcPr>
          <w:p w:rsidR="00B30B41" w:rsidRPr="00990E17" w:rsidRDefault="00B30B41" w:rsidP="007172C1">
            <w:pPr>
              <w:spacing w:before="0" w:after="0"/>
              <w:jc w:val="center"/>
              <w:rPr>
                <w:b/>
                <w:bCs/>
                <w:sz w:val="27"/>
                <w:szCs w:val="27"/>
                <w:lang w:val="uk-UA"/>
              </w:rPr>
            </w:pPr>
            <w:r w:rsidRPr="00990E17">
              <w:rPr>
                <w:b/>
                <w:bCs/>
                <w:sz w:val="27"/>
                <w:szCs w:val="27"/>
                <w:lang w:val="uk-UA"/>
              </w:rPr>
              <w:t>2018 року</w:t>
            </w:r>
          </w:p>
        </w:tc>
      </w:tr>
      <w:tr w:rsidR="00990E17" w:rsidRPr="00990E17" w:rsidTr="00166ECD">
        <w:trPr>
          <w:trHeight w:val="225"/>
        </w:trPr>
        <w:tc>
          <w:tcPr>
            <w:tcW w:w="5020" w:type="dxa"/>
            <w:tcBorders>
              <w:top w:val="single" w:sz="4" w:space="0" w:color="auto"/>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 </w:t>
            </w:r>
          </w:p>
        </w:tc>
        <w:tc>
          <w:tcPr>
            <w:tcW w:w="2140" w:type="dxa"/>
            <w:tcBorders>
              <w:top w:val="single" w:sz="4" w:space="0" w:color="auto"/>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 </w:t>
            </w:r>
          </w:p>
        </w:tc>
        <w:tc>
          <w:tcPr>
            <w:tcW w:w="2479" w:type="dxa"/>
            <w:tcBorders>
              <w:top w:val="single" w:sz="4" w:space="0" w:color="auto"/>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 </w:t>
            </w:r>
          </w:p>
        </w:tc>
      </w:tr>
      <w:tr w:rsidR="00990E17" w:rsidRPr="00990E17" w:rsidTr="00166ECD">
        <w:trPr>
          <w:trHeight w:val="22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Отримані штрафи та пені</w:t>
            </w:r>
          </w:p>
        </w:tc>
        <w:tc>
          <w:tcPr>
            <w:tcW w:w="2140"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4 000</w:t>
            </w:r>
          </w:p>
        </w:tc>
        <w:tc>
          <w:tcPr>
            <w:tcW w:w="2479"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4 377</w:t>
            </w:r>
          </w:p>
        </w:tc>
      </w:tr>
      <w:tr w:rsidR="00990E17" w:rsidRPr="00990E17" w:rsidTr="00166ECD">
        <w:trPr>
          <w:trHeight w:val="22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Результат від продажу портфелю</w:t>
            </w:r>
          </w:p>
        </w:tc>
        <w:tc>
          <w:tcPr>
            <w:tcW w:w="2140"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c>
          <w:tcPr>
            <w:tcW w:w="2479"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r>
      <w:tr w:rsidR="00990E17" w:rsidRPr="00990E17" w:rsidTr="00166ECD">
        <w:trPr>
          <w:trHeight w:val="22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Агентська винагорода</w:t>
            </w:r>
          </w:p>
        </w:tc>
        <w:tc>
          <w:tcPr>
            <w:tcW w:w="2140"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 xml:space="preserve"> 0</w:t>
            </w:r>
          </w:p>
        </w:tc>
        <w:tc>
          <w:tcPr>
            <w:tcW w:w="2479"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r>
      <w:tr w:rsidR="00990E17" w:rsidRPr="00990E17" w:rsidTr="00166ECD">
        <w:trPr>
          <w:trHeight w:val="22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Інші доходи/(витрати), нетто</w:t>
            </w:r>
          </w:p>
        </w:tc>
        <w:tc>
          <w:tcPr>
            <w:tcW w:w="2140"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316</w:t>
            </w:r>
          </w:p>
        </w:tc>
        <w:tc>
          <w:tcPr>
            <w:tcW w:w="2479"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1</w:t>
            </w:r>
          </w:p>
        </w:tc>
      </w:tr>
      <w:tr w:rsidR="00990E17" w:rsidRPr="00990E17" w:rsidTr="00166ECD">
        <w:trPr>
          <w:trHeight w:val="22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Розформування резерву у зв</w:t>
            </w:r>
            <w:r w:rsidRPr="00990E17">
              <w:rPr>
                <w:sz w:val="27"/>
                <w:szCs w:val="27"/>
              </w:rPr>
              <w:t>’</w:t>
            </w:r>
            <w:r w:rsidRPr="00990E17">
              <w:rPr>
                <w:sz w:val="27"/>
                <w:szCs w:val="27"/>
                <w:lang w:val="uk-UA"/>
              </w:rPr>
              <w:t>язку із продажем знеціненого портфелю</w:t>
            </w:r>
          </w:p>
        </w:tc>
        <w:tc>
          <w:tcPr>
            <w:tcW w:w="2140"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c>
          <w:tcPr>
            <w:tcW w:w="2479"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r>
      <w:tr w:rsidR="00990E17" w:rsidRPr="00990E17" w:rsidTr="00166ECD">
        <w:trPr>
          <w:trHeight w:val="22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Інші фінансові доходи</w:t>
            </w:r>
          </w:p>
        </w:tc>
        <w:tc>
          <w:tcPr>
            <w:tcW w:w="2140"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140</w:t>
            </w:r>
          </w:p>
        </w:tc>
        <w:tc>
          <w:tcPr>
            <w:tcW w:w="2479"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r>
      <w:tr w:rsidR="00990E17" w:rsidRPr="00990E17" w:rsidTr="00166ECD">
        <w:trPr>
          <w:trHeight w:val="225"/>
        </w:trPr>
        <w:tc>
          <w:tcPr>
            <w:tcW w:w="5020" w:type="dxa"/>
            <w:tcBorders>
              <w:top w:val="nil"/>
              <w:left w:val="nil"/>
              <w:bottom w:val="single" w:sz="4" w:space="0" w:color="auto"/>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Дохід від прожажу ЦП</w:t>
            </w:r>
          </w:p>
        </w:tc>
        <w:tc>
          <w:tcPr>
            <w:tcW w:w="2140" w:type="dxa"/>
            <w:tcBorders>
              <w:top w:val="nil"/>
              <w:left w:val="nil"/>
              <w:bottom w:val="single"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23 000</w:t>
            </w:r>
          </w:p>
        </w:tc>
        <w:tc>
          <w:tcPr>
            <w:tcW w:w="2479" w:type="dxa"/>
            <w:tcBorders>
              <w:top w:val="nil"/>
              <w:left w:val="nil"/>
              <w:bottom w:val="single"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r>
      <w:tr w:rsidR="00990E17" w:rsidRPr="00990E17" w:rsidTr="00166ECD">
        <w:trPr>
          <w:trHeight w:val="240"/>
        </w:trPr>
        <w:tc>
          <w:tcPr>
            <w:tcW w:w="5020" w:type="dxa"/>
            <w:tcBorders>
              <w:top w:val="nil"/>
              <w:left w:val="nil"/>
              <w:bottom w:val="double" w:sz="6" w:space="0" w:color="auto"/>
              <w:right w:val="nil"/>
            </w:tcBorders>
            <w:shd w:val="clear" w:color="auto" w:fill="auto"/>
            <w:noWrap/>
            <w:vAlign w:val="bottom"/>
            <w:hideMark/>
          </w:tcPr>
          <w:p w:rsidR="00B30B41" w:rsidRPr="00990E17" w:rsidRDefault="00B30B41" w:rsidP="007172C1">
            <w:pPr>
              <w:spacing w:before="0" w:after="0"/>
              <w:rPr>
                <w:b/>
                <w:bCs/>
                <w:sz w:val="27"/>
                <w:szCs w:val="27"/>
                <w:lang w:val="uk-UA"/>
              </w:rPr>
            </w:pPr>
            <w:r w:rsidRPr="00990E17">
              <w:rPr>
                <w:b/>
                <w:bCs/>
                <w:sz w:val="27"/>
                <w:szCs w:val="27"/>
                <w:lang w:val="uk-UA"/>
              </w:rPr>
              <w:t>Всього інших операційних доходів, нетто</w:t>
            </w:r>
          </w:p>
        </w:tc>
        <w:tc>
          <w:tcPr>
            <w:tcW w:w="2140" w:type="dxa"/>
            <w:tcBorders>
              <w:top w:val="nil"/>
              <w:left w:val="nil"/>
              <w:bottom w:val="double" w:sz="6" w:space="0" w:color="auto"/>
              <w:right w:val="nil"/>
            </w:tcBorders>
            <w:shd w:val="clear" w:color="auto" w:fill="auto"/>
            <w:noWrap/>
            <w:vAlign w:val="center"/>
            <w:hideMark/>
          </w:tcPr>
          <w:p w:rsidR="00B30B41" w:rsidRPr="00990E17" w:rsidRDefault="00B30B41" w:rsidP="007172C1">
            <w:pPr>
              <w:spacing w:before="0" w:after="0"/>
              <w:jc w:val="right"/>
              <w:rPr>
                <w:b/>
                <w:sz w:val="27"/>
                <w:szCs w:val="27"/>
              </w:rPr>
            </w:pPr>
            <w:r w:rsidRPr="00990E17">
              <w:rPr>
                <w:b/>
                <w:sz w:val="27"/>
                <w:szCs w:val="27"/>
              </w:rPr>
              <w:t>27 456</w:t>
            </w:r>
          </w:p>
        </w:tc>
        <w:tc>
          <w:tcPr>
            <w:tcW w:w="2479" w:type="dxa"/>
            <w:tcBorders>
              <w:top w:val="nil"/>
              <w:left w:val="nil"/>
              <w:bottom w:val="double" w:sz="6" w:space="0" w:color="auto"/>
              <w:right w:val="nil"/>
            </w:tcBorders>
            <w:shd w:val="clear" w:color="auto" w:fill="auto"/>
            <w:noWrap/>
            <w:vAlign w:val="center"/>
            <w:hideMark/>
          </w:tcPr>
          <w:p w:rsidR="00B30B41" w:rsidRPr="00990E17" w:rsidRDefault="00B30B41" w:rsidP="007172C1">
            <w:pPr>
              <w:spacing w:before="0" w:after="0"/>
              <w:jc w:val="right"/>
              <w:rPr>
                <w:b/>
                <w:sz w:val="27"/>
                <w:szCs w:val="27"/>
              </w:rPr>
            </w:pPr>
            <w:r w:rsidRPr="00990E17">
              <w:rPr>
                <w:b/>
                <w:sz w:val="27"/>
                <w:szCs w:val="27"/>
              </w:rPr>
              <w:t>4 378</w:t>
            </w:r>
          </w:p>
        </w:tc>
      </w:tr>
    </w:tbl>
    <w:p w:rsidR="00B30B41" w:rsidRPr="00990E17" w:rsidRDefault="00B30B41" w:rsidP="000053EE">
      <w:pPr>
        <w:pStyle w:val="10"/>
        <w:numPr>
          <w:ilvl w:val="0"/>
          <w:numId w:val="0"/>
        </w:numPr>
        <w:suppressAutoHyphens w:val="0"/>
        <w:spacing w:after="0"/>
        <w:rPr>
          <w:rFonts w:ascii="Times New Roman" w:hAnsi="Times New Roman"/>
          <w:szCs w:val="28"/>
          <w:lang w:val="uk-UA"/>
        </w:rPr>
      </w:pPr>
      <w:r w:rsidRPr="00990E17">
        <w:rPr>
          <w:rFonts w:ascii="Times New Roman" w:hAnsi="Times New Roman"/>
          <w:szCs w:val="28"/>
          <w:lang w:val="uk-UA"/>
        </w:rPr>
        <w:t>18. АДМІНІСТРАТИВНІ ВИТРАТИ</w:t>
      </w:r>
    </w:p>
    <w:p w:rsidR="00B30B41" w:rsidRPr="00990E17" w:rsidRDefault="00B30B41" w:rsidP="000053EE">
      <w:pPr>
        <w:pStyle w:val="23"/>
        <w:spacing w:after="0" w:line="240" w:lineRule="auto"/>
        <w:ind w:left="425"/>
        <w:rPr>
          <w:sz w:val="28"/>
          <w:szCs w:val="28"/>
          <w:lang w:val="uk-UA"/>
        </w:rPr>
      </w:pPr>
      <w:r w:rsidRPr="00990E17">
        <w:rPr>
          <w:sz w:val="28"/>
          <w:szCs w:val="28"/>
          <w:lang w:val="uk-UA"/>
        </w:rPr>
        <w:t>Комісійні витрати включають:</w:t>
      </w:r>
    </w:p>
    <w:tbl>
      <w:tblPr>
        <w:tblW w:w="9498" w:type="dxa"/>
        <w:tblInd w:w="108" w:type="dxa"/>
        <w:tblLook w:val="04A0" w:firstRow="1" w:lastRow="0" w:firstColumn="1" w:lastColumn="0" w:noHBand="0" w:noVBand="1"/>
      </w:tblPr>
      <w:tblGrid>
        <w:gridCol w:w="5387"/>
        <w:gridCol w:w="1984"/>
        <w:gridCol w:w="2127"/>
      </w:tblGrid>
      <w:tr w:rsidR="00990E17" w:rsidRPr="00990E17" w:rsidTr="00300539">
        <w:trPr>
          <w:trHeight w:val="240"/>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jc w:val="center"/>
              <w:rPr>
                <w:b/>
                <w:bCs/>
                <w:sz w:val="27"/>
                <w:szCs w:val="27"/>
                <w:lang w:val="uk-UA"/>
              </w:rPr>
            </w:pPr>
          </w:p>
        </w:tc>
        <w:tc>
          <w:tcPr>
            <w:tcW w:w="1984"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sz w:val="27"/>
                <w:szCs w:val="27"/>
              </w:rPr>
            </w:pPr>
            <w:r w:rsidRPr="00990E17">
              <w:rPr>
                <w:b/>
                <w:sz w:val="27"/>
                <w:szCs w:val="27"/>
              </w:rPr>
              <w:t>31 березня</w:t>
            </w:r>
          </w:p>
        </w:tc>
        <w:tc>
          <w:tcPr>
            <w:tcW w:w="2127"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sz w:val="27"/>
                <w:szCs w:val="27"/>
              </w:rPr>
            </w:pPr>
            <w:r w:rsidRPr="00990E17">
              <w:rPr>
                <w:b/>
                <w:sz w:val="27"/>
                <w:szCs w:val="27"/>
              </w:rPr>
              <w:t>31 березня</w:t>
            </w:r>
          </w:p>
        </w:tc>
      </w:tr>
      <w:tr w:rsidR="00990E17" w:rsidRPr="00990E17" w:rsidTr="00300539">
        <w:trPr>
          <w:trHeight w:val="255"/>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jc w:val="center"/>
              <w:rPr>
                <w:b/>
                <w:bCs/>
                <w:sz w:val="27"/>
                <w:szCs w:val="27"/>
                <w:lang w:val="uk-UA"/>
              </w:rPr>
            </w:pPr>
          </w:p>
        </w:tc>
        <w:tc>
          <w:tcPr>
            <w:tcW w:w="1984"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sz w:val="27"/>
                <w:szCs w:val="27"/>
              </w:rPr>
            </w:pPr>
            <w:r w:rsidRPr="00990E17">
              <w:rPr>
                <w:b/>
                <w:sz w:val="27"/>
                <w:szCs w:val="27"/>
              </w:rPr>
              <w:t>2019 року</w:t>
            </w:r>
          </w:p>
        </w:tc>
        <w:tc>
          <w:tcPr>
            <w:tcW w:w="2127"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sz w:val="27"/>
                <w:szCs w:val="27"/>
              </w:rPr>
            </w:pPr>
            <w:r w:rsidRPr="00990E17">
              <w:rPr>
                <w:b/>
                <w:sz w:val="27"/>
                <w:szCs w:val="27"/>
              </w:rPr>
              <w:t>2018 року</w:t>
            </w:r>
          </w:p>
        </w:tc>
      </w:tr>
      <w:tr w:rsidR="00990E17" w:rsidRPr="00990E17" w:rsidTr="00300539">
        <w:trPr>
          <w:trHeight w:val="318"/>
        </w:trPr>
        <w:tc>
          <w:tcPr>
            <w:tcW w:w="5387" w:type="dxa"/>
            <w:tcBorders>
              <w:top w:val="single" w:sz="4" w:space="0" w:color="auto"/>
              <w:left w:val="nil"/>
              <w:bottom w:val="nil"/>
              <w:right w:val="nil"/>
            </w:tcBorders>
            <w:shd w:val="clear" w:color="auto" w:fill="auto"/>
            <w:noWrap/>
            <w:vAlign w:val="bottom"/>
            <w:hideMark/>
          </w:tcPr>
          <w:p w:rsidR="00B30B41" w:rsidRPr="00990E17" w:rsidRDefault="00B30B41" w:rsidP="00300539">
            <w:pPr>
              <w:spacing w:before="0" w:after="0"/>
              <w:rPr>
                <w:b/>
                <w:bCs/>
                <w:sz w:val="27"/>
                <w:szCs w:val="27"/>
                <w:lang w:val="uk-UA"/>
              </w:rPr>
            </w:pPr>
            <w:r w:rsidRPr="00990E17">
              <w:rPr>
                <w:b/>
                <w:bCs/>
                <w:sz w:val="27"/>
                <w:szCs w:val="27"/>
                <w:lang w:val="uk-UA"/>
              </w:rPr>
              <w:t>Комісійні витрати:</w:t>
            </w:r>
          </w:p>
        </w:tc>
        <w:tc>
          <w:tcPr>
            <w:tcW w:w="1984" w:type="dxa"/>
            <w:tcBorders>
              <w:top w:val="single" w:sz="4" w:space="0" w:color="auto"/>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 </w:t>
            </w:r>
          </w:p>
        </w:tc>
        <w:tc>
          <w:tcPr>
            <w:tcW w:w="2127" w:type="dxa"/>
            <w:tcBorders>
              <w:top w:val="single" w:sz="4" w:space="0" w:color="auto"/>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 </w:t>
            </w:r>
          </w:p>
        </w:tc>
      </w:tr>
      <w:tr w:rsidR="00990E17" w:rsidRPr="00990E17" w:rsidTr="00300539">
        <w:trPr>
          <w:trHeight w:val="225"/>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Агентські  витрати</w:t>
            </w:r>
          </w:p>
        </w:tc>
        <w:tc>
          <w:tcPr>
            <w:tcW w:w="1984"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9 590</w:t>
            </w:r>
          </w:p>
        </w:tc>
        <w:tc>
          <w:tcPr>
            <w:tcW w:w="2127"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12 269</w:t>
            </w:r>
          </w:p>
        </w:tc>
      </w:tr>
      <w:tr w:rsidR="00990E17" w:rsidRPr="00990E17" w:rsidTr="00300539">
        <w:trPr>
          <w:trHeight w:val="225"/>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Витрати на рко</w:t>
            </w:r>
          </w:p>
        </w:tc>
        <w:tc>
          <w:tcPr>
            <w:tcW w:w="1984"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8 666</w:t>
            </w:r>
          </w:p>
        </w:tc>
        <w:tc>
          <w:tcPr>
            <w:tcW w:w="2127"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7 038</w:t>
            </w:r>
          </w:p>
        </w:tc>
      </w:tr>
      <w:tr w:rsidR="00990E17" w:rsidRPr="00990E17" w:rsidTr="00300539">
        <w:trPr>
          <w:trHeight w:val="225"/>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Комісійні витрати на послуги перевірки кредитної історії</w:t>
            </w:r>
          </w:p>
        </w:tc>
        <w:tc>
          <w:tcPr>
            <w:tcW w:w="1984"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2 840</w:t>
            </w:r>
          </w:p>
        </w:tc>
        <w:tc>
          <w:tcPr>
            <w:tcW w:w="2127"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1 753</w:t>
            </w:r>
          </w:p>
        </w:tc>
      </w:tr>
      <w:tr w:rsidR="00990E17" w:rsidRPr="00990E17" w:rsidTr="00300539">
        <w:trPr>
          <w:trHeight w:val="225"/>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Комісійні витрати на колекторські послуги</w:t>
            </w:r>
          </w:p>
        </w:tc>
        <w:tc>
          <w:tcPr>
            <w:tcW w:w="1984"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1 821</w:t>
            </w:r>
          </w:p>
        </w:tc>
        <w:tc>
          <w:tcPr>
            <w:tcW w:w="2127"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2 043</w:t>
            </w:r>
          </w:p>
        </w:tc>
      </w:tr>
      <w:tr w:rsidR="00990E17" w:rsidRPr="00990E17" w:rsidTr="00300539">
        <w:trPr>
          <w:trHeight w:val="435"/>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Комісійні витрати на послуги інформаційного центру</w:t>
            </w:r>
          </w:p>
        </w:tc>
        <w:tc>
          <w:tcPr>
            <w:tcW w:w="1984"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546</w:t>
            </w:r>
          </w:p>
        </w:tc>
        <w:tc>
          <w:tcPr>
            <w:tcW w:w="2127"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494</w:t>
            </w:r>
          </w:p>
        </w:tc>
      </w:tr>
      <w:tr w:rsidR="00990E17" w:rsidRPr="00990E17" w:rsidTr="00300539">
        <w:trPr>
          <w:trHeight w:val="225"/>
        </w:trPr>
        <w:tc>
          <w:tcPr>
            <w:tcW w:w="5387" w:type="dxa"/>
            <w:tcBorders>
              <w:top w:val="nil"/>
              <w:left w:val="nil"/>
              <w:bottom w:val="single" w:sz="4" w:space="0" w:color="auto"/>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 </w:t>
            </w:r>
          </w:p>
        </w:tc>
        <w:tc>
          <w:tcPr>
            <w:tcW w:w="1984" w:type="dxa"/>
            <w:tcBorders>
              <w:top w:val="nil"/>
              <w:left w:val="nil"/>
              <w:bottom w:val="single" w:sz="4" w:space="0" w:color="auto"/>
              <w:right w:val="nil"/>
            </w:tcBorders>
            <w:shd w:val="clear" w:color="auto" w:fill="auto"/>
            <w:noWrap/>
            <w:hideMark/>
          </w:tcPr>
          <w:p w:rsidR="00B30B41" w:rsidRPr="00990E17" w:rsidRDefault="00B30B41" w:rsidP="00300539">
            <w:pPr>
              <w:spacing w:before="0" w:after="0"/>
              <w:rPr>
                <w:sz w:val="27"/>
                <w:szCs w:val="27"/>
              </w:rPr>
            </w:pPr>
            <w:r w:rsidRPr="00990E17">
              <w:rPr>
                <w:sz w:val="27"/>
                <w:szCs w:val="27"/>
              </w:rPr>
              <w:t xml:space="preserve"> </w:t>
            </w:r>
          </w:p>
        </w:tc>
        <w:tc>
          <w:tcPr>
            <w:tcW w:w="2127" w:type="dxa"/>
            <w:tcBorders>
              <w:top w:val="nil"/>
              <w:left w:val="nil"/>
              <w:bottom w:val="single" w:sz="4" w:space="0" w:color="auto"/>
              <w:right w:val="nil"/>
            </w:tcBorders>
            <w:shd w:val="clear" w:color="auto" w:fill="auto"/>
            <w:noWrap/>
            <w:hideMark/>
          </w:tcPr>
          <w:p w:rsidR="00B30B41" w:rsidRPr="00990E17" w:rsidRDefault="00B30B41" w:rsidP="00300539">
            <w:pPr>
              <w:spacing w:before="0" w:after="0"/>
              <w:rPr>
                <w:sz w:val="27"/>
                <w:szCs w:val="27"/>
              </w:rPr>
            </w:pPr>
            <w:r w:rsidRPr="00990E17">
              <w:rPr>
                <w:sz w:val="27"/>
                <w:szCs w:val="27"/>
              </w:rPr>
              <w:t xml:space="preserve"> </w:t>
            </w:r>
          </w:p>
        </w:tc>
      </w:tr>
      <w:tr w:rsidR="00990E17" w:rsidRPr="00990E17" w:rsidTr="00300539">
        <w:trPr>
          <w:trHeight w:val="240"/>
        </w:trPr>
        <w:tc>
          <w:tcPr>
            <w:tcW w:w="5387" w:type="dxa"/>
            <w:tcBorders>
              <w:top w:val="nil"/>
              <w:left w:val="nil"/>
              <w:bottom w:val="double" w:sz="6" w:space="0" w:color="auto"/>
              <w:right w:val="nil"/>
            </w:tcBorders>
            <w:shd w:val="clear" w:color="auto" w:fill="auto"/>
            <w:noWrap/>
            <w:vAlign w:val="bottom"/>
            <w:hideMark/>
          </w:tcPr>
          <w:p w:rsidR="00B30B41" w:rsidRPr="00990E17" w:rsidRDefault="00B30B41" w:rsidP="00300539">
            <w:pPr>
              <w:spacing w:before="0" w:after="0"/>
              <w:rPr>
                <w:b/>
                <w:bCs/>
                <w:sz w:val="27"/>
                <w:szCs w:val="27"/>
                <w:lang w:val="uk-UA"/>
              </w:rPr>
            </w:pPr>
            <w:r w:rsidRPr="00990E17">
              <w:rPr>
                <w:b/>
                <w:bCs/>
                <w:sz w:val="27"/>
                <w:szCs w:val="27"/>
                <w:lang w:val="uk-UA"/>
              </w:rPr>
              <w:t>Всього комісійних витрат</w:t>
            </w:r>
          </w:p>
        </w:tc>
        <w:tc>
          <w:tcPr>
            <w:tcW w:w="1984" w:type="dxa"/>
            <w:tcBorders>
              <w:top w:val="nil"/>
              <w:left w:val="nil"/>
              <w:bottom w:val="double" w:sz="6" w:space="0" w:color="auto"/>
              <w:right w:val="nil"/>
            </w:tcBorders>
            <w:shd w:val="clear" w:color="auto" w:fill="auto"/>
            <w:noWrap/>
            <w:hideMark/>
          </w:tcPr>
          <w:p w:rsidR="00B30B41" w:rsidRPr="00990E17" w:rsidRDefault="00B30B41" w:rsidP="00300539">
            <w:pPr>
              <w:spacing w:before="0" w:after="0"/>
              <w:jc w:val="right"/>
              <w:rPr>
                <w:b/>
                <w:bCs/>
                <w:sz w:val="27"/>
                <w:szCs w:val="27"/>
                <w:u w:val="single"/>
                <w:lang w:val="uk-UA"/>
              </w:rPr>
            </w:pPr>
            <w:r w:rsidRPr="00990E17">
              <w:rPr>
                <w:b/>
                <w:bCs/>
                <w:sz w:val="27"/>
                <w:szCs w:val="27"/>
                <w:u w:val="single"/>
                <w:lang w:val="uk-UA"/>
              </w:rPr>
              <w:t>23 463</w:t>
            </w:r>
          </w:p>
        </w:tc>
        <w:tc>
          <w:tcPr>
            <w:tcW w:w="2127" w:type="dxa"/>
            <w:tcBorders>
              <w:top w:val="nil"/>
              <w:left w:val="nil"/>
              <w:bottom w:val="double" w:sz="6" w:space="0" w:color="auto"/>
              <w:right w:val="nil"/>
            </w:tcBorders>
            <w:shd w:val="clear" w:color="auto" w:fill="auto"/>
            <w:noWrap/>
            <w:hideMark/>
          </w:tcPr>
          <w:p w:rsidR="00B30B41" w:rsidRPr="00990E17" w:rsidRDefault="00B30B41" w:rsidP="00300539">
            <w:pPr>
              <w:spacing w:before="0" w:after="0"/>
              <w:jc w:val="right"/>
              <w:rPr>
                <w:b/>
                <w:bCs/>
                <w:sz w:val="27"/>
                <w:szCs w:val="27"/>
                <w:u w:val="single"/>
                <w:lang w:val="uk-UA"/>
              </w:rPr>
            </w:pPr>
            <w:r w:rsidRPr="00990E17">
              <w:rPr>
                <w:b/>
                <w:bCs/>
                <w:sz w:val="27"/>
                <w:szCs w:val="27"/>
                <w:u w:val="single"/>
                <w:lang w:val="uk-UA"/>
              </w:rPr>
              <w:t>23 597</w:t>
            </w:r>
          </w:p>
        </w:tc>
      </w:tr>
    </w:tbl>
    <w:p w:rsidR="00345F3D" w:rsidRDefault="00345F3D" w:rsidP="00300539">
      <w:pPr>
        <w:pStyle w:val="23"/>
        <w:spacing w:line="240" w:lineRule="auto"/>
        <w:ind w:left="425"/>
        <w:rPr>
          <w:sz w:val="28"/>
          <w:szCs w:val="28"/>
          <w:lang w:val="uk-UA"/>
        </w:rPr>
      </w:pPr>
    </w:p>
    <w:p w:rsidR="00345F3D" w:rsidRDefault="00345F3D" w:rsidP="00300539">
      <w:pPr>
        <w:pStyle w:val="23"/>
        <w:spacing w:line="240" w:lineRule="auto"/>
        <w:ind w:left="425"/>
        <w:rPr>
          <w:sz w:val="28"/>
          <w:szCs w:val="28"/>
          <w:lang w:val="uk-UA"/>
        </w:rPr>
      </w:pPr>
    </w:p>
    <w:p w:rsidR="00B30B41" w:rsidRPr="00990E17" w:rsidRDefault="00B30B41" w:rsidP="00300539">
      <w:pPr>
        <w:pStyle w:val="23"/>
        <w:spacing w:line="240" w:lineRule="auto"/>
        <w:ind w:left="425"/>
        <w:rPr>
          <w:sz w:val="28"/>
          <w:szCs w:val="28"/>
          <w:lang w:val="uk-UA"/>
        </w:rPr>
      </w:pPr>
      <w:r w:rsidRPr="00990E17">
        <w:rPr>
          <w:sz w:val="28"/>
          <w:szCs w:val="28"/>
          <w:lang w:val="uk-UA"/>
        </w:rPr>
        <w:t>Адміністративні витрати включають:</w:t>
      </w:r>
    </w:p>
    <w:tbl>
      <w:tblPr>
        <w:tblW w:w="9356" w:type="dxa"/>
        <w:tblInd w:w="108" w:type="dxa"/>
        <w:tblLook w:val="04A0" w:firstRow="1" w:lastRow="0" w:firstColumn="1" w:lastColumn="0" w:noHBand="0" w:noVBand="1"/>
      </w:tblPr>
      <w:tblGrid>
        <w:gridCol w:w="4962"/>
        <w:gridCol w:w="1984"/>
        <w:gridCol w:w="2410"/>
      </w:tblGrid>
      <w:tr w:rsidR="00990E17" w:rsidRPr="00990E17" w:rsidTr="00300539">
        <w:trPr>
          <w:trHeight w:val="337"/>
        </w:trPr>
        <w:tc>
          <w:tcPr>
            <w:tcW w:w="4962" w:type="dxa"/>
            <w:tcBorders>
              <w:top w:val="nil"/>
              <w:left w:val="nil"/>
              <w:bottom w:val="nil"/>
              <w:right w:val="nil"/>
            </w:tcBorders>
            <w:shd w:val="clear" w:color="auto" w:fill="auto"/>
            <w:noWrap/>
            <w:vAlign w:val="bottom"/>
            <w:hideMark/>
          </w:tcPr>
          <w:p w:rsidR="00B30B41" w:rsidRPr="00990E17" w:rsidRDefault="00B30B41" w:rsidP="00300539">
            <w:pPr>
              <w:spacing w:before="0" w:after="0"/>
              <w:jc w:val="center"/>
              <w:rPr>
                <w:b/>
                <w:bCs/>
                <w:sz w:val="27"/>
                <w:szCs w:val="27"/>
                <w:lang w:val="uk-UA"/>
              </w:rPr>
            </w:pPr>
          </w:p>
        </w:tc>
        <w:tc>
          <w:tcPr>
            <w:tcW w:w="1984"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bCs/>
                <w:sz w:val="27"/>
                <w:szCs w:val="27"/>
                <w:lang w:val="uk-UA"/>
              </w:rPr>
            </w:pPr>
            <w:r w:rsidRPr="00990E17">
              <w:rPr>
                <w:b/>
                <w:bCs/>
                <w:sz w:val="27"/>
                <w:szCs w:val="27"/>
                <w:lang w:val="uk-UA"/>
              </w:rPr>
              <w:t>31 березня</w:t>
            </w:r>
          </w:p>
        </w:tc>
        <w:tc>
          <w:tcPr>
            <w:tcW w:w="2410"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bCs/>
                <w:sz w:val="27"/>
                <w:szCs w:val="27"/>
                <w:lang w:val="uk-UA"/>
              </w:rPr>
            </w:pPr>
            <w:r w:rsidRPr="00990E17">
              <w:rPr>
                <w:b/>
                <w:bCs/>
                <w:sz w:val="27"/>
                <w:szCs w:val="27"/>
                <w:lang w:val="uk-UA"/>
              </w:rPr>
              <w:t>31 березня</w:t>
            </w:r>
          </w:p>
        </w:tc>
      </w:tr>
      <w:tr w:rsidR="00990E17" w:rsidRPr="00990E17" w:rsidTr="00300539">
        <w:trPr>
          <w:trHeight w:val="255"/>
        </w:trPr>
        <w:tc>
          <w:tcPr>
            <w:tcW w:w="4962" w:type="dxa"/>
            <w:tcBorders>
              <w:top w:val="nil"/>
              <w:left w:val="nil"/>
              <w:bottom w:val="nil"/>
              <w:right w:val="nil"/>
            </w:tcBorders>
            <w:shd w:val="clear" w:color="auto" w:fill="auto"/>
            <w:noWrap/>
            <w:vAlign w:val="bottom"/>
            <w:hideMark/>
          </w:tcPr>
          <w:p w:rsidR="00B30B41" w:rsidRPr="00990E17" w:rsidRDefault="00B30B41" w:rsidP="00300539">
            <w:pPr>
              <w:spacing w:before="0" w:after="0"/>
              <w:jc w:val="center"/>
              <w:rPr>
                <w:b/>
                <w:bCs/>
                <w:sz w:val="27"/>
                <w:szCs w:val="27"/>
                <w:lang w:val="uk-UA"/>
              </w:rPr>
            </w:pPr>
          </w:p>
        </w:tc>
        <w:tc>
          <w:tcPr>
            <w:tcW w:w="1984"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bCs/>
                <w:sz w:val="27"/>
                <w:szCs w:val="27"/>
                <w:lang w:val="uk-UA"/>
              </w:rPr>
            </w:pPr>
            <w:r w:rsidRPr="00990E17">
              <w:rPr>
                <w:b/>
                <w:bCs/>
                <w:sz w:val="27"/>
                <w:szCs w:val="27"/>
                <w:lang w:val="uk-UA"/>
              </w:rPr>
              <w:t>2019 року</w:t>
            </w:r>
          </w:p>
        </w:tc>
        <w:tc>
          <w:tcPr>
            <w:tcW w:w="2410"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bCs/>
                <w:sz w:val="27"/>
                <w:szCs w:val="27"/>
                <w:lang w:val="uk-UA"/>
              </w:rPr>
            </w:pPr>
            <w:r w:rsidRPr="00990E17">
              <w:rPr>
                <w:b/>
                <w:bCs/>
                <w:sz w:val="27"/>
                <w:szCs w:val="27"/>
                <w:lang w:val="uk-UA"/>
              </w:rPr>
              <w:t>2018 року</w:t>
            </w:r>
          </w:p>
        </w:tc>
      </w:tr>
      <w:tr w:rsidR="00990E17" w:rsidRPr="00990E17" w:rsidTr="00300539">
        <w:trPr>
          <w:trHeight w:val="240"/>
        </w:trPr>
        <w:tc>
          <w:tcPr>
            <w:tcW w:w="4962" w:type="dxa"/>
            <w:tcBorders>
              <w:top w:val="single" w:sz="4" w:space="0" w:color="auto"/>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Витрати на утримання персоналу</w:t>
            </w:r>
          </w:p>
        </w:tc>
        <w:tc>
          <w:tcPr>
            <w:tcW w:w="1984" w:type="dxa"/>
            <w:tcBorders>
              <w:top w:val="single" w:sz="4" w:space="0" w:color="auto"/>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7 015</w:t>
            </w:r>
          </w:p>
        </w:tc>
        <w:tc>
          <w:tcPr>
            <w:tcW w:w="2410" w:type="dxa"/>
            <w:tcBorders>
              <w:top w:val="single" w:sz="4" w:space="0" w:color="auto"/>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7 894</w:t>
            </w:r>
          </w:p>
        </w:tc>
      </w:tr>
      <w:tr w:rsidR="00990E17" w:rsidRPr="00990E17" w:rsidTr="00300539">
        <w:trPr>
          <w:trHeight w:val="240"/>
        </w:trPr>
        <w:tc>
          <w:tcPr>
            <w:tcW w:w="4962"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Операційна оренда</w:t>
            </w:r>
          </w:p>
        </w:tc>
        <w:tc>
          <w:tcPr>
            <w:tcW w:w="1984"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1 268</w:t>
            </w:r>
          </w:p>
        </w:tc>
        <w:tc>
          <w:tcPr>
            <w:tcW w:w="2410"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840</w:t>
            </w:r>
          </w:p>
        </w:tc>
      </w:tr>
      <w:tr w:rsidR="00990E17" w:rsidRPr="00990E17" w:rsidTr="00300539">
        <w:trPr>
          <w:trHeight w:val="240"/>
        </w:trPr>
        <w:tc>
          <w:tcPr>
            <w:tcW w:w="4962"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Витрати на рекламу та маркетинг</w:t>
            </w:r>
          </w:p>
        </w:tc>
        <w:tc>
          <w:tcPr>
            <w:tcW w:w="1984"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20</w:t>
            </w:r>
          </w:p>
        </w:tc>
        <w:tc>
          <w:tcPr>
            <w:tcW w:w="2410"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21</w:t>
            </w:r>
          </w:p>
        </w:tc>
      </w:tr>
      <w:tr w:rsidR="00990E17" w:rsidRPr="00990E17" w:rsidTr="00300539">
        <w:trPr>
          <w:trHeight w:val="240"/>
        </w:trPr>
        <w:tc>
          <w:tcPr>
            <w:tcW w:w="4962"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Амортизація основних засобів та нематеріальних активів</w:t>
            </w:r>
          </w:p>
        </w:tc>
        <w:tc>
          <w:tcPr>
            <w:tcW w:w="1984"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1 168</w:t>
            </w:r>
          </w:p>
        </w:tc>
        <w:tc>
          <w:tcPr>
            <w:tcW w:w="2410"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193</w:t>
            </w:r>
          </w:p>
        </w:tc>
      </w:tr>
      <w:tr w:rsidR="00990E17" w:rsidRPr="00990E17" w:rsidTr="00300539">
        <w:trPr>
          <w:trHeight w:val="240"/>
        </w:trPr>
        <w:tc>
          <w:tcPr>
            <w:tcW w:w="4962"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Професійні послуги</w:t>
            </w:r>
          </w:p>
        </w:tc>
        <w:tc>
          <w:tcPr>
            <w:tcW w:w="1984"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170</w:t>
            </w:r>
          </w:p>
        </w:tc>
        <w:tc>
          <w:tcPr>
            <w:tcW w:w="2410"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119</w:t>
            </w:r>
          </w:p>
        </w:tc>
      </w:tr>
      <w:tr w:rsidR="00990E17" w:rsidRPr="00990E17" w:rsidTr="00300539">
        <w:trPr>
          <w:trHeight w:val="240"/>
        </w:trPr>
        <w:tc>
          <w:tcPr>
            <w:tcW w:w="4962"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Роялті</w:t>
            </w:r>
          </w:p>
        </w:tc>
        <w:tc>
          <w:tcPr>
            <w:tcW w:w="1984"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rPr>
            </w:pPr>
            <w:r w:rsidRPr="00990E17">
              <w:rPr>
                <w:sz w:val="27"/>
                <w:szCs w:val="27"/>
              </w:rPr>
              <w:t>11 079</w:t>
            </w:r>
          </w:p>
        </w:tc>
        <w:tc>
          <w:tcPr>
            <w:tcW w:w="2410"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rPr>
            </w:pPr>
            <w:r w:rsidRPr="00990E17">
              <w:rPr>
                <w:sz w:val="27"/>
                <w:szCs w:val="27"/>
              </w:rPr>
              <w:t>8 433</w:t>
            </w:r>
          </w:p>
        </w:tc>
      </w:tr>
      <w:tr w:rsidR="00990E17" w:rsidRPr="00990E17" w:rsidTr="00300539">
        <w:trPr>
          <w:trHeight w:val="240"/>
        </w:trPr>
        <w:tc>
          <w:tcPr>
            <w:tcW w:w="4962"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Інші витрати</w:t>
            </w:r>
          </w:p>
        </w:tc>
        <w:tc>
          <w:tcPr>
            <w:tcW w:w="1984"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rPr>
            </w:pPr>
            <w:r w:rsidRPr="00990E17">
              <w:rPr>
                <w:sz w:val="27"/>
                <w:szCs w:val="27"/>
              </w:rPr>
              <w:t>43 319</w:t>
            </w:r>
          </w:p>
        </w:tc>
        <w:tc>
          <w:tcPr>
            <w:tcW w:w="2410"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rPr>
            </w:pPr>
            <w:r w:rsidRPr="00990E17">
              <w:rPr>
                <w:sz w:val="27"/>
                <w:szCs w:val="27"/>
              </w:rPr>
              <w:t>39 301</w:t>
            </w:r>
          </w:p>
        </w:tc>
      </w:tr>
      <w:tr w:rsidR="00990E17" w:rsidRPr="00990E17" w:rsidTr="00300539">
        <w:trPr>
          <w:trHeight w:val="240"/>
        </w:trPr>
        <w:tc>
          <w:tcPr>
            <w:tcW w:w="4962" w:type="dxa"/>
            <w:tcBorders>
              <w:top w:val="nil"/>
              <w:left w:val="nil"/>
              <w:bottom w:val="single" w:sz="4" w:space="0" w:color="auto"/>
              <w:right w:val="nil"/>
            </w:tcBorders>
            <w:shd w:val="clear" w:color="auto" w:fill="auto"/>
            <w:vAlign w:val="center"/>
          </w:tcPr>
          <w:p w:rsidR="00B30B41" w:rsidRPr="00990E17" w:rsidRDefault="00B30B41" w:rsidP="00300539">
            <w:pPr>
              <w:spacing w:before="0" w:after="0"/>
              <w:rPr>
                <w:b/>
                <w:bCs/>
                <w:sz w:val="27"/>
                <w:szCs w:val="27"/>
                <w:lang w:val="uk-UA"/>
              </w:rPr>
            </w:pPr>
            <w:r w:rsidRPr="00990E17">
              <w:rPr>
                <w:b/>
                <w:bCs/>
                <w:sz w:val="27"/>
                <w:szCs w:val="27"/>
                <w:lang w:val="uk-UA"/>
              </w:rPr>
              <w:t>Всього адміністративних витрат</w:t>
            </w:r>
          </w:p>
        </w:tc>
        <w:tc>
          <w:tcPr>
            <w:tcW w:w="1984" w:type="dxa"/>
            <w:tcBorders>
              <w:top w:val="nil"/>
              <w:left w:val="nil"/>
              <w:bottom w:val="single" w:sz="4" w:space="0" w:color="auto"/>
              <w:right w:val="nil"/>
            </w:tcBorders>
            <w:shd w:val="clear" w:color="auto" w:fill="auto"/>
            <w:vAlign w:val="center"/>
          </w:tcPr>
          <w:p w:rsidR="00B30B41" w:rsidRPr="00990E17" w:rsidRDefault="00B30B41" w:rsidP="00300539">
            <w:pPr>
              <w:spacing w:before="0" w:after="0"/>
              <w:jc w:val="right"/>
              <w:rPr>
                <w:b/>
                <w:sz w:val="27"/>
                <w:szCs w:val="27"/>
                <w:u w:val="single"/>
              </w:rPr>
            </w:pPr>
            <w:r w:rsidRPr="00990E17">
              <w:rPr>
                <w:b/>
                <w:sz w:val="27"/>
                <w:szCs w:val="27"/>
                <w:u w:val="single"/>
              </w:rPr>
              <w:t>64 039</w:t>
            </w:r>
          </w:p>
        </w:tc>
        <w:tc>
          <w:tcPr>
            <w:tcW w:w="2410" w:type="dxa"/>
            <w:tcBorders>
              <w:top w:val="nil"/>
              <w:left w:val="nil"/>
              <w:bottom w:val="single" w:sz="4" w:space="0" w:color="auto"/>
              <w:right w:val="nil"/>
            </w:tcBorders>
            <w:shd w:val="clear" w:color="auto" w:fill="auto"/>
            <w:vAlign w:val="center"/>
          </w:tcPr>
          <w:p w:rsidR="00B30B41" w:rsidRPr="00990E17" w:rsidRDefault="00B30B41" w:rsidP="00300539">
            <w:pPr>
              <w:spacing w:before="0" w:after="0"/>
              <w:jc w:val="right"/>
              <w:rPr>
                <w:b/>
                <w:sz w:val="27"/>
                <w:szCs w:val="27"/>
                <w:u w:val="single"/>
              </w:rPr>
            </w:pPr>
            <w:r w:rsidRPr="00990E17">
              <w:rPr>
                <w:b/>
                <w:sz w:val="27"/>
                <w:szCs w:val="27"/>
                <w:u w:val="single"/>
              </w:rPr>
              <w:t>56 801</w:t>
            </w:r>
          </w:p>
        </w:tc>
      </w:tr>
    </w:tbl>
    <w:p w:rsidR="00B30B41" w:rsidRPr="00990E17" w:rsidRDefault="00B30B41" w:rsidP="00B30B41">
      <w:pPr>
        <w:pStyle w:val="10"/>
        <w:numPr>
          <w:ilvl w:val="0"/>
          <w:numId w:val="0"/>
        </w:numPr>
        <w:suppressAutoHyphens w:val="0"/>
        <w:spacing w:after="0" w:line="276" w:lineRule="auto"/>
        <w:rPr>
          <w:rFonts w:ascii="Times New Roman" w:hAnsi="Times New Roman"/>
          <w:szCs w:val="28"/>
          <w:lang w:val="uk-UA"/>
        </w:rPr>
      </w:pPr>
      <w:r w:rsidRPr="00990E17">
        <w:rPr>
          <w:rFonts w:ascii="Times New Roman" w:hAnsi="Times New Roman"/>
          <w:szCs w:val="28"/>
          <w:lang w:val="uk-UA"/>
        </w:rPr>
        <w:t>19. ІНШІ ОПЕРАЦІЙНІ ВИТРАТИ</w:t>
      </w:r>
    </w:p>
    <w:tbl>
      <w:tblPr>
        <w:tblW w:w="9154" w:type="dxa"/>
        <w:tblInd w:w="108" w:type="dxa"/>
        <w:tblLook w:val="04A0" w:firstRow="1" w:lastRow="0" w:firstColumn="1" w:lastColumn="0" w:noHBand="0" w:noVBand="1"/>
      </w:tblPr>
      <w:tblGrid>
        <w:gridCol w:w="5245"/>
        <w:gridCol w:w="2018"/>
        <w:gridCol w:w="1891"/>
      </w:tblGrid>
      <w:tr w:rsidR="00990E17" w:rsidRPr="00990E17" w:rsidTr="00336F57">
        <w:trPr>
          <w:trHeight w:val="184"/>
        </w:trPr>
        <w:tc>
          <w:tcPr>
            <w:tcW w:w="5245" w:type="dxa"/>
            <w:vMerge w:val="restart"/>
            <w:tcBorders>
              <w:top w:val="nil"/>
              <w:left w:val="nil"/>
              <w:bottom w:val="nil"/>
              <w:right w:val="nil"/>
            </w:tcBorders>
            <w:vAlign w:val="center"/>
            <w:hideMark/>
          </w:tcPr>
          <w:p w:rsidR="00B30B41" w:rsidRPr="00990E17" w:rsidRDefault="00B30B41" w:rsidP="00300539">
            <w:pPr>
              <w:spacing w:before="0" w:after="0"/>
              <w:rPr>
                <w:sz w:val="27"/>
                <w:szCs w:val="27"/>
                <w:lang w:val="uk-UA"/>
              </w:rPr>
            </w:pPr>
          </w:p>
        </w:tc>
        <w:tc>
          <w:tcPr>
            <w:tcW w:w="2018" w:type="dxa"/>
            <w:tcBorders>
              <w:top w:val="nil"/>
              <w:left w:val="nil"/>
              <w:bottom w:val="nil"/>
              <w:right w:val="nil"/>
            </w:tcBorders>
            <w:shd w:val="clear" w:color="auto" w:fill="auto"/>
            <w:hideMark/>
          </w:tcPr>
          <w:p w:rsidR="00B30B41" w:rsidRPr="00990E17" w:rsidRDefault="00B30B41" w:rsidP="00300539">
            <w:pPr>
              <w:spacing w:before="0" w:after="0"/>
              <w:jc w:val="center"/>
              <w:rPr>
                <w:b/>
                <w:bCs/>
                <w:sz w:val="27"/>
                <w:szCs w:val="27"/>
                <w:lang w:val="uk-UA"/>
              </w:rPr>
            </w:pPr>
            <w:r w:rsidRPr="00990E17">
              <w:rPr>
                <w:b/>
                <w:bCs/>
                <w:sz w:val="27"/>
                <w:szCs w:val="27"/>
                <w:lang w:val="uk-UA"/>
              </w:rPr>
              <w:t>31 березня</w:t>
            </w:r>
          </w:p>
        </w:tc>
        <w:tc>
          <w:tcPr>
            <w:tcW w:w="1891" w:type="dxa"/>
            <w:tcBorders>
              <w:top w:val="nil"/>
              <w:left w:val="nil"/>
              <w:bottom w:val="nil"/>
              <w:right w:val="nil"/>
            </w:tcBorders>
            <w:shd w:val="clear" w:color="auto" w:fill="auto"/>
            <w:hideMark/>
          </w:tcPr>
          <w:p w:rsidR="00B30B41" w:rsidRPr="00990E17" w:rsidRDefault="00B30B41" w:rsidP="00300539">
            <w:pPr>
              <w:spacing w:before="0" w:after="0"/>
              <w:jc w:val="center"/>
              <w:rPr>
                <w:b/>
                <w:bCs/>
                <w:sz w:val="27"/>
                <w:szCs w:val="27"/>
                <w:lang w:val="uk-UA"/>
              </w:rPr>
            </w:pPr>
            <w:r w:rsidRPr="00990E17">
              <w:rPr>
                <w:b/>
                <w:bCs/>
                <w:sz w:val="27"/>
                <w:szCs w:val="27"/>
                <w:lang w:val="uk-UA"/>
              </w:rPr>
              <w:t>31 березня</w:t>
            </w:r>
          </w:p>
        </w:tc>
      </w:tr>
      <w:tr w:rsidR="00990E17" w:rsidRPr="00990E17" w:rsidTr="00336F57">
        <w:trPr>
          <w:trHeight w:val="184"/>
        </w:trPr>
        <w:tc>
          <w:tcPr>
            <w:tcW w:w="5245" w:type="dxa"/>
            <w:vMerge/>
            <w:tcBorders>
              <w:top w:val="nil"/>
              <w:left w:val="nil"/>
              <w:bottom w:val="nil"/>
              <w:right w:val="nil"/>
            </w:tcBorders>
            <w:vAlign w:val="center"/>
            <w:hideMark/>
          </w:tcPr>
          <w:p w:rsidR="00B30B41" w:rsidRPr="00990E17" w:rsidRDefault="00B30B41" w:rsidP="00300539">
            <w:pPr>
              <w:spacing w:before="0" w:after="0"/>
              <w:rPr>
                <w:sz w:val="27"/>
                <w:szCs w:val="27"/>
                <w:lang w:val="uk-UA"/>
              </w:rPr>
            </w:pPr>
          </w:p>
        </w:tc>
        <w:tc>
          <w:tcPr>
            <w:tcW w:w="2018" w:type="dxa"/>
            <w:tcBorders>
              <w:top w:val="nil"/>
              <w:left w:val="nil"/>
              <w:bottom w:val="nil"/>
              <w:right w:val="nil"/>
            </w:tcBorders>
            <w:shd w:val="clear" w:color="auto" w:fill="auto"/>
            <w:hideMark/>
          </w:tcPr>
          <w:p w:rsidR="00B30B41" w:rsidRPr="00990E17" w:rsidRDefault="00B30B41" w:rsidP="00300539">
            <w:pPr>
              <w:spacing w:before="0" w:after="0"/>
              <w:jc w:val="center"/>
              <w:rPr>
                <w:b/>
                <w:bCs/>
                <w:sz w:val="27"/>
                <w:szCs w:val="27"/>
                <w:lang w:val="uk-UA"/>
              </w:rPr>
            </w:pPr>
            <w:r w:rsidRPr="00990E17">
              <w:rPr>
                <w:b/>
                <w:bCs/>
                <w:sz w:val="27"/>
                <w:szCs w:val="27"/>
                <w:lang w:val="uk-UA"/>
              </w:rPr>
              <w:t>2019 року</w:t>
            </w:r>
          </w:p>
        </w:tc>
        <w:tc>
          <w:tcPr>
            <w:tcW w:w="1891" w:type="dxa"/>
            <w:tcBorders>
              <w:top w:val="nil"/>
              <w:left w:val="nil"/>
              <w:bottom w:val="nil"/>
              <w:right w:val="nil"/>
            </w:tcBorders>
            <w:shd w:val="clear" w:color="auto" w:fill="auto"/>
            <w:hideMark/>
          </w:tcPr>
          <w:p w:rsidR="00B30B41" w:rsidRPr="00990E17" w:rsidRDefault="00B30B41" w:rsidP="00300539">
            <w:pPr>
              <w:spacing w:before="0" w:after="0"/>
              <w:jc w:val="center"/>
              <w:rPr>
                <w:b/>
                <w:bCs/>
                <w:sz w:val="27"/>
                <w:szCs w:val="27"/>
                <w:lang w:val="uk-UA"/>
              </w:rPr>
            </w:pPr>
            <w:r w:rsidRPr="00990E17">
              <w:rPr>
                <w:b/>
                <w:bCs/>
                <w:sz w:val="27"/>
                <w:szCs w:val="27"/>
                <w:lang w:val="uk-UA"/>
              </w:rPr>
              <w:t>2018 року</w:t>
            </w:r>
          </w:p>
        </w:tc>
      </w:tr>
      <w:tr w:rsidR="00990E17" w:rsidRPr="00990E17" w:rsidTr="00336F57">
        <w:trPr>
          <w:trHeight w:val="184"/>
        </w:trPr>
        <w:tc>
          <w:tcPr>
            <w:tcW w:w="5245" w:type="dxa"/>
            <w:tcBorders>
              <w:top w:val="single" w:sz="4" w:space="0" w:color="auto"/>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Резерв на покриття збитків від неповернення кредитів</w:t>
            </w:r>
          </w:p>
        </w:tc>
        <w:tc>
          <w:tcPr>
            <w:tcW w:w="2018" w:type="dxa"/>
            <w:tcBorders>
              <w:top w:val="single" w:sz="4" w:space="0" w:color="auto"/>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35 499 </w:t>
            </w:r>
          </w:p>
        </w:tc>
        <w:tc>
          <w:tcPr>
            <w:tcW w:w="1891" w:type="dxa"/>
            <w:tcBorders>
              <w:top w:val="single" w:sz="4" w:space="0" w:color="auto"/>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36 843 </w:t>
            </w:r>
          </w:p>
        </w:tc>
      </w:tr>
      <w:tr w:rsidR="00990E17" w:rsidRPr="00990E17" w:rsidTr="00336F57">
        <w:trPr>
          <w:trHeight w:val="574"/>
        </w:trPr>
        <w:tc>
          <w:tcPr>
            <w:tcW w:w="5245"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Собівартість проданого знеціненого кредитного портфелю</w:t>
            </w:r>
          </w:p>
        </w:tc>
        <w:tc>
          <w:tcPr>
            <w:tcW w:w="2018"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0</w:t>
            </w:r>
          </w:p>
        </w:tc>
        <w:tc>
          <w:tcPr>
            <w:tcW w:w="1891"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0</w:t>
            </w:r>
          </w:p>
        </w:tc>
      </w:tr>
      <w:tr w:rsidR="00990E17" w:rsidRPr="00990E17" w:rsidTr="00336F57">
        <w:trPr>
          <w:trHeight w:val="299"/>
        </w:trPr>
        <w:tc>
          <w:tcPr>
            <w:tcW w:w="5245"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 xml:space="preserve">Інші витрати </w:t>
            </w:r>
          </w:p>
        </w:tc>
        <w:tc>
          <w:tcPr>
            <w:tcW w:w="2018"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25</w:t>
            </w:r>
          </w:p>
        </w:tc>
        <w:tc>
          <w:tcPr>
            <w:tcW w:w="1891"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29</w:t>
            </w:r>
          </w:p>
        </w:tc>
      </w:tr>
      <w:tr w:rsidR="00990E17" w:rsidRPr="00990E17" w:rsidTr="00336F57">
        <w:trPr>
          <w:trHeight w:val="287"/>
        </w:trPr>
        <w:tc>
          <w:tcPr>
            <w:tcW w:w="5245" w:type="dxa"/>
            <w:tcBorders>
              <w:top w:val="nil"/>
              <w:left w:val="nil"/>
              <w:bottom w:val="single" w:sz="4" w:space="0" w:color="auto"/>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Собівартість проданих ЦП</w:t>
            </w:r>
          </w:p>
        </w:tc>
        <w:tc>
          <w:tcPr>
            <w:tcW w:w="2018" w:type="dxa"/>
            <w:tcBorders>
              <w:top w:val="nil"/>
              <w:left w:val="nil"/>
              <w:bottom w:val="single" w:sz="4" w:space="0" w:color="auto"/>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20 400</w:t>
            </w:r>
          </w:p>
        </w:tc>
        <w:tc>
          <w:tcPr>
            <w:tcW w:w="1891" w:type="dxa"/>
            <w:tcBorders>
              <w:top w:val="nil"/>
              <w:left w:val="nil"/>
              <w:bottom w:val="single" w:sz="4" w:space="0" w:color="auto"/>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0</w:t>
            </w:r>
          </w:p>
        </w:tc>
      </w:tr>
      <w:tr w:rsidR="00990E17" w:rsidRPr="00990E17" w:rsidTr="00336F57">
        <w:trPr>
          <w:trHeight w:val="184"/>
        </w:trPr>
        <w:tc>
          <w:tcPr>
            <w:tcW w:w="5245"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p>
        </w:tc>
        <w:tc>
          <w:tcPr>
            <w:tcW w:w="2018"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p>
        </w:tc>
        <w:tc>
          <w:tcPr>
            <w:tcW w:w="1891" w:type="dxa"/>
            <w:tcBorders>
              <w:top w:val="nil"/>
              <w:left w:val="nil"/>
              <w:bottom w:val="nil"/>
              <w:right w:val="nil"/>
            </w:tcBorders>
            <w:shd w:val="clear" w:color="auto" w:fill="auto"/>
            <w:vAlign w:val="center"/>
            <w:hideMark/>
          </w:tcPr>
          <w:p w:rsidR="00B30B41" w:rsidRPr="00990E17" w:rsidRDefault="00B30B41" w:rsidP="00300539">
            <w:pPr>
              <w:spacing w:before="0" w:after="0"/>
              <w:ind w:firstLineChars="200" w:firstLine="540"/>
              <w:jc w:val="right"/>
              <w:rPr>
                <w:sz w:val="27"/>
                <w:szCs w:val="27"/>
                <w:lang w:val="uk-UA"/>
              </w:rPr>
            </w:pPr>
          </w:p>
        </w:tc>
      </w:tr>
      <w:tr w:rsidR="00990E17" w:rsidRPr="00990E17" w:rsidTr="00336F57">
        <w:trPr>
          <w:trHeight w:val="195"/>
        </w:trPr>
        <w:tc>
          <w:tcPr>
            <w:tcW w:w="5245" w:type="dxa"/>
            <w:tcBorders>
              <w:top w:val="nil"/>
              <w:left w:val="nil"/>
              <w:bottom w:val="double" w:sz="6" w:space="0" w:color="auto"/>
              <w:right w:val="nil"/>
            </w:tcBorders>
            <w:shd w:val="clear" w:color="auto" w:fill="auto"/>
            <w:vAlign w:val="center"/>
            <w:hideMark/>
          </w:tcPr>
          <w:p w:rsidR="00B30B41" w:rsidRPr="00990E17" w:rsidRDefault="00B30B41" w:rsidP="00300539">
            <w:pPr>
              <w:spacing w:before="0" w:after="0"/>
              <w:rPr>
                <w:b/>
                <w:bCs/>
                <w:sz w:val="27"/>
                <w:szCs w:val="27"/>
                <w:lang w:val="uk-UA"/>
              </w:rPr>
            </w:pPr>
            <w:r w:rsidRPr="00990E17">
              <w:rPr>
                <w:b/>
                <w:bCs/>
                <w:sz w:val="27"/>
                <w:szCs w:val="27"/>
                <w:lang w:val="uk-UA"/>
              </w:rPr>
              <w:t>Всього  інших  витрат</w:t>
            </w:r>
          </w:p>
        </w:tc>
        <w:tc>
          <w:tcPr>
            <w:tcW w:w="2018" w:type="dxa"/>
            <w:tcBorders>
              <w:top w:val="nil"/>
              <w:left w:val="nil"/>
              <w:bottom w:val="double" w:sz="6" w:space="0" w:color="auto"/>
              <w:right w:val="nil"/>
            </w:tcBorders>
            <w:shd w:val="clear" w:color="auto" w:fill="auto"/>
            <w:vAlign w:val="center"/>
            <w:hideMark/>
          </w:tcPr>
          <w:p w:rsidR="00B30B41" w:rsidRPr="00990E17" w:rsidRDefault="00B30B41" w:rsidP="00300539">
            <w:pPr>
              <w:spacing w:before="0" w:after="0"/>
              <w:jc w:val="right"/>
              <w:rPr>
                <w:b/>
                <w:bCs/>
                <w:sz w:val="27"/>
                <w:szCs w:val="27"/>
                <w:u w:val="single"/>
                <w:lang w:val="uk-UA"/>
              </w:rPr>
            </w:pPr>
            <w:r w:rsidRPr="00990E17">
              <w:rPr>
                <w:b/>
                <w:bCs/>
                <w:sz w:val="27"/>
                <w:szCs w:val="27"/>
                <w:u w:val="single"/>
                <w:lang w:val="uk-UA"/>
              </w:rPr>
              <w:t>55 925</w:t>
            </w:r>
          </w:p>
        </w:tc>
        <w:tc>
          <w:tcPr>
            <w:tcW w:w="1891" w:type="dxa"/>
            <w:tcBorders>
              <w:top w:val="nil"/>
              <w:left w:val="nil"/>
              <w:bottom w:val="double" w:sz="6" w:space="0" w:color="auto"/>
              <w:right w:val="nil"/>
            </w:tcBorders>
            <w:shd w:val="clear" w:color="auto" w:fill="auto"/>
            <w:vAlign w:val="center"/>
            <w:hideMark/>
          </w:tcPr>
          <w:p w:rsidR="00B30B41" w:rsidRPr="00990E17" w:rsidRDefault="00B30B41" w:rsidP="00300539">
            <w:pPr>
              <w:spacing w:before="0" w:after="0"/>
              <w:jc w:val="right"/>
              <w:rPr>
                <w:b/>
                <w:bCs/>
                <w:sz w:val="27"/>
                <w:szCs w:val="27"/>
                <w:u w:val="single"/>
                <w:lang w:val="uk-UA"/>
              </w:rPr>
            </w:pPr>
            <w:r w:rsidRPr="00990E17">
              <w:rPr>
                <w:b/>
                <w:bCs/>
                <w:sz w:val="27"/>
                <w:szCs w:val="27"/>
                <w:u w:val="single"/>
                <w:lang w:val="uk-UA"/>
              </w:rPr>
              <w:t>36 872</w:t>
            </w:r>
          </w:p>
        </w:tc>
      </w:tr>
    </w:tbl>
    <w:p w:rsidR="00B30B41" w:rsidRPr="00990E17" w:rsidRDefault="00B30B41" w:rsidP="00873DBE">
      <w:pPr>
        <w:pStyle w:val="10"/>
        <w:numPr>
          <w:ilvl w:val="0"/>
          <w:numId w:val="0"/>
        </w:numPr>
        <w:suppressAutoHyphens w:val="0"/>
        <w:spacing w:after="120"/>
        <w:rPr>
          <w:rFonts w:ascii="Times New Roman" w:hAnsi="Times New Roman"/>
          <w:caps/>
          <w:szCs w:val="28"/>
          <w:lang w:val="uk-UA"/>
        </w:rPr>
      </w:pPr>
      <w:r w:rsidRPr="00990E17">
        <w:rPr>
          <w:rFonts w:ascii="Times New Roman" w:hAnsi="Times New Roman"/>
          <w:szCs w:val="28"/>
          <w:lang w:val="uk-UA"/>
        </w:rPr>
        <w:t>20. ФОРМУВАННЯ РЕЗЕРВУ НА ПОКРИТТЯ ЗБИТКІВ ВІД ЗНЕЦІНЕННЯ АКТИВІВ</w:t>
      </w:r>
    </w:p>
    <w:p w:rsidR="00B30B41" w:rsidRPr="00990E17" w:rsidRDefault="00B30B41" w:rsidP="002A2398">
      <w:pPr>
        <w:pStyle w:val="23"/>
        <w:spacing w:line="240" w:lineRule="auto"/>
        <w:ind w:left="426"/>
        <w:rPr>
          <w:sz w:val="28"/>
          <w:szCs w:val="28"/>
          <w:lang w:val="uk-UA"/>
        </w:rPr>
      </w:pPr>
      <w:r w:rsidRPr="00990E17">
        <w:rPr>
          <w:sz w:val="28"/>
          <w:szCs w:val="28"/>
          <w:lang w:val="uk-UA"/>
        </w:rPr>
        <w:t>Рух по резервах на покриття збитків від знецінення активів представлений таким чином:</w:t>
      </w:r>
    </w:p>
    <w:tbl>
      <w:tblPr>
        <w:tblW w:w="8883" w:type="dxa"/>
        <w:tblInd w:w="108" w:type="dxa"/>
        <w:tblLook w:val="04A0" w:firstRow="1" w:lastRow="0" w:firstColumn="1" w:lastColumn="0" w:noHBand="0" w:noVBand="1"/>
      </w:tblPr>
      <w:tblGrid>
        <w:gridCol w:w="7230"/>
        <w:gridCol w:w="1653"/>
      </w:tblGrid>
      <w:tr w:rsidR="00990E17" w:rsidRPr="00990E17" w:rsidTr="00873DBE">
        <w:trPr>
          <w:trHeight w:val="259"/>
        </w:trPr>
        <w:tc>
          <w:tcPr>
            <w:tcW w:w="7230" w:type="dxa"/>
            <w:tcBorders>
              <w:top w:val="nil"/>
              <w:left w:val="nil"/>
              <w:bottom w:val="nil"/>
              <w:right w:val="nil"/>
            </w:tcBorders>
            <w:shd w:val="clear" w:color="auto" w:fill="auto"/>
            <w:vAlign w:val="center"/>
          </w:tcPr>
          <w:p w:rsidR="00B30B41" w:rsidRPr="00990E17" w:rsidRDefault="00B30B41" w:rsidP="00873DBE">
            <w:pPr>
              <w:spacing w:before="0" w:after="0"/>
              <w:rPr>
                <w:b/>
                <w:bCs/>
                <w:sz w:val="27"/>
                <w:szCs w:val="27"/>
                <w:lang w:val="uk-UA"/>
              </w:rPr>
            </w:pPr>
            <w:r w:rsidRPr="00990E17">
              <w:rPr>
                <w:b/>
                <w:bCs/>
                <w:sz w:val="27"/>
                <w:szCs w:val="27"/>
                <w:lang w:val="uk-UA"/>
              </w:rPr>
              <w:t>31 грудня 2017 року</w:t>
            </w:r>
          </w:p>
        </w:tc>
        <w:tc>
          <w:tcPr>
            <w:tcW w:w="1653" w:type="dxa"/>
            <w:tcBorders>
              <w:top w:val="nil"/>
              <w:left w:val="nil"/>
              <w:bottom w:val="nil"/>
              <w:right w:val="nil"/>
            </w:tcBorders>
            <w:shd w:val="clear" w:color="auto" w:fill="auto"/>
            <w:vAlign w:val="center"/>
          </w:tcPr>
          <w:p w:rsidR="00B30B41" w:rsidRPr="00990E17" w:rsidRDefault="00B30B41" w:rsidP="00873DBE">
            <w:pPr>
              <w:spacing w:before="0" w:after="0"/>
              <w:jc w:val="right"/>
              <w:rPr>
                <w:b/>
                <w:bCs/>
                <w:sz w:val="27"/>
                <w:szCs w:val="27"/>
                <w:lang w:val="uk-UA"/>
              </w:rPr>
            </w:pPr>
            <w:r w:rsidRPr="00990E17">
              <w:rPr>
                <w:b/>
                <w:bCs/>
                <w:sz w:val="27"/>
                <w:szCs w:val="27"/>
                <w:lang w:val="uk-UA"/>
              </w:rPr>
              <w:t>198 379</w:t>
            </w:r>
          </w:p>
        </w:tc>
      </w:tr>
      <w:tr w:rsidR="00990E17" w:rsidRPr="00990E17" w:rsidTr="00873DBE">
        <w:trPr>
          <w:trHeight w:val="259"/>
        </w:trPr>
        <w:tc>
          <w:tcPr>
            <w:tcW w:w="7230" w:type="dxa"/>
            <w:tcBorders>
              <w:top w:val="single" w:sz="4" w:space="0" w:color="auto"/>
              <w:left w:val="nil"/>
              <w:bottom w:val="nil"/>
              <w:right w:val="nil"/>
            </w:tcBorders>
            <w:shd w:val="clear" w:color="auto" w:fill="auto"/>
            <w:vAlign w:val="center"/>
          </w:tcPr>
          <w:p w:rsidR="00B30B41" w:rsidRPr="00990E17" w:rsidRDefault="00B30B41" w:rsidP="00873DBE">
            <w:pPr>
              <w:spacing w:before="0" w:after="0"/>
              <w:rPr>
                <w:bCs/>
                <w:sz w:val="27"/>
                <w:szCs w:val="27"/>
                <w:lang w:val="uk-UA"/>
              </w:rPr>
            </w:pPr>
            <w:r w:rsidRPr="00990E17">
              <w:rPr>
                <w:bCs/>
                <w:sz w:val="27"/>
                <w:szCs w:val="27"/>
                <w:lang w:val="uk-UA"/>
              </w:rPr>
              <w:t> Коригування МСФО9</w:t>
            </w:r>
          </w:p>
        </w:tc>
        <w:tc>
          <w:tcPr>
            <w:tcW w:w="1653" w:type="dxa"/>
            <w:tcBorders>
              <w:top w:val="single" w:sz="4" w:space="0" w:color="auto"/>
              <w:left w:val="nil"/>
              <w:bottom w:val="nil"/>
              <w:right w:val="nil"/>
            </w:tcBorders>
            <w:shd w:val="clear" w:color="auto" w:fill="auto"/>
            <w:vAlign w:val="center"/>
          </w:tcPr>
          <w:p w:rsidR="00B30B41" w:rsidRPr="00990E17" w:rsidRDefault="00B30B41" w:rsidP="00873DBE">
            <w:pPr>
              <w:spacing w:before="0" w:after="0"/>
              <w:jc w:val="right"/>
              <w:rPr>
                <w:bCs/>
                <w:sz w:val="27"/>
                <w:szCs w:val="27"/>
                <w:lang w:val="uk-UA"/>
              </w:rPr>
            </w:pPr>
            <w:r w:rsidRPr="00990E17">
              <w:rPr>
                <w:bCs/>
                <w:sz w:val="27"/>
                <w:szCs w:val="27"/>
                <w:lang w:val="uk-UA"/>
              </w:rPr>
              <w:t>312</w:t>
            </w:r>
          </w:p>
        </w:tc>
      </w:tr>
      <w:tr w:rsidR="00990E17" w:rsidRPr="00990E17" w:rsidTr="00873DBE">
        <w:trPr>
          <w:trHeight w:val="259"/>
        </w:trPr>
        <w:tc>
          <w:tcPr>
            <w:tcW w:w="7230" w:type="dxa"/>
            <w:tcBorders>
              <w:top w:val="nil"/>
              <w:left w:val="nil"/>
              <w:bottom w:val="nil"/>
              <w:right w:val="nil"/>
            </w:tcBorders>
            <w:shd w:val="clear" w:color="auto" w:fill="auto"/>
            <w:vAlign w:val="center"/>
            <w:hideMark/>
          </w:tcPr>
          <w:p w:rsidR="00B30B41" w:rsidRPr="00990E17" w:rsidRDefault="00B30B41" w:rsidP="00873DBE">
            <w:pPr>
              <w:spacing w:before="0" w:after="0"/>
              <w:rPr>
                <w:sz w:val="27"/>
                <w:szCs w:val="27"/>
                <w:lang w:val="uk-UA"/>
              </w:rPr>
            </w:pPr>
            <w:r w:rsidRPr="00990E17">
              <w:rPr>
                <w:sz w:val="27"/>
                <w:szCs w:val="27"/>
                <w:lang w:val="uk-UA"/>
              </w:rPr>
              <w:t>Формування резерву</w:t>
            </w:r>
          </w:p>
        </w:tc>
        <w:tc>
          <w:tcPr>
            <w:tcW w:w="1653" w:type="dxa"/>
            <w:tcBorders>
              <w:top w:val="nil"/>
              <w:left w:val="nil"/>
              <w:bottom w:val="nil"/>
              <w:right w:val="nil"/>
            </w:tcBorders>
            <w:shd w:val="clear" w:color="auto" w:fill="auto"/>
            <w:vAlign w:val="center"/>
          </w:tcPr>
          <w:p w:rsidR="00B30B41" w:rsidRPr="00990E17" w:rsidRDefault="00B30B41" w:rsidP="00873DBE">
            <w:pPr>
              <w:spacing w:before="0" w:after="0"/>
              <w:jc w:val="right"/>
              <w:rPr>
                <w:sz w:val="27"/>
                <w:szCs w:val="27"/>
                <w:lang w:val="uk-UA"/>
              </w:rPr>
            </w:pPr>
            <w:r w:rsidRPr="00990E17">
              <w:rPr>
                <w:sz w:val="27"/>
                <w:szCs w:val="27"/>
                <w:lang w:val="uk-UA"/>
              </w:rPr>
              <w:t>36 843</w:t>
            </w:r>
          </w:p>
        </w:tc>
      </w:tr>
      <w:tr w:rsidR="00990E17" w:rsidRPr="00990E17" w:rsidTr="00873DBE">
        <w:trPr>
          <w:trHeight w:val="259"/>
        </w:trPr>
        <w:tc>
          <w:tcPr>
            <w:tcW w:w="7230" w:type="dxa"/>
            <w:tcBorders>
              <w:top w:val="nil"/>
              <w:left w:val="nil"/>
              <w:bottom w:val="single" w:sz="4" w:space="0" w:color="auto"/>
              <w:right w:val="nil"/>
            </w:tcBorders>
            <w:shd w:val="clear" w:color="auto" w:fill="auto"/>
            <w:vAlign w:val="center"/>
            <w:hideMark/>
          </w:tcPr>
          <w:p w:rsidR="00B30B41" w:rsidRPr="00990E17" w:rsidRDefault="00B30B41" w:rsidP="00873DBE">
            <w:pPr>
              <w:spacing w:before="0" w:after="0"/>
              <w:rPr>
                <w:sz w:val="27"/>
                <w:szCs w:val="27"/>
                <w:lang w:val="uk-UA"/>
              </w:rPr>
            </w:pPr>
            <w:r w:rsidRPr="00990E17">
              <w:rPr>
                <w:sz w:val="27"/>
                <w:szCs w:val="27"/>
                <w:lang w:val="uk-UA"/>
              </w:rPr>
              <w:t>Розформування резерву у зв’язку із списанням активу</w:t>
            </w:r>
          </w:p>
        </w:tc>
        <w:tc>
          <w:tcPr>
            <w:tcW w:w="1653" w:type="dxa"/>
            <w:tcBorders>
              <w:top w:val="nil"/>
              <w:left w:val="nil"/>
              <w:bottom w:val="single" w:sz="4" w:space="0" w:color="auto"/>
              <w:right w:val="nil"/>
            </w:tcBorders>
            <w:shd w:val="clear" w:color="auto" w:fill="auto"/>
            <w:vAlign w:val="center"/>
          </w:tcPr>
          <w:p w:rsidR="00B30B41" w:rsidRPr="00990E17" w:rsidRDefault="00B30B41" w:rsidP="00873DBE">
            <w:pPr>
              <w:spacing w:before="0" w:after="0"/>
              <w:jc w:val="right"/>
              <w:rPr>
                <w:sz w:val="27"/>
                <w:szCs w:val="27"/>
                <w:lang w:val="uk-UA"/>
              </w:rPr>
            </w:pPr>
          </w:p>
        </w:tc>
      </w:tr>
      <w:tr w:rsidR="00990E17" w:rsidRPr="00990E17" w:rsidTr="00873DBE">
        <w:trPr>
          <w:trHeight w:val="275"/>
        </w:trPr>
        <w:tc>
          <w:tcPr>
            <w:tcW w:w="7230" w:type="dxa"/>
            <w:tcBorders>
              <w:top w:val="nil"/>
              <w:left w:val="nil"/>
              <w:bottom w:val="double" w:sz="6" w:space="0" w:color="auto"/>
              <w:right w:val="nil"/>
            </w:tcBorders>
            <w:shd w:val="clear" w:color="auto" w:fill="auto"/>
            <w:vAlign w:val="center"/>
            <w:hideMark/>
          </w:tcPr>
          <w:p w:rsidR="00B30B41" w:rsidRPr="00990E17" w:rsidRDefault="00B30B41" w:rsidP="00873DBE">
            <w:pPr>
              <w:spacing w:before="0" w:after="0"/>
              <w:rPr>
                <w:b/>
                <w:bCs/>
                <w:sz w:val="27"/>
                <w:szCs w:val="27"/>
                <w:lang w:val="uk-UA"/>
              </w:rPr>
            </w:pPr>
            <w:r w:rsidRPr="00990E17">
              <w:rPr>
                <w:b/>
                <w:bCs/>
                <w:sz w:val="27"/>
                <w:szCs w:val="27"/>
                <w:lang w:val="uk-UA"/>
              </w:rPr>
              <w:t>31 березня 2018 року</w:t>
            </w:r>
          </w:p>
        </w:tc>
        <w:tc>
          <w:tcPr>
            <w:tcW w:w="1653" w:type="dxa"/>
            <w:tcBorders>
              <w:top w:val="nil"/>
              <w:left w:val="nil"/>
              <w:bottom w:val="double" w:sz="6" w:space="0" w:color="auto"/>
              <w:right w:val="nil"/>
            </w:tcBorders>
            <w:shd w:val="clear" w:color="auto" w:fill="auto"/>
            <w:vAlign w:val="center"/>
          </w:tcPr>
          <w:p w:rsidR="00B30B41" w:rsidRPr="00990E17" w:rsidRDefault="00B30B41" w:rsidP="00873DBE">
            <w:pPr>
              <w:spacing w:before="0" w:after="0"/>
              <w:jc w:val="right"/>
              <w:rPr>
                <w:b/>
                <w:bCs/>
                <w:sz w:val="27"/>
                <w:szCs w:val="27"/>
                <w:lang w:val="uk-UA"/>
              </w:rPr>
            </w:pPr>
            <w:r w:rsidRPr="00990E17">
              <w:rPr>
                <w:b/>
                <w:bCs/>
                <w:sz w:val="27"/>
                <w:szCs w:val="27"/>
                <w:lang w:val="uk-UA"/>
              </w:rPr>
              <w:t>235 671</w:t>
            </w:r>
          </w:p>
        </w:tc>
      </w:tr>
      <w:tr w:rsidR="00990E17" w:rsidRPr="00990E17" w:rsidTr="00873DBE">
        <w:trPr>
          <w:trHeight w:val="259"/>
        </w:trPr>
        <w:tc>
          <w:tcPr>
            <w:tcW w:w="7230" w:type="dxa"/>
            <w:tcBorders>
              <w:top w:val="nil"/>
              <w:left w:val="nil"/>
              <w:bottom w:val="nil"/>
              <w:right w:val="nil"/>
            </w:tcBorders>
            <w:shd w:val="clear" w:color="auto" w:fill="auto"/>
            <w:vAlign w:val="center"/>
          </w:tcPr>
          <w:p w:rsidR="00B30B41" w:rsidRPr="00990E17" w:rsidRDefault="00B30B41" w:rsidP="00873DBE">
            <w:pPr>
              <w:spacing w:before="0" w:after="0"/>
              <w:rPr>
                <w:b/>
                <w:bCs/>
                <w:sz w:val="27"/>
                <w:szCs w:val="27"/>
                <w:lang w:val="uk-UA"/>
              </w:rPr>
            </w:pPr>
            <w:r w:rsidRPr="00990E17">
              <w:rPr>
                <w:b/>
                <w:bCs/>
                <w:sz w:val="27"/>
                <w:szCs w:val="27"/>
                <w:lang w:val="uk-UA"/>
              </w:rPr>
              <w:t>31 грудня 2018</w:t>
            </w:r>
          </w:p>
        </w:tc>
        <w:tc>
          <w:tcPr>
            <w:tcW w:w="1653" w:type="dxa"/>
            <w:tcBorders>
              <w:top w:val="nil"/>
              <w:left w:val="nil"/>
              <w:bottom w:val="nil"/>
              <w:right w:val="nil"/>
            </w:tcBorders>
            <w:shd w:val="clear" w:color="auto" w:fill="auto"/>
            <w:vAlign w:val="center"/>
          </w:tcPr>
          <w:p w:rsidR="00B30B41" w:rsidRPr="00990E17" w:rsidRDefault="00B30B41" w:rsidP="00873DBE">
            <w:pPr>
              <w:spacing w:before="0" w:after="0"/>
              <w:jc w:val="right"/>
              <w:rPr>
                <w:b/>
                <w:bCs/>
                <w:sz w:val="27"/>
                <w:szCs w:val="27"/>
                <w:lang w:val="uk-UA"/>
              </w:rPr>
            </w:pPr>
            <w:r w:rsidRPr="00990E17">
              <w:rPr>
                <w:b/>
                <w:bCs/>
                <w:sz w:val="27"/>
                <w:szCs w:val="27"/>
                <w:lang w:val="uk-UA"/>
              </w:rPr>
              <w:t>206 554</w:t>
            </w:r>
          </w:p>
        </w:tc>
      </w:tr>
      <w:tr w:rsidR="00990E17" w:rsidRPr="00990E17" w:rsidTr="00873DBE">
        <w:trPr>
          <w:trHeight w:val="259"/>
        </w:trPr>
        <w:tc>
          <w:tcPr>
            <w:tcW w:w="7230" w:type="dxa"/>
            <w:tcBorders>
              <w:top w:val="nil"/>
              <w:left w:val="nil"/>
              <w:bottom w:val="nil"/>
              <w:right w:val="nil"/>
            </w:tcBorders>
            <w:shd w:val="clear" w:color="auto" w:fill="auto"/>
            <w:vAlign w:val="center"/>
            <w:hideMark/>
          </w:tcPr>
          <w:p w:rsidR="00B30B41" w:rsidRPr="00990E17" w:rsidRDefault="00B30B41" w:rsidP="00873DBE">
            <w:pPr>
              <w:spacing w:before="0" w:after="0"/>
              <w:rPr>
                <w:sz w:val="27"/>
                <w:szCs w:val="27"/>
                <w:lang w:val="uk-UA"/>
              </w:rPr>
            </w:pPr>
            <w:r w:rsidRPr="00990E17">
              <w:rPr>
                <w:sz w:val="27"/>
                <w:szCs w:val="27"/>
                <w:lang w:val="uk-UA"/>
              </w:rPr>
              <w:t>Формування резерву</w:t>
            </w:r>
          </w:p>
        </w:tc>
        <w:tc>
          <w:tcPr>
            <w:tcW w:w="1653" w:type="dxa"/>
            <w:tcBorders>
              <w:top w:val="nil"/>
              <w:left w:val="nil"/>
              <w:bottom w:val="nil"/>
              <w:right w:val="nil"/>
            </w:tcBorders>
            <w:shd w:val="clear" w:color="auto" w:fill="auto"/>
            <w:vAlign w:val="center"/>
            <w:hideMark/>
          </w:tcPr>
          <w:p w:rsidR="00B30B41" w:rsidRPr="00990E17" w:rsidRDefault="00B30B41" w:rsidP="00873DBE">
            <w:pPr>
              <w:spacing w:before="0" w:after="0"/>
              <w:jc w:val="right"/>
              <w:rPr>
                <w:sz w:val="27"/>
                <w:szCs w:val="27"/>
                <w:lang w:val="uk-UA"/>
              </w:rPr>
            </w:pPr>
            <w:r w:rsidRPr="00990E17">
              <w:rPr>
                <w:sz w:val="27"/>
                <w:szCs w:val="27"/>
                <w:lang w:val="uk-UA"/>
              </w:rPr>
              <w:t>35 499</w:t>
            </w:r>
          </w:p>
        </w:tc>
      </w:tr>
      <w:tr w:rsidR="00990E17" w:rsidRPr="00990E17" w:rsidTr="00873DBE">
        <w:trPr>
          <w:trHeight w:val="259"/>
        </w:trPr>
        <w:tc>
          <w:tcPr>
            <w:tcW w:w="7230" w:type="dxa"/>
            <w:tcBorders>
              <w:top w:val="nil"/>
              <w:left w:val="nil"/>
              <w:bottom w:val="single" w:sz="4" w:space="0" w:color="auto"/>
              <w:right w:val="nil"/>
            </w:tcBorders>
            <w:shd w:val="clear" w:color="auto" w:fill="auto"/>
            <w:vAlign w:val="center"/>
            <w:hideMark/>
          </w:tcPr>
          <w:p w:rsidR="00B30B41" w:rsidRPr="00990E17" w:rsidRDefault="00B30B41" w:rsidP="00873DBE">
            <w:pPr>
              <w:spacing w:before="0" w:after="0"/>
              <w:rPr>
                <w:sz w:val="27"/>
                <w:szCs w:val="27"/>
                <w:lang w:val="uk-UA"/>
              </w:rPr>
            </w:pPr>
            <w:r w:rsidRPr="00990E17">
              <w:rPr>
                <w:sz w:val="27"/>
                <w:szCs w:val="27"/>
                <w:lang w:val="uk-UA"/>
              </w:rPr>
              <w:t>Розформування резерву у зв’язку із списанням активу</w:t>
            </w:r>
          </w:p>
        </w:tc>
        <w:tc>
          <w:tcPr>
            <w:tcW w:w="1653" w:type="dxa"/>
            <w:tcBorders>
              <w:top w:val="nil"/>
              <w:left w:val="nil"/>
              <w:bottom w:val="single" w:sz="4" w:space="0" w:color="auto"/>
              <w:right w:val="nil"/>
            </w:tcBorders>
            <w:shd w:val="clear" w:color="auto" w:fill="auto"/>
            <w:vAlign w:val="center"/>
            <w:hideMark/>
          </w:tcPr>
          <w:p w:rsidR="00B30B41" w:rsidRPr="00990E17" w:rsidRDefault="00B30B41" w:rsidP="00873DBE">
            <w:pPr>
              <w:spacing w:before="0" w:after="0"/>
              <w:jc w:val="right"/>
              <w:rPr>
                <w:sz w:val="27"/>
                <w:szCs w:val="27"/>
                <w:lang w:val="uk-UA"/>
              </w:rPr>
            </w:pPr>
            <w:r w:rsidRPr="00990E17">
              <w:rPr>
                <w:sz w:val="27"/>
                <w:szCs w:val="27"/>
                <w:lang w:val="uk-UA"/>
              </w:rPr>
              <w:t>(15)</w:t>
            </w:r>
          </w:p>
        </w:tc>
      </w:tr>
      <w:tr w:rsidR="00990E17" w:rsidRPr="00990E17" w:rsidTr="00873DBE">
        <w:trPr>
          <w:trHeight w:val="275"/>
        </w:trPr>
        <w:tc>
          <w:tcPr>
            <w:tcW w:w="7230" w:type="dxa"/>
            <w:tcBorders>
              <w:top w:val="nil"/>
              <w:left w:val="nil"/>
              <w:bottom w:val="double" w:sz="6" w:space="0" w:color="auto"/>
              <w:right w:val="nil"/>
            </w:tcBorders>
            <w:shd w:val="clear" w:color="auto" w:fill="auto"/>
            <w:vAlign w:val="center"/>
            <w:hideMark/>
          </w:tcPr>
          <w:p w:rsidR="00B30B41" w:rsidRPr="00990E17" w:rsidRDefault="00B30B41" w:rsidP="000A5132">
            <w:pPr>
              <w:spacing w:before="0" w:after="0"/>
              <w:rPr>
                <w:b/>
                <w:bCs/>
                <w:sz w:val="27"/>
                <w:szCs w:val="27"/>
                <w:lang w:val="uk-UA"/>
              </w:rPr>
            </w:pPr>
            <w:r w:rsidRPr="00990E17">
              <w:rPr>
                <w:b/>
                <w:bCs/>
                <w:sz w:val="27"/>
                <w:szCs w:val="27"/>
                <w:lang w:val="uk-UA"/>
              </w:rPr>
              <w:t>3</w:t>
            </w:r>
            <w:r w:rsidR="000A5132">
              <w:rPr>
                <w:b/>
                <w:bCs/>
                <w:sz w:val="27"/>
                <w:szCs w:val="27"/>
                <w:lang w:val="uk-UA"/>
              </w:rPr>
              <w:t>1</w:t>
            </w:r>
            <w:r w:rsidRPr="00990E17">
              <w:rPr>
                <w:b/>
                <w:bCs/>
                <w:sz w:val="27"/>
                <w:szCs w:val="27"/>
                <w:lang w:val="uk-UA"/>
              </w:rPr>
              <w:t xml:space="preserve"> </w:t>
            </w:r>
            <w:r w:rsidR="000A5132">
              <w:rPr>
                <w:b/>
                <w:bCs/>
                <w:sz w:val="27"/>
                <w:szCs w:val="27"/>
                <w:lang w:val="uk-UA"/>
              </w:rPr>
              <w:t>берез</w:t>
            </w:r>
            <w:r w:rsidRPr="00990E17">
              <w:rPr>
                <w:b/>
                <w:bCs/>
                <w:sz w:val="27"/>
                <w:szCs w:val="27"/>
                <w:lang w:val="uk-UA"/>
              </w:rPr>
              <w:t>ня 2018 року</w:t>
            </w:r>
          </w:p>
        </w:tc>
        <w:tc>
          <w:tcPr>
            <w:tcW w:w="1653" w:type="dxa"/>
            <w:tcBorders>
              <w:top w:val="nil"/>
              <w:left w:val="nil"/>
              <w:bottom w:val="double" w:sz="6" w:space="0" w:color="auto"/>
              <w:right w:val="nil"/>
            </w:tcBorders>
            <w:shd w:val="clear" w:color="auto" w:fill="auto"/>
            <w:vAlign w:val="center"/>
            <w:hideMark/>
          </w:tcPr>
          <w:p w:rsidR="00B30B41" w:rsidRPr="00990E17" w:rsidRDefault="00B30B41" w:rsidP="00873DBE">
            <w:pPr>
              <w:spacing w:before="0" w:after="0"/>
              <w:jc w:val="right"/>
              <w:rPr>
                <w:b/>
                <w:bCs/>
                <w:sz w:val="27"/>
                <w:szCs w:val="27"/>
                <w:lang w:val="uk-UA"/>
              </w:rPr>
            </w:pPr>
            <w:r w:rsidRPr="00990E17">
              <w:rPr>
                <w:b/>
                <w:bCs/>
                <w:sz w:val="27"/>
                <w:szCs w:val="27"/>
                <w:lang w:val="uk-UA"/>
              </w:rPr>
              <w:t>242 039</w:t>
            </w:r>
          </w:p>
        </w:tc>
      </w:tr>
    </w:tbl>
    <w:p w:rsidR="00B30B41" w:rsidRPr="00990E17" w:rsidRDefault="00B30B41" w:rsidP="00873DBE">
      <w:pPr>
        <w:pStyle w:val="10"/>
        <w:numPr>
          <w:ilvl w:val="0"/>
          <w:numId w:val="0"/>
        </w:numPr>
        <w:suppressAutoHyphens w:val="0"/>
        <w:spacing w:after="120"/>
        <w:rPr>
          <w:rFonts w:ascii="Times New Roman" w:hAnsi="Times New Roman"/>
          <w:szCs w:val="28"/>
          <w:lang w:val="uk-UA"/>
        </w:rPr>
      </w:pPr>
      <w:r w:rsidRPr="00990E17">
        <w:rPr>
          <w:rFonts w:ascii="Times New Roman" w:hAnsi="Times New Roman"/>
          <w:szCs w:val="28"/>
          <w:lang w:val="uk-UA"/>
        </w:rPr>
        <w:t>21. ФІНАНСОВІ ВИТРАТИ</w:t>
      </w:r>
    </w:p>
    <w:p w:rsidR="00B30B41" w:rsidRPr="00990E17" w:rsidRDefault="00B30B41" w:rsidP="00873DBE">
      <w:pPr>
        <w:pStyle w:val="23"/>
        <w:spacing w:line="240" w:lineRule="auto"/>
        <w:ind w:left="426"/>
        <w:rPr>
          <w:sz w:val="28"/>
          <w:szCs w:val="28"/>
          <w:lang w:val="uk-UA"/>
        </w:rPr>
      </w:pPr>
      <w:r w:rsidRPr="00990E17">
        <w:rPr>
          <w:sz w:val="28"/>
          <w:szCs w:val="28"/>
          <w:lang w:val="uk-UA"/>
        </w:rPr>
        <w:t>Фінансові витрати включають:</w:t>
      </w:r>
    </w:p>
    <w:tbl>
      <w:tblPr>
        <w:tblW w:w="9639" w:type="dxa"/>
        <w:tblInd w:w="108" w:type="dxa"/>
        <w:tblLayout w:type="fixed"/>
        <w:tblLook w:val="04A0" w:firstRow="1" w:lastRow="0" w:firstColumn="1" w:lastColumn="0" w:noHBand="0" w:noVBand="1"/>
      </w:tblPr>
      <w:tblGrid>
        <w:gridCol w:w="5103"/>
        <w:gridCol w:w="2127"/>
        <w:gridCol w:w="2409"/>
      </w:tblGrid>
      <w:tr w:rsidR="00990E17" w:rsidRPr="00990E17" w:rsidTr="00166ECD">
        <w:trPr>
          <w:trHeight w:val="240"/>
        </w:trPr>
        <w:tc>
          <w:tcPr>
            <w:tcW w:w="5103" w:type="dxa"/>
            <w:tcBorders>
              <w:top w:val="nil"/>
              <w:left w:val="nil"/>
              <w:bottom w:val="nil"/>
              <w:right w:val="nil"/>
            </w:tcBorders>
            <w:shd w:val="clear" w:color="auto" w:fill="auto"/>
            <w:noWrap/>
            <w:vAlign w:val="center"/>
            <w:hideMark/>
          </w:tcPr>
          <w:p w:rsidR="00B30B41" w:rsidRPr="00990E17" w:rsidRDefault="00B30B41" w:rsidP="00166ECD">
            <w:pPr>
              <w:spacing w:before="0" w:after="0"/>
              <w:rPr>
                <w:b/>
                <w:bCs/>
                <w:sz w:val="27"/>
                <w:szCs w:val="27"/>
                <w:lang w:val="uk-UA"/>
              </w:rPr>
            </w:pPr>
          </w:p>
        </w:tc>
        <w:tc>
          <w:tcPr>
            <w:tcW w:w="2127" w:type="dxa"/>
            <w:tcBorders>
              <w:top w:val="nil"/>
              <w:left w:val="nil"/>
              <w:bottom w:val="nil"/>
              <w:right w:val="nil"/>
            </w:tcBorders>
            <w:shd w:val="clear" w:color="auto" w:fill="auto"/>
            <w:hideMark/>
          </w:tcPr>
          <w:p w:rsidR="00B30B41" w:rsidRPr="00990E17" w:rsidRDefault="00B30B41" w:rsidP="00166ECD">
            <w:pPr>
              <w:spacing w:before="0" w:after="0"/>
              <w:jc w:val="center"/>
              <w:rPr>
                <w:b/>
                <w:bCs/>
                <w:sz w:val="27"/>
                <w:szCs w:val="27"/>
                <w:lang w:val="uk-UA"/>
              </w:rPr>
            </w:pPr>
            <w:r w:rsidRPr="00990E17">
              <w:rPr>
                <w:b/>
                <w:bCs/>
                <w:sz w:val="27"/>
                <w:szCs w:val="27"/>
                <w:lang w:val="uk-UA"/>
              </w:rPr>
              <w:t>31 березня</w:t>
            </w:r>
          </w:p>
        </w:tc>
        <w:tc>
          <w:tcPr>
            <w:tcW w:w="2409" w:type="dxa"/>
            <w:tcBorders>
              <w:top w:val="nil"/>
              <w:left w:val="nil"/>
              <w:bottom w:val="nil"/>
              <w:right w:val="nil"/>
            </w:tcBorders>
            <w:shd w:val="clear" w:color="auto" w:fill="auto"/>
            <w:hideMark/>
          </w:tcPr>
          <w:p w:rsidR="00B30B41" w:rsidRPr="00990E17" w:rsidRDefault="00B30B41" w:rsidP="00166ECD">
            <w:pPr>
              <w:spacing w:before="0" w:after="0"/>
              <w:jc w:val="center"/>
              <w:rPr>
                <w:b/>
                <w:bCs/>
                <w:sz w:val="27"/>
                <w:szCs w:val="27"/>
                <w:lang w:val="uk-UA"/>
              </w:rPr>
            </w:pPr>
            <w:r w:rsidRPr="00990E17">
              <w:rPr>
                <w:b/>
                <w:bCs/>
                <w:sz w:val="27"/>
                <w:szCs w:val="27"/>
                <w:lang w:val="uk-UA"/>
              </w:rPr>
              <w:t>31 березня</w:t>
            </w:r>
          </w:p>
        </w:tc>
      </w:tr>
      <w:tr w:rsidR="00990E17" w:rsidRPr="00990E17" w:rsidTr="00166ECD">
        <w:trPr>
          <w:trHeight w:val="255"/>
        </w:trPr>
        <w:tc>
          <w:tcPr>
            <w:tcW w:w="5103" w:type="dxa"/>
            <w:tcBorders>
              <w:top w:val="nil"/>
              <w:left w:val="nil"/>
              <w:bottom w:val="nil"/>
              <w:right w:val="nil"/>
            </w:tcBorders>
            <w:shd w:val="clear" w:color="auto" w:fill="auto"/>
            <w:noWrap/>
            <w:vAlign w:val="center"/>
            <w:hideMark/>
          </w:tcPr>
          <w:p w:rsidR="00B30B41" w:rsidRPr="00990E17" w:rsidRDefault="00B30B41" w:rsidP="00166ECD">
            <w:pPr>
              <w:spacing w:before="0" w:after="0"/>
              <w:rPr>
                <w:b/>
                <w:bCs/>
                <w:sz w:val="27"/>
                <w:szCs w:val="27"/>
                <w:lang w:val="uk-UA"/>
              </w:rPr>
            </w:pPr>
          </w:p>
        </w:tc>
        <w:tc>
          <w:tcPr>
            <w:tcW w:w="2127" w:type="dxa"/>
            <w:tcBorders>
              <w:top w:val="nil"/>
              <w:left w:val="nil"/>
              <w:bottom w:val="nil"/>
              <w:right w:val="nil"/>
            </w:tcBorders>
            <w:shd w:val="clear" w:color="auto" w:fill="auto"/>
            <w:hideMark/>
          </w:tcPr>
          <w:p w:rsidR="00B30B41" w:rsidRPr="00990E17" w:rsidRDefault="00B30B41" w:rsidP="00166ECD">
            <w:pPr>
              <w:spacing w:before="0" w:after="0"/>
              <w:jc w:val="center"/>
              <w:rPr>
                <w:b/>
                <w:bCs/>
                <w:sz w:val="27"/>
                <w:szCs w:val="27"/>
                <w:lang w:val="uk-UA"/>
              </w:rPr>
            </w:pPr>
            <w:r w:rsidRPr="00990E17">
              <w:rPr>
                <w:b/>
                <w:bCs/>
                <w:sz w:val="27"/>
                <w:szCs w:val="27"/>
                <w:lang w:val="uk-UA"/>
              </w:rPr>
              <w:t>2019 року</w:t>
            </w:r>
          </w:p>
        </w:tc>
        <w:tc>
          <w:tcPr>
            <w:tcW w:w="2409" w:type="dxa"/>
            <w:tcBorders>
              <w:top w:val="nil"/>
              <w:left w:val="nil"/>
              <w:bottom w:val="nil"/>
              <w:right w:val="nil"/>
            </w:tcBorders>
            <w:shd w:val="clear" w:color="auto" w:fill="auto"/>
            <w:hideMark/>
          </w:tcPr>
          <w:p w:rsidR="00B30B41" w:rsidRPr="00990E17" w:rsidRDefault="00B30B41" w:rsidP="00166ECD">
            <w:pPr>
              <w:spacing w:before="0" w:after="0"/>
              <w:jc w:val="center"/>
              <w:rPr>
                <w:b/>
                <w:bCs/>
                <w:sz w:val="27"/>
                <w:szCs w:val="27"/>
                <w:lang w:val="uk-UA"/>
              </w:rPr>
            </w:pPr>
            <w:r w:rsidRPr="00990E17">
              <w:rPr>
                <w:b/>
                <w:bCs/>
                <w:sz w:val="27"/>
                <w:szCs w:val="27"/>
                <w:lang w:val="uk-UA"/>
              </w:rPr>
              <w:t>2018 року</w:t>
            </w:r>
          </w:p>
        </w:tc>
      </w:tr>
      <w:tr w:rsidR="00990E17" w:rsidRPr="00990E17" w:rsidTr="00166ECD">
        <w:trPr>
          <w:trHeight w:val="450"/>
        </w:trPr>
        <w:tc>
          <w:tcPr>
            <w:tcW w:w="5103" w:type="dxa"/>
            <w:tcBorders>
              <w:top w:val="single" w:sz="4" w:space="0" w:color="auto"/>
              <w:left w:val="nil"/>
              <w:bottom w:val="nil"/>
              <w:right w:val="nil"/>
            </w:tcBorders>
            <w:shd w:val="clear" w:color="auto" w:fill="auto"/>
            <w:vAlign w:val="center"/>
            <w:hideMark/>
          </w:tcPr>
          <w:p w:rsidR="00B30B41" w:rsidRPr="00990E17" w:rsidRDefault="00B30B41" w:rsidP="00166ECD">
            <w:pPr>
              <w:spacing w:before="0" w:after="0"/>
              <w:rPr>
                <w:sz w:val="27"/>
                <w:szCs w:val="27"/>
                <w:lang w:val="uk-UA"/>
              </w:rPr>
            </w:pPr>
            <w:r w:rsidRPr="00990E17">
              <w:rPr>
                <w:sz w:val="27"/>
                <w:szCs w:val="27"/>
                <w:lang w:val="uk-UA"/>
              </w:rPr>
              <w:t xml:space="preserve">Процентні витрати по банківським кредитам та позикам отриманим </w:t>
            </w:r>
          </w:p>
        </w:tc>
        <w:tc>
          <w:tcPr>
            <w:tcW w:w="2127" w:type="dxa"/>
            <w:tcBorders>
              <w:top w:val="single" w:sz="4" w:space="0" w:color="auto"/>
              <w:left w:val="nil"/>
              <w:bottom w:val="nil"/>
              <w:right w:val="nil"/>
            </w:tcBorders>
            <w:shd w:val="clear" w:color="auto" w:fill="auto"/>
            <w:noWrap/>
            <w:vAlign w:val="center"/>
            <w:hideMark/>
          </w:tcPr>
          <w:p w:rsidR="00B30B41" w:rsidRPr="00990E17" w:rsidRDefault="00B30B41" w:rsidP="00166ECD">
            <w:pPr>
              <w:spacing w:before="0" w:after="0"/>
              <w:jc w:val="right"/>
              <w:rPr>
                <w:sz w:val="27"/>
                <w:szCs w:val="27"/>
              </w:rPr>
            </w:pPr>
            <w:r w:rsidRPr="00990E17">
              <w:rPr>
                <w:sz w:val="27"/>
                <w:szCs w:val="27"/>
              </w:rPr>
              <w:t>18 929</w:t>
            </w:r>
          </w:p>
        </w:tc>
        <w:tc>
          <w:tcPr>
            <w:tcW w:w="2409" w:type="dxa"/>
            <w:tcBorders>
              <w:top w:val="single" w:sz="4" w:space="0" w:color="auto"/>
              <w:left w:val="nil"/>
              <w:bottom w:val="nil"/>
              <w:right w:val="nil"/>
            </w:tcBorders>
            <w:shd w:val="clear" w:color="auto" w:fill="auto"/>
            <w:noWrap/>
            <w:vAlign w:val="center"/>
            <w:hideMark/>
          </w:tcPr>
          <w:p w:rsidR="00B30B41" w:rsidRPr="00990E17" w:rsidRDefault="00B30B41" w:rsidP="00166ECD">
            <w:pPr>
              <w:spacing w:before="0" w:after="0"/>
              <w:jc w:val="right"/>
              <w:rPr>
                <w:sz w:val="27"/>
                <w:szCs w:val="27"/>
              </w:rPr>
            </w:pPr>
            <w:r w:rsidRPr="00990E17">
              <w:rPr>
                <w:sz w:val="27"/>
                <w:szCs w:val="27"/>
              </w:rPr>
              <w:t>13 972</w:t>
            </w:r>
          </w:p>
        </w:tc>
      </w:tr>
      <w:tr w:rsidR="00990E17" w:rsidRPr="00990E17" w:rsidTr="00166ECD">
        <w:trPr>
          <w:trHeight w:val="450"/>
        </w:trPr>
        <w:tc>
          <w:tcPr>
            <w:tcW w:w="5103" w:type="dxa"/>
            <w:tcBorders>
              <w:top w:val="nil"/>
              <w:left w:val="nil"/>
              <w:bottom w:val="nil"/>
              <w:right w:val="nil"/>
            </w:tcBorders>
            <w:shd w:val="clear" w:color="auto" w:fill="auto"/>
            <w:vAlign w:val="center"/>
            <w:hideMark/>
          </w:tcPr>
          <w:p w:rsidR="00B30B41" w:rsidRPr="00990E17" w:rsidRDefault="00B30B41" w:rsidP="00166ECD">
            <w:pPr>
              <w:spacing w:before="0" w:after="0"/>
              <w:rPr>
                <w:sz w:val="27"/>
                <w:szCs w:val="27"/>
                <w:lang w:val="uk-UA"/>
              </w:rPr>
            </w:pPr>
            <w:r w:rsidRPr="00990E17">
              <w:rPr>
                <w:sz w:val="27"/>
                <w:szCs w:val="27"/>
                <w:lang w:val="uk-UA"/>
              </w:rPr>
              <w:t>Процентні витрати по цінним паперам власного боргу</w:t>
            </w:r>
          </w:p>
        </w:tc>
        <w:tc>
          <w:tcPr>
            <w:tcW w:w="2127" w:type="dxa"/>
            <w:tcBorders>
              <w:top w:val="nil"/>
              <w:left w:val="nil"/>
              <w:bottom w:val="nil"/>
              <w:right w:val="nil"/>
            </w:tcBorders>
            <w:shd w:val="clear" w:color="auto" w:fill="auto"/>
            <w:noWrap/>
            <w:vAlign w:val="center"/>
            <w:hideMark/>
          </w:tcPr>
          <w:p w:rsidR="00B30B41" w:rsidRPr="00990E17" w:rsidRDefault="00B30B41" w:rsidP="00166ECD">
            <w:pPr>
              <w:spacing w:before="0" w:after="0"/>
              <w:jc w:val="right"/>
              <w:rPr>
                <w:sz w:val="27"/>
                <w:szCs w:val="27"/>
              </w:rPr>
            </w:pPr>
            <w:r w:rsidRPr="00990E17">
              <w:rPr>
                <w:sz w:val="27"/>
                <w:szCs w:val="27"/>
              </w:rPr>
              <w:t>17 666</w:t>
            </w:r>
          </w:p>
        </w:tc>
        <w:tc>
          <w:tcPr>
            <w:tcW w:w="2409" w:type="dxa"/>
            <w:tcBorders>
              <w:top w:val="nil"/>
              <w:left w:val="nil"/>
              <w:bottom w:val="nil"/>
              <w:right w:val="nil"/>
            </w:tcBorders>
            <w:shd w:val="clear" w:color="auto" w:fill="auto"/>
            <w:noWrap/>
            <w:vAlign w:val="center"/>
            <w:hideMark/>
          </w:tcPr>
          <w:p w:rsidR="00B30B41" w:rsidRPr="00990E17" w:rsidRDefault="00B30B41" w:rsidP="00166ECD">
            <w:pPr>
              <w:spacing w:before="0" w:after="0"/>
              <w:jc w:val="right"/>
              <w:rPr>
                <w:sz w:val="27"/>
                <w:szCs w:val="27"/>
              </w:rPr>
            </w:pPr>
            <w:r w:rsidRPr="00990E17">
              <w:rPr>
                <w:sz w:val="27"/>
                <w:szCs w:val="27"/>
              </w:rPr>
              <w:t>16 265</w:t>
            </w:r>
          </w:p>
        </w:tc>
      </w:tr>
      <w:tr w:rsidR="00990E17" w:rsidRPr="00990E17" w:rsidTr="00166ECD">
        <w:trPr>
          <w:trHeight w:val="240"/>
        </w:trPr>
        <w:tc>
          <w:tcPr>
            <w:tcW w:w="5103" w:type="dxa"/>
            <w:tcBorders>
              <w:top w:val="nil"/>
              <w:left w:val="nil"/>
              <w:bottom w:val="double" w:sz="6" w:space="0" w:color="auto"/>
              <w:right w:val="nil"/>
            </w:tcBorders>
            <w:shd w:val="clear" w:color="auto" w:fill="auto"/>
            <w:noWrap/>
            <w:vAlign w:val="center"/>
            <w:hideMark/>
          </w:tcPr>
          <w:p w:rsidR="00B30B41" w:rsidRPr="00990E17" w:rsidRDefault="00B30B41" w:rsidP="00166ECD">
            <w:pPr>
              <w:spacing w:before="0" w:after="0"/>
              <w:rPr>
                <w:b/>
                <w:bCs/>
                <w:sz w:val="27"/>
                <w:szCs w:val="27"/>
                <w:lang w:val="uk-UA"/>
              </w:rPr>
            </w:pPr>
            <w:r w:rsidRPr="00990E17">
              <w:rPr>
                <w:b/>
                <w:bCs/>
                <w:sz w:val="27"/>
                <w:szCs w:val="27"/>
                <w:lang w:val="uk-UA"/>
              </w:rPr>
              <w:t>Всього фінансових витрат</w:t>
            </w:r>
          </w:p>
        </w:tc>
        <w:tc>
          <w:tcPr>
            <w:tcW w:w="2127" w:type="dxa"/>
            <w:tcBorders>
              <w:top w:val="nil"/>
              <w:left w:val="nil"/>
              <w:bottom w:val="double" w:sz="6" w:space="0" w:color="auto"/>
              <w:right w:val="nil"/>
            </w:tcBorders>
            <w:shd w:val="clear" w:color="auto" w:fill="auto"/>
            <w:noWrap/>
            <w:vAlign w:val="center"/>
            <w:hideMark/>
          </w:tcPr>
          <w:p w:rsidR="00B30B41" w:rsidRPr="00990E17" w:rsidRDefault="00B30B41" w:rsidP="00166ECD">
            <w:pPr>
              <w:spacing w:before="0" w:after="0"/>
              <w:jc w:val="right"/>
              <w:rPr>
                <w:b/>
                <w:sz w:val="27"/>
                <w:szCs w:val="27"/>
                <w:u w:val="single"/>
              </w:rPr>
            </w:pPr>
            <w:r w:rsidRPr="00990E17">
              <w:rPr>
                <w:b/>
                <w:sz w:val="27"/>
                <w:szCs w:val="27"/>
                <w:u w:val="single"/>
              </w:rPr>
              <w:t>36 595</w:t>
            </w:r>
          </w:p>
        </w:tc>
        <w:tc>
          <w:tcPr>
            <w:tcW w:w="2409" w:type="dxa"/>
            <w:tcBorders>
              <w:top w:val="nil"/>
              <w:left w:val="nil"/>
              <w:bottom w:val="double" w:sz="6" w:space="0" w:color="auto"/>
              <w:right w:val="nil"/>
            </w:tcBorders>
            <w:shd w:val="clear" w:color="auto" w:fill="auto"/>
            <w:noWrap/>
            <w:vAlign w:val="center"/>
            <w:hideMark/>
          </w:tcPr>
          <w:p w:rsidR="00B30B41" w:rsidRPr="00990E17" w:rsidRDefault="00B30B41" w:rsidP="00166ECD">
            <w:pPr>
              <w:spacing w:before="0" w:after="0"/>
              <w:jc w:val="right"/>
              <w:rPr>
                <w:b/>
                <w:sz w:val="27"/>
                <w:szCs w:val="27"/>
                <w:u w:val="single"/>
              </w:rPr>
            </w:pPr>
            <w:r w:rsidRPr="00990E17">
              <w:rPr>
                <w:b/>
                <w:sz w:val="27"/>
                <w:szCs w:val="27"/>
                <w:u w:val="single"/>
              </w:rPr>
              <w:t>30 237</w:t>
            </w:r>
          </w:p>
        </w:tc>
      </w:tr>
    </w:tbl>
    <w:p w:rsidR="00B30B41" w:rsidRPr="00990E17" w:rsidRDefault="00B30B41" w:rsidP="00A92FD8">
      <w:pPr>
        <w:pStyle w:val="21"/>
        <w:keepLines/>
        <w:numPr>
          <w:ilvl w:val="0"/>
          <w:numId w:val="0"/>
        </w:numPr>
        <w:suppressAutoHyphens w:val="0"/>
        <w:spacing w:before="200" w:after="120"/>
        <w:rPr>
          <w:rFonts w:ascii="Times New Roman" w:hAnsi="Times New Roman"/>
          <w:sz w:val="28"/>
          <w:szCs w:val="28"/>
        </w:rPr>
      </w:pPr>
      <w:r w:rsidRPr="00990E17">
        <w:rPr>
          <w:rFonts w:ascii="Times New Roman" w:hAnsi="Times New Roman"/>
          <w:sz w:val="28"/>
          <w:szCs w:val="28"/>
        </w:rPr>
        <w:t>22.</w:t>
      </w:r>
      <w:r w:rsidRPr="00990E17">
        <w:rPr>
          <w:rFonts w:ascii="Times New Roman" w:hAnsi="Times New Roman"/>
          <w:sz w:val="28"/>
          <w:szCs w:val="28"/>
        </w:rPr>
        <w:tab/>
        <w:t>Операції з пов’язаними сторонами</w:t>
      </w:r>
    </w:p>
    <w:p w:rsidR="00B30B41" w:rsidRPr="00990E17" w:rsidRDefault="00B30B41" w:rsidP="00D57AB3">
      <w:pPr>
        <w:spacing w:before="0"/>
        <w:jc w:val="both"/>
        <w:rPr>
          <w:sz w:val="28"/>
          <w:szCs w:val="28"/>
          <w:lang w:val="uk-UA"/>
        </w:rPr>
      </w:pPr>
      <w:r w:rsidRPr="00990E17">
        <w:rPr>
          <w:sz w:val="28"/>
          <w:szCs w:val="28"/>
          <w:lang w:val="uk-UA"/>
        </w:rPr>
        <w:t>Відповідно до МСФЗ (IAS) 24 «Розкриття інформації щодо пов’язаних сторін», пов'язаними вважаються сторони, одна з яких має можливість контролювати або у значній мірі впливати на операційні та фінансові рішення іншої сторони. При вирішенні питання про те, чи є сторони пов'язаними, береться до уваги зміст взаємовідносин сторін, а не тільки їх юридична форма.</w:t>
      </w:r>
    </w:p>
    <w:p w:rsidR="00B30B41" w:rsidRPr="00990E17" w:rsidRDefault="00B30B41" w:rsidP="00D57AB3">
      <w:pPr>
        <w:spacing w:before="0"/>
        <w:jc w:val="both"/>
        <w:rPr>
          <w:sz w:val="28"/>
          <w:szCs w:val="28"/>
          <w:lang w:val="uk-UA"/>
        </w:rPr>
      </w:pPr>
      <w:r w:rsidRPr="00990E17">
        <w:rPr>
          <w:sz w:val="28"/>
          <w:szCs w:val="28"/>
          <w:lang w:val="uk-UA"/>
        </w:rPr>
        <w:t>Пов'язані сторони можуть вступати в угоди, які не проводилися б між непов'язаними сторонами. Ціни і умови таких угод можуть відрізнятися від цін і умов угод між непов'язаними сторонами.</w:t>
      </w:r>
    </w:p>
    <w:p w:rsidR="00B30B41" w:rsidRPr="00990E17" w:rsidRDefault="00B30B41" w:rsidP="00D57AB3">
      <w:pPr>
        <w:spacing w:before="0"/>
        <w:jc w:val="both"/>
        <w:rPr>
          <w:sz w:val="28"/>
          <w:szCs w:val="28"/>
          <w:lang w:val="uk-UA"/>
        </w:rPr>
      </w:pPr>
      <w:r w:rsidRPr="00990E17">
        <w:rPr>
          <w:sz w:val="28"/>
          <w:szCs w:val="28"/>
          <w:lang w:val="uk-UA"/>
        </w:rPr>
        <w:t>Категорії відносин Компанії з пов’язаними сторонами мали наступний характер:</w:t>
      </w:r>
    </w:p>
    <w:p w:rsidR="00B30B41" w:rsidRPr="00990E17" w:rsidRDefault="00B30B41" w:rsidP="00D57AB3">
      <w:pPr>
        <w:spacing w:before="0"/>
        <w:jc w:val="both"/>
        <w:rPr>
          <w:sz w:val="28"/>
          <w:szCs w:val="28"/>
          <w:lang w:val="uk-UA"/>
        </w:rPr>
      </w:pPr>
      <w:r w:rsidRPr="00990E17">
        <w:rPr>
          <w:sz w:val="28"/>
          <w:szCs w:val="28"/>
          <w:lang w:val="uk-UA"/>
        </w:rPr>
        <w:t>а) Материнська компанія (ТОВ «Центр Фінансових рішень»)</w:t>
      </w:r>
    </w:p>
    <w:p w:rsidR="00B30B41" w:rsidRPr="00990E17" w:rsidRDefault="00B30B41" w:rsidP="00D57AB3">
      <w:pPr>
        <w:spacing w:before="0"/>
        <w:jc w:val="both"/>
        <w:rPr>
          <w:sz w:val="28"/>
          <w:szCs w:val="28"/>
          <w:lang w:val="uk-UA"/>
        </w:rPr>
      </w:pPr>
      <w:r w:rsidRPr="00990E17">
        <w:rPr>
          <w:sz w:val="28"/>
          <w:szCs w:val="28"/>
          <w:lang w:val="uk-UA"/>
        </w:rPr>
        <w:t>б) Інші пов'язані сторони (компанії Групи ТАС)</w:t>
      </w:r>
    </w:p>
    <w:p w:rsidR="00B30B41" w:rsidRPr="00990E17" w:rsidRDefault="00B30B41" w:rsidP="00D57AB3">
      <w:pPr>
        <w:spacing w:before="0" w:after="0"/>
        <w:jc w:val="both"/>
        <w:rPr>
          <w:sz w:val="27"/>
          <w:szCs w:val="27"/>
          <w:lang w:val="uk-UA"/>
        </w:rPr>
      </w:pPr>
      <w:r w:rsidRPr="00990E17">
        <w:rPr>
          <w:sz w:val="28"/>
          <w:szCs w:val="28"/>
          <w:lang w:val="uk-UA"/>
        </w:rPr>
        <w:t>Балансові залишки по операціях з пов'язаними сторонами на звітну дату 31 березня 2019 року та 31 грудня 2018 року були представлені наступним чином:</w:t>
      </w:r>
    </w:p>
    <w:tbl>
      <w:tblPr>
        <w:tblW w:w="9923" w:type="dxa"/>
        <w:tblInd w:w="-227" w:type="dxa"/>
        <w:tblLayout w:type="fixed"/>
        <w:tblLook w:val="04A0" w:firstRow="1" w:lastRow="0" w:firstColumn="1" w:lastColumn="0" w:noHBand="0" w:noVBand="1"/>
      </w:tblPr>
      <w:tblGrid>
        <w:gridCol w:w="2552"/>
        <w:gridCol w:w="1083"/>
        <w:gridCol w:w="3402"/>
        <w:gridCol w:w="1469"/>
        <w:gridCol w:w="1417"/>
      </w:tblGrid>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jc w:val="center"/>
              <w:rPr>
                <w:b/>
                <w:sz w:val="27"/>
                <w:szCs w:val="27"/>
                <w:lang w:val="uk-UA"/>
              </w:rPr>
            </w:pP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b/>
                <w:sz w:val="27"/>
                <w:szCs w:val="27"/>
                <w:lang w:val="uk-UA"/>
              </w:rPr>
            </w:pPr>
            <w:r w:rsidRPr="00990E17">
              <w:rPr>
                <w:b/>
                <w:sz w:val="27"/>
                <w:szCs w:val="27"/>
                <w:lang w:val="uk-UA"/>
              </w:rPr>
              <w:t>Тип зв’язку</w:t>
            </w:r>
          </w:p>
        </w:tc>
        <w:tc>
          <w:tcPr>
            <w:tcW w:w="340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jc w:val="center"/>
              <w:rPr>
                <w:b/>
                <w:sz w:val="27"/>
                <w:szCs w:val="27"/>
                <w:lang w:val="uk-UA"/>
              </w:rPr>
            </w:pPr>
            <w:r w:rsidRPr="00990E17">
              <w:rPr>
                <w:b/>
                <w:sz w:val="27"/>
                <w:szCs w:val="27"/>
                <w:lang w:val="uk-UA"/>
              </w:rPr>
              <w:t>Тип операції</w:t>
            </w:r>
          </w:p>
        </w:tc>
        <w:tc>
          <w:tcPr>
            <w:tcW w:w="1469" w:type="dxa"/>
            <w:tcBorders>
              <w:top w:val="nil"/>
              <w:left w:val="nil"/>
              <w:bottom w:val="single" w:sz="4" w:space="0" w:color="auto"/>
              <w:right w:val="nil"/>
            </w:tcBorders>
            <w:shd w:val="clear" w:color="auto" w:fill="auto"/>
            <w:tcMar>
              <w:left w:w="57" w:type="dxa"/>
              <w:right w:w="57" w:type="dxa"/>
            </w:tcMar>
            <w:vAlign w:val="center"/>
          </w:tcPr>
          <w:p w:rsidR="00B30B41" w:rsidRPr="00990E17" w:rsidRDefault="00B30B41" w:rsidP="00D57AB3">
            <w:pPr>
              <w:spacing w:before="0" w:after="0"/>
              <w:jc w:val="right"/>
              <w:rPr>
                <w:b/>
                <w:sz w:val="27"/>
                <w:szCs w:val="27"/>
                <w:lang w:val="uk-UA"/>
              </w:rPr>
            </w:pPr>
            <w:r w:rsidRPr="00990E17">
              <w:rPr>
                <w:b/>
                <w:sz w:val="27"/>
                <w:szCs w:val="27"/>
                <w:lang w:val="uk-UA"/>
              </w:rPr>
              <w:t>31 березня   2019 року</w:t>
            </w:r>
          </w:p>
        </w:tc>
        <w:tc>
          <w:tcPr>
            <w:tcW w:w="1417" w:type="dxa"/>
            <w:tcBorders>
              <w:top w:val="nil"/>
              <w:left w:val="nil"/>
              <w:bottom w:val="single" w:sz="4" w:space="0" w:color="auto"/>
              <w:right w:val="nil"/>
            </w:tcBorders>
            <w:tcMar>
              <w:left w:w="57" w:type="dxa"/>
              <w:right w:w="57" w:type="dxa"/>
            </w:tcMar>
            <w:vAlign w:val="center"/>
          </w:tcPr>
          <w:p w:rsidR="00B30B41" w:rsidRPr="00990E17" w:rsidRDefault="00B30B41" w:rsidP="00D57AB3">
            <w:pPr>
              <w:spacing w:before="0" w:after="0"/>
              <w:jc w:val="right"/>
              <w:rPr>
                <w:b/>
                <w:sz w:val="27"/>
                <w:szCs w:val="27"/>
                <w:lang w:val="uk-UA"/>
              </w:rPr>
            </w:pPr>
            <w:r w:rsidRPr="00990E17">
              <w:rPr>
                <w:b/>
                <w:sz w:val="27"/>
                <w:szCs w:val="27"/>
                <w:lang w:val="uk-UA"/>
              </w:rPr>
              <w:t>31 грудня 2018 року</w:t>
            </w:r>
          </w:p>
        </w:tc>
      </w:tr>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ТОВ «Центр Фінансових Рішень»</w:t>
            </w: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а)</w:t>
            </w:r>
          </w:p>
        </w:tc>
        <w:tc>
          <w:tcPr>
            <w:tcW w:w="340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Фінансова допомога видана</w:t>
            </w:r>
          </w:p>
        </w:tc>
        <w:tc>
          <w:tcPr>
            <w:tcW w:w="1469"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7 795</w:t>
            </w:r>
          </w:p>
        </w:tc>
        <w:tc>
          <w:tcPr>
            <w:tcW w:w="1417"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7 795</w:t>
            </w:r>
          </w:p>
        </w:tc>
      </w:tr>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ТОВ «Центр Фінансових Рішень»</w:t>
            </w: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а)</w:t>
            </w:r>
          </w:p>
        </w:tc>
        <w:tc>
          <w:tcPr>
            <w:tcW w:w="340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Аванси видані</w:t>
            </w:r>
          </w:p>
        </w:tc>
        <w:tc>
          <w:tcPr>
            <w:tcW w:w="1469"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8 281</w:t>
            </w:r>
          </w:p>
        </w:tc>
        <w:tc>
          <w:tcPr>
            <w:tcW w:w="1417"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7 553</w:t>
            </w:r>
          </w:p>
        </w:tc>
      </w:tr>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Інші пов'язані сторони</w:t>
            </w: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б)</w:t>
            </w:r>
          </w:p>
        </w:tc>
        <w:tc>
          <w:tcPr>
            <w:tcW w:w="340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Облігації</w:t>
            </w:r>
          </w:p>
        </w:tc>
        <w:tc>
          <w:tcPr>
            <w:tcW w:w="1469"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308 701</w:t>
            </w:r>
          </w:p>
        </w:tc>
        <w:tc>
          <w:tcPr>
            <w:tcW w:w="1417"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315 269</w:t>
            </w:r>
          </w:p>
        </w:tc>
      </w:tr>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Інші пов'язані сторони</w:t>
            </w: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б)</w:t>
            </w:r>
          </w:p>
        </w:tc>
        <w:tc>
          <w:tcPr>
            <w:tcW w:w="340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Кредити банків</w:t>
            </w:r>
          </w:p>
        </w:tc>
        <w:tc>
          <w:tcPr>
            <w:tcW w:w="1469"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232 842</w:t>
            </w:r>
          </w:p>
        </w:tc>
        <w:tc>
          <w:tcPr>
            <w:tcW w:w="1417"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229 961</w:t>
            </w:r>
          </w:p>
        </w:tc>
      </w:tr>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Інші пов'язані сторони</w:t>
            </w: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б)</w:t>
            </w:r>
          </w:p>
        </w:tc>
        <w:tc>
          <w:tcPr>
            <w:tcW w:w="340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Заборгованість за відсотками по кредитах банків</w:t>
            </w:r>
          </w:p>
        </w:tc>
        <w:tc>
          <w:tcPr>
            <w:tcW w:w="1469" w:type="dxa"/>
            <w:tcBorders>
              <w:top w:val="nil"/>
              <w:left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4 605</w:t>
            </w:r>
          </w:p>
        </w:tc>
        <w:tc>
          <w:tcPr>
            <w:tcW w:w="1417" w:type="dxa"/>
            <w:tcBorders>
              <w:top w:val="nil"/>
              <w:left w:val="nil"/>
              <w:right w:val="nil"/>
            </w:tcBorders>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4 674</w:t>
            </w:r>
          </w:p>
        </w:tc>
      </w:tr>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ТОВ «Центр Фінансових Рішень»</w:t>
            </w: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а)</w:t>
            </w:r>
          </w:p>
        </w:tc>
        <w:tc>
          <w:tcPr>
            <w:tcW w:w="3402" w:type="dxa"/>
            <w:tcBorders>
              <w:top w:val="nil"/>
              <w:left w:val="nil"/>
              <w:bottom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Заборгованість за відсотками по облігаціях</w:t>
            </w:r>
          </w:p>
        </w:tc>
        <w:tc>
          <w:tcPr>
            <w:tcW w:w="1469" w:type="dxa"/>
            <w:tcBorders>
              <w:bottom w:val="double" w:sz="4" w:space="0" w:color="auto"/>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10 427</w:t>
            </w:r>
          </w:p>
        </w:tc>
        <w:tc>
          <w:tcPr>
            <w:tcW w:w="1417" w:type="dxa"/>
            <w:tcBorders>
              <w:bottom w:val="double" w:sz="4" w:space="0" w:color="auto"/>
            </w:tcBorders>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10 439</w:t>
            </w:r>
          </w:p>
        </w:tc>
      </w:tr>
    </w:tbl>
    <w:p w:rsidR="00B30B41" w:rsidRPr="00990E17" w:rsidRDefault="00B30B41" w:rsidP="009738BC">
      <w:pPr>
        <w:jc w:val="both"/>
        <w:rPr>
          <w:sz w:val="28"/>
          <w:szCs w:val="28"/>
          <w:lang w:val="uk-UA"/>
        </w:rPr>
      </w:pPr>
      <w:r w:rsidRPr="00990E17">
        <w:rPr>
          <w:sz w:val="28"/>
          <w:szCs w:val="28"/>
          <w:lang w:val="uk-UA"/>
        </w:rPr>
        <w:t>Протягом 1 кварталу 2019 року та</w:t>
      </w:r>
      <w:r w:rsidR="000A5132">
        <w:rPr>
          <w:sz w:val="28"/>
          <w:szCs w:val="28"/>
          <w:lang w:val="uk-UA"/>
        </w:rPr>
        <w:t xml:space="preserve"> </w:t>
      </w:r>
      <w:r w:rsidRPr="00990E17">
        <w:rPr>
          <w:sz w:val="28"/>
          <w:szCs w:val="28"/>
          <w:lang w:val="uk-UA"/>
        </w:rPr>
        <w:t>1 кварталу 2018 року Компанія здійснювала наступні операції з пов’язаними сторонами:</w:t>
      </w:r>
    </w:p>
    <w:tbl>
      <w:tblPr>
        <w:tblW w:w="9821" w:type="dxa"/>
        <w:tblInd w:w="-227" w:type="dxa"/>
        <w:tblLook w:val="04A0" w:firstRow="1" w:lastRow="0" w:firstColumn="1" w:lastColumn="0" w:noHBand="0" w:noVBand="1"/>
      </w:tblPr>
      <w:tblGrid>
        <w:gridCol w:w="2836"/>
        <w:gridCol w:w="1004"/>
        <w:gridCol w:w="2823"/>
        <w:gridCol w:w="1418"/>
        <w:gridCol w:w="1740"/>
      </w:tblGrid>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jc w:val="center"/>
              <w:rPr>
                <w:b/>
                <w:sz w:val="27"/>
                <w:szCs w:val="27"/>
                <w:lang w:val="uk-UA"/>
              </w:rPr>
            </w:pP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b/>
                <w:sz w:val="27"/>
                <w:szCs w:val="27"/>
                <w:lang w:val="uk-UA"/>
              </w:rPr>
            </w:pPr>
            <w:r w:rsidRPr="00990E17">
              <w:rPr>
                <w:b/>
                <w:sz w:val="27"/>
                <w:szCs w:val="27"/>
                <w:lang w:val="uk-UA"/>
              </w:rPr>
              <w:t>Тип зв’язку</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jc w:val="center"/>
              <w:rPr>
                <w:b/>
                <w:sz w:val="27"/>
                <w:szCs w:val="27"/>
                <w:lang w:val="uk-UA"/>
              </w:rPr>
            </w:pPr>
            <w:r w:rsidRPr="00990E17">
              <w:rPr>
                <w:b/>
                <w:sz w:val="27"/>
                <w:szCs w:val="27"/>
                <w:lang w:val="uk-UA"/>
              </w:rPr>
              <w:t>Тип операції</w:t>
            </w:r>
          </w:p>
        </w:tc>
        <w:tc>
          <w:tcPr>
            <w:tcW w:w="1418" w:type="dxa"/>
            <w:tcBorders>
              <w:top w:val="nil"/>
              <w:left w:val="nil"/>
              <w:bottom w:val="single" w:sz="4" w:space="0" w:color="auto"/>
              <w:right w:val="nil"/>
            </w:tcBorders>
            <w:shd w:val="clear" w:color="auto" w:fill="auto"/>
            <w:noWrap/>
            <w:tcMar>
              <w:left w:w="57" w:type="dxa"/>
              <w:right w:w="57" w:type="dxa"/>
            </w:tcMar>
            <w:vAlign w:val="bottom"/>
            <w:hideMark/>
          </w:tcPr>
          <w:p w:rsidR="00B30B41" w:rsidRPr="00990E17" w:rsidRDefault="00B30B41" w:rsidP="00D57AB3">
            <w:pPr>
              <w:spacing w:before="0" w:after="0"/>
              <w:jc w:val="right"/>
              <w:rPr>
                <w:b/>
                <w:sz w:val="27"/>
                <w:szCs w:val="27"/>
                <w:lang w:val="uk-UA"/>
              </w:rPr>
            </w:pPr>
            <w:r w:rsidRPr="00990E17">
              <w:rPr>
                <w:b/>
                <w:sz w:val="27"/>
                <w:szCs w:val="27"/>
                <w:lang w:val="uk-UA"/>
              </w:rPr>
              <w:t>1 квартал     2019 року</w:t>
            </w:r>
          </w:p>
        </w:tc>
        <w:tc>
          <w:tcPr>
            <w:tcW w:w="1740" w:type="dxa"/>
            <w:tcBorders>
              <w:top w:val="nil"/>
              <w:left w:val="nil"/>
              <w:bottom w:val="single" w:sz="4" w:space="0" w:color="auto"/>
              <w:right w:val="nil"/>
            </w:tcBorders>
            <w:shd w:val="clear" w:color="auto" w:fill="auto"/>
            <w:noWrap/>
            <w:tcMar>
              <w:left w:w="57" w:type="dxa"/>
              <w:right w:w="57" w:type="dxa"/>
            </w:tcMar>
            <w:vAlign w:val="bottom"/>
            <w:hideMark/>
          </w:tcPr>
          <w:p w:rsidR="00B30B41" w:rsidRPr="00990E17" w:rsidRDefault="00B30B41" w:rsidP="00D57AB3">
            <w:pPr>
              <w:spacing w:before="0" w:after="0"/>
              <w:jc w:val="right"/>
              <w:rPr>
                <w:b/>
                <w:sz w:val="27"/>
                <w:szCs w:val="27"/>
                <w:lang w:val="uk-UA"/>
              </w:rPr>
            </w:pPr>
            <w:r w:rsidRPr="00990E17">
              <w:rPr>
                <w:b/>
                <w:sz w:val="27"/>
                <w:szCs w:val="27"/>
                <w:lang w:val="uk-UA"/>
              </w:rPr>
              <w:t>1 квартал     2018 року</w:t>
            </w: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A5F2E">
            <w:pPr>
              <w:spacing w:before="0"/>
              <w:rPr>
                <w:sz w:val="27"/>
                <w:szCs w:val="27"/>
                <w:lang w:val="uk-UA"/>
              </w:rPr>
            </w:pPr>
            <w:r w:rsidRPr="00990E17">
              <w:rPr>
                <w:sz w:val="27"/>
                <w:szCs w:val="27"/>
                <w:lang w:val="uk-UA"/>
              </w:rPr>
              <w:t>Інші пов'язані сторони</w:t>
            </w:r>
          </w:p>
        </w:tc>
        <w:tc>
          <w:tcPr>
            <w:tcW w:w="1004" w:type="dxa"/>
            <w:tcBorders>
              <w:top w:val="nil"/>
              <w:left w:val="nil"/>
              <w:bottom w:val="nil"/>
              <w:right w:val="nil"/>
            </w:tcBorders>
            <w:tcMar>
              <w:left w:w="57" w:type="dxa"/>
              <w:right w:w="57" w:type="dxa"/>
            </w:tcMar>
            <w:vAlign w:val="bottom"/>
          </w:tcPr>
          <w:p w:rsidR="00B30B41" w:rsidRPr="00990E17" w:rsidRDefault="00B30B41" w:rsidP="00DA5F2E">
            <w:pPr>
              <w:spacing w:before="0"/>
              <w:jc w:val="center"/>
              <w:rPr>
                <w:sz w:val="27"/>
                <w:szCs w:val="27"/>
                <w:lang w:val="uk-UA"/>
              </w:rPr>
            </w:pPr>
            <w:r w:rsidRPr="00990E17">
              <w:rPr>
                <w:sz w:val="27"/>
                <w:szCs w:val="27"/>
                <w:lang w:val="uk-UA"/>
              </w:rPr>
              <w:t>б)</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A5F2E">
            <w:pPr>
              <w:spacing w:before="0"/>
              <w:rPr>
                <w:sz w:val="27"/>
                <w:szCs w:val="27"/>
                <w:lang w:val="uk-UA"/>
              </w:rPr>
            </w:pPr>
            <w:r w:rsidRPr="00990E17">
              <w:rPr>
                <w:sz w:val="27"/>
                <w:szCs w:val="27"/>
                <w:lang w:val="uk-UA"/>
              </w:rPr>
              <w:t>Банківські послуги</w:t>
            </w:r>
          </w:p>
        </w:tc>
        <w:tc>
          <w:tcPr>
            <w:tcW w:w="1418"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A5F2E">
            <w:pPr>
              <w:spacing w:before="0"/>
              <w:jc w:val="right"/>
              <w:rPr>
                <w:sz w:val="27"/>
                <w:szCs w:val="27"/>
                <w:lang w:val="uk-UA"/>
              </w:rPr>
            </w:pPr>
            <w:r w:rsidRPr="00990E17">
              <w:rPr>
                <w:sz w:val="27"/>
                <w:szCs w:val="27"/>
                <w:lang w:val="uk-UA"/>
              </w:rPr>
              <w:t>22 431</w:t>
            </w:r>
          </w:p>
        </w:tc>
        <w:tc>
          <w:tcPr>
            <w:tcW w:w="1740"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A5F2E">
            <w:pPr>
              <w:spacing w:before="0"/>
              <w:jc w:val="right"/>
              <w:rPr>
                <w:sz w:val="27"/>
                <w:szCs w:val="27"/>
                <w:lang w:val="uk-UA"/>
              </w:rPr>
            </w:pPr>
            <w:r w:rsidRPr="00990E17">
              <w:rPr>
                <w:sz w:val="27"/>
                <w:szCs w:val="27"/>
                <w:lang w:val="uk-UA"/>
              </w:rPr>
              <w:t>15 583</w:t>
            </w: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A5F2E">
            <w:pPr>
              <w:spacing w:before="0" w:after="0"/>
              <w:ind w:right="-199"/>
              <w:rPr>
                <w:sz w:val="27"/>
                <w:szCs w:val="27"/>
                <w:lang w:val="uk-UA"/>
              </w:rPr>
            </w:pPr>
            <w:r w:rsidRPr="00990E17">
              <w:rPr>
                <w:sz w:val="27"/>
                <w:szCs w:val="27"/>
                <w:lang w:val="uk-UA"/>
              </w:rPr>
              <w:t>ТОВ «Центр Фінансових Рішень»</w:t>
            </w: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а)</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Комісійні та агентські витрати</w:t>
            </w:r>
          </w:p>
        </w:tc>
        <w:tc>
          <w:tcPr>
            <w:tcW w:w="1418"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2 952</w:t>
            </w:r>
          </w:p>
        </w:tc>
        <w:tc>
          <w:tcPr>
            <w:tcW w:w="1740"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7 059</w:t>
            </w: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Інші пов'язані сторони</w:t>
            </w: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б)</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Комісійні та агентські витрати</w:t>
            </w:r>
          </w:p>
        </w:tc>
        <w:tc>
          <w:tcPr>
            <w:tcW w:w="1418"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4 079</w:t>
            </w:r>
          </w:p>
        </w:tc>
        <w:tc>
          <w:tcPr>
            <w:tcW w:w="1740"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2 530</w:t>
            </w: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ТОВ «Центр Фінансових Рішень»</w:t>
            </w: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а)</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Роялті</w:t>
            </w:r>
          </w:p>
        </w:tc>
        <w:tc>
          <w:tcPr>
            <w:tcW w:w="1418"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14 050</w:t>
            </w:r>
          </w:p>
        </w:tc>
        <w:tc>
          <w:tcPr>
            <w:tcW w:w="1740"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13 934</w:t>
            </w: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Інші пов'язані сторони</w:t>
            </w: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б)</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Роялті</w:t>
            </w:r>
          </w:p>
        </w:tc>
        <w:tc>
          <w:tcPr>
            <w:tcW w:w="1418"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p>
        </w:tc>
        <w:tc>
          <w:tcPr>
            <w:tcW w:w="1740"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ТОВ «Центр Фінансових Рішень»</w:t>
            </w: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а)</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Виплата дивідендів</w:t>
            </w:r>
          </w:p>
        </w:tc>
        <w:tc>
          <w:tcPr>
            <w:tcW w:w="1418"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0</w:t>
            </w:r>
          </w:p>
        </w:tc>
        <w:tc>
          <w:tcPr>
            <w:tcW w:w="1740"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18 641</w:t>
            </w: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Інші пов'язані сторони</w:t>
            </w: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б)</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Фінансові витрати</w:t>
            </w:r>
          </w:p>
        </w:tc>
        <w:tc>
          <w:tcPr>
            <w:tcW w:w="1418" w:type="dxa"/>
            <w:tcBorders>
              <w:top w:val="nil"/>
              <w:left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6 155</w:t>
            </w:r>
          </w:p>
        </w:tc>
        <w:tc>
          <w:tcPr>
            <w:tcW w:w="1740" w:type="dxa"/>
            <w:tcBorders>
              <w:top w:val="nil"/>
              <w:left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p>
        </w:tc>
      </w:tr>
      <w:tr w:rsidR="00990E17" w:rsidRPr="00990E17" w:rsidTr="00DA5F2E">
        <w:trPr>
          <w:trHeight w:val="286"/>
        </w:trPr>
        <w:tc>
          <w:tcPr>
            <w:tcW w:w="6663" w:type="dxa"/>
            <w:gridSpan w:val="3"/>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Витрати з оплати праці ключового управлінського персоналу</w:t>
            </w:r>
          </w:p>
        </w:tc>
        <w:tc>
          <w:tcPr>
            <w:tcW w:w="1418" w:type="dxa"/>
            <w:tcBorders>
              <w:top w:val="nil"/>
              <w:left w:val="nil"/>
              <w:bottom w:val="double" w:sz="4" w:space="0" w:color="auto"/>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p>
        </w:tc>
        <w:tc>
          <w:tcPr>
            <w:tcW w:w="1740" w:type="dxa"/>
            <w:tcBorders>
              <w:top w:val="nil"/>
              <w:left w:val="nil"/>
              <w:bottom w:val="double" w:sz="4" w:space="0" w:color="auto"/>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p>
        </w:tc>
      </w:tr>
    </w:tbl>
    <w:p w:rsidR="00B30B41" w:rsidRPr="00990E17" w:rsidRDefault="00B30B41" w:rsidP="00B30B41">
      <w:pPr>
        <w:spacing w:before="240"/>
        <w:jc w:val="both"/>
        <w:rPr>
          <w:sz w:val="28"/>
          <w:szCs w:val="28"/>
          <w:lang w:val="uk-UA"/>
        </w:rPr>
      </w:pPr>
      <w:r w:rsidRPr="00990E17">
        <w:rPr>
          <w:sz w:val="28"/>
          <w:szCs w:val="28"/>
          <w:lang w:val="uk-UA"/>
        </w:rPr>
        <w:t>Станом на 31 грудня 2018 року до провідного управлінського персоналу віднесено керівника Компанії, головного бухгалтера та директора з продажів. У 1 кварталі 2019 року загальна сума винагороди ключовому управлінському персоналу складалася з короткострокових виплат і включена до складу адміністративних витрат у складі елементів операційних витрат на заробітну плату</w:t>
      </w:r>
      <w:r w:rsidRPr="00990E17">
        <w:rPr>
          <w:sz w:val="28"/>
          <w:szCs w:val="28"/>
        </w:rPr>
        <w:t xml:space="preserve"> </w:t>
      </w:r>
      <w:r w:rsidRPr="00990E17">
        <w:rPr>
          <w:sz w:val="28"/>
          <w:szCs w:val="28"/>
          <w:lang w:val="uk-UA"/>
        </w:rPr>
        <w:t>Форми 2 «Звіт про фінансові результати (Звіт про сукупний дохід)».</w:t>
      </w:r>
    </w:p>
    <w:p w:rsidR="00B30B41" w:rsidRPr="00990E17" w:rsidRDefault="00B30B41" w:rsidP="00D713E7">
      <w:pPr>
        <w:pStyle w:val="21"/>
        <w:keepLines/>
        <w:numPr>
          <w:ilvl w:val="0"/>
          <w:numId w:val="0"/>
        </w:numPr>
        <w:suppressAutoHyphens w:val="0"/>
        <w:spacing w:before="0" w:after="120"/>
        <w:rPr>
          <w:rFonts w:ascii="Times New Roman" w:hAnsi="Times New Roman"/>
          <w:sz w:val="28"/>
          <w:szCs w:val="28"/>
          <w:lang w:val="uk-UA"/>
        </w:rPr>
      </w:pPr>
      <w:r w:rsidRPr="00990E17">
        <w:rPr>
          <w:rFonts w:ascii="Times New Roman" w:hAnsi="Times New Roman"/>
          <w:sz w:val="28"/>
          <w:szCs w:val="28"/>
          <w:lang w:val="uk-UA"/>
        </w:rPr>
        <w:t>23.</w:t>
      </w:r>
      <w:r w:rsidRPr="00990E17">
        <w:rPr>
          <w:rFonts w:ascii="Times New Roman" w:hAnsi="Times New Roman"/>
          <w:sz w:val="28"/>
          <w:szCs w:val="28"/>
          <w:lang w:val="uk-UA"/>
        </w:rPr>
        <w:tab/>
        <w:t>Управління ризиками</w:t>
      </w:r>
    </w:p>
    <w:p w:rsidR="00B30B41" w:rsidRPr="00990E17" w:rsidRDefault="00B30B41" w:rsidP="00D713E7">
      <w:pPr>
        <w:spacing w:before="0"/>
        <w:jc w:val="both"/>
        <w:rPr>
          <w:sz w:val="28"/>
          <w:szCs w:val="28"/>
          <w:lang w:val="uk-UA"/>
        </w:rPr>
      </w:pPr>
      <w:r w:rsidRPr="00990E17">
        <w:rPr>
          <w:sz w:val="28"/>
          <w:szCs w:val="28"/>
          <w:lang w:val="uk-UA"/>
        </w:rPr>
        <w:t>Основні фінансові зобов'язання Компанії включають кошти кредитних установ, залучені з метою фінансування операційної діяльності Компанії. Основні фінансові активи Компанії включають грошові кошти та їх еквіваленти, дебіторську заборгованість, яка відображає позики надані клієнтам, а також інвестиції, що утримуються до погашення.</w:t>
      </w:r>
    </w:p>
    <w:p w:rsidR="00B30B41" w:rsidRPr="00990E17" w:rsidRDefault="00B30B41" w:rsidP="00D713E7">
      <w:pPr>
        <w:spacing w:before="0"/>
        <w:jc w:val="both"/>
        <w:rPr>
          <w:sz w:val="28"/>
          <w:szCs w:val="28"/>
          <w:lang w:val="uk-UA"/>
        </w:rPr>
      </w:pPr>
      <w:r w:rsidRPr="00990E17">
        <w:rPr>
          <w:sz w:val="28"/>
          <w:szCs w:val="28"/>
          <w:lang w:val="uk-UA"/>
        </w:rPr>
        <w:t>Компанії властивий кредитний ризик, ризик ліквідності, ринковий ризик, валютний ризик та операційний ризик, а також ризик управління капіталом та іншими джерелами фінансування.</w:t>
      </w:r>
    </w:p>
    <w:p w:rsidR="00B30B41" w:rsidRPr="00990E17" w:rsidRDefault="00B30B41" w:rsidP="00D713E7">
      <w:pPr>
        <w:spacing w:before="0"/>
        <w:jc w:val="both"/>
        <w:rPr>
          <w:sz w:val="28"/>
          <w:szCs w:val="28"/>
          <w:lang w:val="uk-UA"/>
        </w:rPr>
      </w:pPr>
      <w:r w:rsidRPr="00990E17">
        <w:rPr>
          <w:sz w:val="28"/>
          <w:szCs w:val="28"/>
          <w:lang w:val="uk-UA"/>
        </w:rPr>
        <w:t>Кожен з вищевказаних ризиків регулярно контролюється фінансовим відділом Компанії і інформація про них доводиться до відома директора Компанії. Якщо відображена сума перевищує ліміти ризику, директор повинен проінформувати представників Учасників про такі перевищення.</w:t>
      </w:r>
    </w:p>
    <w:p w:rsidR="00B30B41" w:rsidRPr="00990E17" w:rsidRDefault="00B30B41" w:rsidP="00D713E7">
      <w:pPr>
        <w:spacing w:before="0"/>
        <w:jc w:val="both"/>
        <w:rPr>
          <w:sz w:val="28"/>
          <w:szCs w:val="28"/>
          <w:lang w:val="uk-UA"/>
        </w:rPr>
      </w:pPr>
      <w:r w:rsidRPr="00990E17">
        <w:rPr>
          <w:sz w:val="28"/>
          <w:szCs w:val="28"/>
          <w:lang w:val="uk-UA"/>
        </w:rPr>
        <w:t>Процес контролю ризиків не включає такі бізнес-ризики як зміни в навколишньому середовищі, технологіях та галузі. Вони контролюються в процесі стратегічного планування Компанії.</w:t>
      </w:r>
    </w:p>
    <w:p w:rsidR="00B30B41" w:rsidRPr="00990E17" w:rsidRDefault="00B30B41" w:rsidP="00D713E7">
      <w:pPr>
        <w:autoSpaceDE w:val="0"/>
        <w:autoSpaceDN w:val="0"/>
        <w:adjustRightInd w:val="0"/>
        <w:spacing w:before="0"/>
        <w:jc w:val="both"/>
        <w:rPr>
          <w:b/>
          <w:sz w:val="28"/>
          <w:szCs w:val="28"/>
          <w:lang w:val="uk-UA"/>
        </w:rPr>
      </w:pPr>
      <w:r w:rsidRPr="00990E17">
        <w:rPr>
          <w:b/>
          <w:sz w:val="28"/>
          <w:szCs w:val="28"/>
          <w:lang w:val="uk-UA"/>
        </w:rPr>
        <w:t>Кредитний ризик</w:t>
      </w:r>
    </w:p>
    <w:p w:rsidR="00B30B41" w:rsidRPr="00990E17" w:rsidRDefault="00B30B41" w:rsidP="00D713E7">
      <w:pPr>
        <w:spacing w:before="0"/>
        <w:jc w:val="both"/>
        <w:rPr>
          <w:sz w:val="28"/>
          <w:szCs w:val="28"/>
          <w:lang w:val="uk-UA"/>
        </w:rPr>
      </w:pPr>
      <w:r w:rsidRPr="00990E17">
        <w:rPr>
          <w:sz w:val="28"/>
          <w:szCs w:val="28"/>
          <w:lang w:val="uk-UA"/>
        </w:rPr>
        <w:t>Кредитний ризик - це ризик фінансового збитку в разі невиконання контрагентом своїх договірних зобов'язань. Компанії властивий кредитний ризик, що виникає переважно у зв'язку з операціями з надання позик фізичним особам.</w:t>
      </w:r>
    </w:p>
    <w:p w:rsidR="00B30B41" w:rsidRPr="00990E17" w:rsidRDefault="00B30B41" w:rsidP="00D713E7">
      <w:pPr>
        <w:spacing w:before="0"/>
        <w:jc w:val="both"/>
        <w:rPr>
          <w:sz w:val="28"/>
          <w:szCs w:val="28"/>
          <w:lang w:val="uk-UA"/>
        </w:rPr>
      </w:pPr>
      <w:r w:rsidRPr="00990E17">
        <w:rPr>
          <w:sz w:val="28"/>
          <w:szCs w:val="28"/>
          <w:lang w:val="uk-UA"/>
        </w:rPr>
        <w:t>Компанії властивий кредитний ризик, який представляє собою ризик того, що контрагент не зможе повністю погасити заборгованість у встановлений термін. Управління кредитним ризиком також включає в себе регулярний моніторинг здатності контрагентів погасити заборгованість в повному обсязі у встановлений термін, аналіз фінансового стану фізичної особи та її платоспроможність.</w:t>
      </w:r>
    </w:p>
    <w:p w:rsidR="00B30B41" w:rsidRPr="00990E17" w:rsidRDefault="00B30B41" w:rsidP="00D713E7">
      <w:pPr>
        <w:spacing w:before="0"/>
        <w:jc w:val="both"/>
        <w:rPr>
          <w:sz w:val="28"/>
          <w:szCs w:val="28"/>
          <w:lang w:val="uk-UA"/>
        </w:rPr>
      </w:pPr>
      <w:r w:rsidRPr="00990E17">
        <w:rPr>
          <w:sz w:val="28"/>
          <w:szCs w:val="28"/>
          <w:lang w:val="uk-UA"/>
        </w:rPr>
        <w:t>Максимальна сума кредитного ризику дорівнює балансовій вартості фінансових активів, відображених у звіті про фінансовий стан.</w:t>
      </w:r>
    </w:p>
    <w:p w:rsidR="00B30B41" w:rsidRPr="00990E17" w:rsidRDefault="00B30B41" w:rsidP="00D713E7">
      <w:pPr>
        <w:spacing w:before="0"/>
        <w:jc w:val="both"/>
        <w:rPr>
          <w:sz w:val="28"/>
          <w:szCs w:val="28"/>
          <w:lang w:val="uk-UA"/>
        </w:rPr>
      </w:pPr>
      <w:r w:rsidRPr="00990E17">
        <w:rPr>
          <w:sz w:val="28"/>
          <w:szCs w:val="28"/>
          <w:lang w:val="uk-UA"/>
        </w:rPr>
        <w:t xml:space="preserve">Управління та моніторинг кредитних ризиків здійснюються Кредитним комітетом та керівництвом Компанії в межах їхніх повноважень. Щоденне управління ризиками здійснюється Департаментом управління ризиками.  Перед поданням заявки на розгляд Кредитного комітету усі рекомендації стосовно кредитних процесів (визначення кредитних лімітів, ставок та строків кредитування) розглядаються та затверджуються Департаментом  управління ризиками. </w:t>
      </w:r>
    </w:p>
    <w:p w:rsidR="00B30B41" w:rsidRPr="00990E17" w:rsidRDefault="00B30B41" w:rsidP="00D713E7">
      <w:pPr>
        <w:spacing w:before="0"/>
        <w:jc w:val="both"/>
        <w:rPr>
          <w:sz w:val="28"/>
          <w:szCs w:val="28"/>
          <w:lang w:val="uk-UA"/>
        </w:rPr>
      </w:pPr>
      <w:r w:rsidRPr="00990E17">
        <w:rPr>
          <w:sz w:val="28"/>
          <w:szCs w:val="28"/>
          <w:lang w:val="uk-UA"/>
        </w:rPr>
        <w:t>Кредитна якість позик, наданих клієнтам станом на 31 березня 2019 року та 31 грудня 2018 року, представлена таким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7"/>
        <w:gridCol w:w="2146"/>
        <w:gridCol w:w="1955"/>
      </w:tblGrid>
      <w:tr w:rsidR="00990E17" w:rsidRPr="00990E17" w:rsidTr="00166ECD">
        <w:tc>
          <w:tcPr>
            <w:tcW w:w="5537" w:type="dxa"/>
          </w:tcPr>
          <w:p w:rsidR="00B30B41" w:rsidRPr="00990E17" w:rsidRDefault="00B30B41" w:rsidP="00D713E7">
            <w:pPr>
              <w:spacing w:before="0"/>
              <w:rPr>
                <w:sz w:val="27"/>
                <w:szCs w:val="27"/>
                <w:lang w:val="uk-UA"/>
              </w:rPr>
            </w:pPr>
          </w:p>
        </w:tc>
        <w:tc>
          <w:tcPr>
            <w:tcW w:w="2146" w:type="dxa"/>
            <w:tcBorders>
              <w:bottom w:val="single" w:sz="4" w:space="0" w:color="auto"/>
            </w:tcBorders>
          </w:tcPr>
          <w:p w:rsidR="00B30B41" w:rsidRPr="00990E17" w:rsidRDefault="00B30B41" w:rsidP="00D713E7">
            <w:pPr>
              <w:spacing w:before="0"/>
              <w:jc w:val="right"/>
              <w:rPr>
                <w:b/>
                <w:sz w:val="27"/>
                <w:szCs w:val="27"/>
                <w:lang w:val="uk-UA"/>
              </w:rPr>
            </w:pPr>
            <w:r w:rsidRPr="00990E17">
              <w:rPr>
                <w:b/>
                <w:sz w:val="27"/>
                <w:szCs w:val="27"/>
                <w:lang w:val="uk-UA"/>
              </w:rPr>
              <w:t>31 березня        2019 року</w:t>
            </w:r>
          </w:p>
        </w:tc>
        <w:tc>
          <w:tcPr>
            <w:tcW w:w="1955" w:type="dxa"/>
            <w:tcBorders>
              <w:bottom w:val="single" w:sz="4" w:space="0" w:color="auto"/>
            </w:tcBorders>
          </w:tcPr>
          <w:p w:rsidR="00B30B41" w:rsidRPr="00990E17" w:rsidRDefault="00B30B41" w:rsidP="00D713E7">
            <w:pPr>
              <w:spacing w:before="0"/>
              <w:jc w:val="right"/>
              <w:rPr>
                <w:b/>
                <w:sz w:val="27"/>
                <w:szCs w:val="27"/>
                <w:lang w:val="uk-UA"/>
              </w:rPr>
            </w:pPr>
            <w:r w:rsidRPr="00990E17">
              <w:rPr>
                <w:b/>
                <w:sz w:val="27"/>
                <w:szCs w:val="27"/>
                <w:lang w:val="uk-UA"/>
              </w:rPr>
              <w:t>31 грудня 2018</w:t>
            </w:r>
          </w:p>
        </w:tc>
      </w:tr>
      <w:tr w:rsidR="00990E17" w:rsidRPr="00990E17" w:rsidTr="00166ECD">
        <w:tc>
          <w:tcPr>
            <w:tcW w:w="5537" w:type="dxa"/>
          </w:tcPr>
          <w:p w:rsidR="00B30B41" w:rsidRPr="00990E17" w:rsidRDefault="00B30B41" w:rsidP="00D713E7">
            <w:pPr>
              <w:spacing w:before="0"/>
              <w:rPr>
                <w:sz w:val="27"/>
                <w:szCs w:val="27"/>
                <w:lang w:val="uk-UA"/>
              </w:rPr>
            </w:pPr>
            <w:r w:rsidRPr="00990E17">
              <w:rPr>
                <w:sz w:val="27"/>
                <w:szCs w:val="27"/>
                <w:lang w:val="uk-UA"/>
              </w:rPr>
              <w:t>Не прострочені</w:t>
            </w:r>
          </w:p>
        </w:tc>
        <w:tc>
          <w:tcPr>
            <w:tcW w:w="2146" w:type="dxa"/>
            <w:tcBorders>
              <w:top w:val="single" w:sz="4" w:space="0" w:color="auto"/>
            </w:tcBorders>
          </w:tcPr>
          <w:p w:rsidR="00B30B41" w:rsidRPr="00990E17" w:rsidRDefault="00B30B41" w:rsidP="00D713E7">
            <w:pPr>
              <w:spacing w:before="0"/>
              <w:jc w:val="right"/>
              <w:rPr>
                <w:sz w:val="27"/>
                <w:szCs w:val="27"/>
                <w:lang w:val="uk-UA"/>
              </w:rPr>
            </w:pPr>
            <w:r w:rsidRPr="00990E17">
              <w:rPr>
                <w:sz w:val="27"/>
                <w:szCs w:val="27"/>
                <w:lang w:val="uk-UA"/>
              </w:rPr>
              <w:t>844 456</w:t>
            </w:r>
          </w:p>
        </w:tc>
        <w:tc>
          <w:tcPr>
            <w:tcW w:w="1955" w:type="dxa"/>
            <w:tcBorders>
              <w:top w:val="single" w:sz="4" w:space="0" w:color="auto"/>
            </w:tcBorders>
          </w:tcPr>
          <w:p w:rsidR="00B30B41" w:rsidRPr="00990E17" w:rsidRDefault="00B30B41" w:rsidP="00D713E7">
            <w:pPr>
              <w:spacing w:before="0"/>
              <w:jc w:val="right"/>
              <w:rPr>
                <w:sz w:val="27"/>
                <w:szCs w:val="27"/>
                <w:lang w:val="uk-UA"/>
              </w:rPr>
            </w:pPr>
            <w:r w:rsidRPr="00990E17">
              <w:rPr>
                <w:sz w:val="27"/>
                <w:szCs w:val="27"/>
                <w:lang w:val="uk-UA"/>
              </w:rPr>
              <w:t>813 271</w:t>
            </w:r>
          </w:p>
        </w:tc>
      </w:tr>
      <w:tr w:rsidR="00990E17" w:rsidRPr="00990E17" w:rsidTr="00166ECD">
        <w:tc>
          <w:tcPr>
            <w:tcW w:w="5537" w:type="dxa"/>
          </w:tcPr>
          <w:p w:rsidR="00B30B41" w:rsidRPr="00990E17" w:rsidRDefault="00B30B41" w:rsidP="00D713E7">
            <w:pPr>
              <w:spacing w:before="0"/>
              <w:rPr>
                <w:sz w:val="27"/>
                <w:szCs w:val="27"/>
                <w:lang w:val="uk-UA"/>
              </w:rPr>
            </w:pPr>
            <w:r w:rsidRPr="00990E17">
              <w:rPr>
                <w:sz w:val="27"/>
                <w:szCs w:val="27"/>
                <w:lang w:val="uk-UA"/>
              </w:rPr>
              <w:t>Прострочені</w:t>
            </w:r>
          </w:p>
        </w:tc>
        <w:tc>
          <w:tcPr>
            <w:tcW w:w="2146" w:type="dxa"/>
            <w:tcBorders>
              <w:bottom w:val="single" w:sz="4" w:space="0" w:color="auto"/>
            </w:tcBorders>
          </w:tcPr>
          <w:p w:rsidR="00B30B41" w:rsidRPr="00990E17" w:rsidRDefault="00B30B41" w:rsidP="00D713E7">
            <w:pPr>
              <w:spacing w:before="0"/>
              <w:jc w:val="right"/>
              <w:rPr>
                <w:sz w:val="27"/>
                <w:szCs w:val="27"/>
                <w:lang w:val="uk-UA"/>
              </w:rPr>
            </w:pPr>
            <w:r w:rsidRPr="00990E17">
              <w:rPr>
                <w:sz w:val="27"/>
                <w:szCs w:val="27"/>
                <w:lang w:val="uk-UA"/>
              </w:rPr>
              <w:t>176 029</w:t>
            </w:r>
          </w:p>
        </w:tc>
        <w:tc>
          <w:tcPr>
            <w:tcW w:w="1955" w:type="dxa"/>
            <w:tcBorders>
              <w:bottom w:val="single" w:sz="4" w:space="0" w:color="auto"/>
            </w:tcBorders>
          </w:tcPr>
          <w:p w:rsidR="00B30B41" w:rsidRPr="00990E17" w:rsidRDefault="00B30B41" w:rsidP="00D713E7">
            <w:pPr>
              <w:spacing w:before="0"/>
              <w:jc w:val="right"/>
              <w:rPr>
                <w:sz w:val="27"/>
                <w:szCs w:val="27"/>
                <w:lang w:val="uk-UA"/>
              </w:rPr>
            </w:pPr>
            <w:r w:rsidRPr="00990E17">
              <w:rPr>
                <w:sz w:val="27"/>
                <w:szCs w:val="27"/>
                <w:lang w:val="uk-UA"/>
              </w:rPr>
              <w:t>138 638</w:t>
            </w:r>
          </w:p>
        </w:tc>
      </w:tr>
      <w:tr w:rsidR="00990E17" w:rsidRPr="00990E17" w:rsidTr="00166ECD">
        <w:tc>
          <w:tcPr>
            <w:tcW w:w="5537" w:type="dxa"/>
          </w:tcPr>
          <w:p w:rsidR="00B30B41" w:rsidRPr="00990E17" w:rsidRDefault="00B30B41" w:rsidP="00D713E7">
            <w:pPr>
              <w:spacing w:before="0"/>
              <w:rPr>
                <w:b/>
                <w:sz w:val="27"/>
                <w:szCs w:val="27"/>
                <w:lang w:val="uk-UA"/>
              </w:rPr>
            </w:pPr>
            <w:r w:rsidRPr="00990E17">
              <w:rPr>
                <w:b/>
                <w:sz w:val="27"/>
                <w:szCs w:val="27"/>
                <w:lang w:val="uk-UA"/>
              </w:rPr>
              <w:t xml:space="preserve">Всього позик надано клієнтам </w:t>
            </w:r>
          </w:p>
        </w:tc>
        <w:tc>
          <w:tcPr>
            <w:tcW w:w="2146" w:type="dxa"/>
            <w:tcBorders>
              <w:top w:val="single" w:sz="4" w:space="0" w:color="auto"/>
              <w:bottom w:val="single" w:sz="4" w:space="0" w:color="auto"/>
            </w:tcBorders>
            <w:vAlign w:val="bottom"/>
          </w:tcPr>
          <w:p w:rsidR="00B30B41" w:rsidRPr="00990E17" w:rsidRDefault="00B30B41" w:rsidP="00D713E7">
            <w:pPr>
              <w:spacing w:before="0"/>
              <w:jc w:val="right"/>
              <w:rPr>
                <w:b/>
                <w:sz w:val="27"/>
                <w:szCs w:val="27"/>
                <w:lang w:val="uk-UA"/>
              </w:rPr>
            </w:pPr>
            <w:r w:rsidRPr="00990E17">
              <w:rPr>
                <w:b/>
                <w:sz w:val="27"/>
                <w:szCs w:val="27"/>
                <w:lang w:val="uk-UA"/>
              </w:rPr>
              <w:t>1 020 485</w:t>
            </w:r>
          </w:p>
        </w:tc>
        <w:tc>
          <w:tcPr>
            <w:tcW w:w="1955" w:type="dxa"/>
            <w:tcBorders>
              <w:top w:val="single" w:sz="4" w:space="0" w:color="auto"/>
              <w:bottom w:val="single" w:sz="4" w:space="0" w:color="auto"/>
            </w:tcBorders>
            <w:vAlign w:val="bottom"/>
          </w:tcPr>
          <w:p w:rsidR="00B30B41" w:rsidRPr="00990E17" w:rsidRDefault="00B30B41" w:rsidP="00D713E7">
            <w:pPr>
              <w:spacing w:before="0"/>
              <w:jc w:val="right"/>
              <w:rPr>
                <w:b/>
                <w:sz w:val="27"/>
                <w:szCs w:val="27"/>
                <w:lang w:val="uk-UA"/>
              </w:rPr>
            </w:pPr>
            <w:r w:rsidRPr="00990E17">
              <w:rPr>
                <w:b/>
                <w:sz w:val="27"/>
                <w:szCs w:val="27"/>
                <w:lang w:val="uk-UA"/>
              </w:rPr>
              <w:t>951 909</w:t>
            </w:r>
          </w:p>
        </w:tc>
      </w:tr>
      <w:tr w:rsidR="00990E17" w:rsidRPr="00990E17" w:rsidTr="00166ECD">
        <w:tc>
          <w:tcPr>
            <w:tcW w:w="5537" w:type="dxa"/>
          </w:tcPr>
          <w:p w:rsidR="00B30B41" w:rsidRPr="00990E17" w:rsidRDefault="00B30B41" w:rsidP="00D713E7">
            <w:pPr>
              <w:spacing w:before="0"/>
              <w:rPr>
                <w:sz w:val="27"/>
                <w:szCs w:val="27"/>
                <w:lang w:val="uk-UA"/>
              </w:rPr>
            </w:pPr>
            <w:r w:rsidRPr="00990E17">
              <w:rPr>
                <w:sz w:val="27"/>
                <w:szCs w:val="27"/>
                <w:lang w:val="uk-UA"/>
              </w:rPr>
              <w:t>За вирахуванням:</w:t>
            </w:r>
          </w:p>
        </w:tc>
        <w:tc>
          <w:tcPr>
            <w:tcW w:w="2146" w:type="dxa"/>
            <w:tcBorders>
              <w:top w:val="single" w:sz="4" w:space="0" w:color="auto"/>
            </w:tcBorders>
          </w:tcPr>
          <w:p w:rsidR="00B30B41" w:rsidRPr="00990E17" w:rsidRDefault="00B30B41" w:rsidP="00D713E7">
            <w:pPr>
              <w:spacing w:before="0"/>
              <w:jc w:val="right"/>
              <w:rPr>
                <w:sz w:val="27"/>
                <w:szCs w:val="27"/>
                <w:lang w:val="uk-UA"/>
              </w:rPr>
            </w:pPr>
          </w:p>
        </w:tc>
        <w:tc>
          <w:tcPr>
            <w:tcW w:w="1955" w:type="dxa"/>
            <w:tcBorders>
              <w:top w:val="single" w:sz="4" w:space="0" w:color="auto"/>
            </w:tcBorders>
          </w:tcPr>
          <w:p w:rsidR="00B30B41" w:rsidRPr="00990E17" w:rsidRDefault="00B30B41" w:rsidP="00D713E7">
            <w:pPr>
              <w:spacing w:before="0"/>
              <w:jc w:val="right"/>
              <w:rPr>
                <w:sz w:val="27"/>
                <w:szCs w:val="27"/>
                <w:lang w:val="uk-UA"/>
              </w:rPr>
            </w:pPr>
          </w:p>
        </w:tc>
      </w:tr>
      <w:tr w:rsidR="00990E17" w:rsidRPr="00990E17" w:rsidTr="00166ECD">
        <w:tc>
          <w:tcPr>
            <w:tcW w:w="5537" w:type="dxa"/>
          </w:tcPr>
          <w:p w:rsidR="00B30B41" w:rsidRPr="00990E17" w:rsidRDefault="00B30B41" w:rsidP="00D713E7">
            <w:pPr>
              <w:spacing w:before="0"/>
              <w:rPr>
                <w:sz w:val="27"/>
                <w:szCs w:val="27"/>
                <w:lang w:val="uk-UA"/>
              </w:rPr>
            </w:pPr>
            <w:r w:rsidRPr="00990E17">
              <w:rPr>
                <w:sz w:val="27"/>
                <w:szCs w:val="27"/>
                <w:lang w:val="uk-UA"/>
              </w:rPr>
              <w:t xml:space="preserve">Резерв на очікуванні кредитні збитки </w:t>
            </w:r>
          </w:p>
        </w:tc>
        <w:tc>
          <w:tcPr>
            <w:tcW w:w="2146" w:type="dxa"/>
            <w:tcBorders>
              <w:bottom w:val="single" w:sz="4" w:space="0" w:color="auto"/>
            </w:tcBorders>
          </w:tcPr>
          <w:p w:rsidR="00B30B41" w:rsidRPr="00990E17" w:rsidRDefault="00B30B41" w:rsidP="00D713E7">
            <w:pPr>
              <w:spacing w:before="0"/>
              <w:jc w:val="right"/>
              <w:rPr>
                <w:sz w:val="27"/>
                <w:szCs w:val="27"/>
              </w:rPr>
            </w:pPr>
            <w:r w:rsidRPr="00990E17">
              <w:rPr>
                <w:sz w:val="27"/>
                <w:szCs w:val="27"/>
              </w:rPr>
              <w:t>(242 039)</w:t>
            </w:r>
          </w:p>
        </w:tc>
        <w:tc>
          <w:tcPr>
            <w:tcW w:w="1955" w:type="dxa"/>
            <w:tcBorders>
              <w:bottom w:val="single" w:sz="4" w:space="0" w:color="auto"/>
            </w:tcBorders>
          </w:tcPr>
          <w:p w:rsidR="00B30B41" w:rsidRPr="00990E17" w:rsidRDefault="00B30B41" w:rsidP="00D713E7">
            <w:pPr>
              <w:spacing w:before="0"/>
              <w:jc w:val="right"/>
              <w:rPr>
                <w:sz w:val="27"/>
                <w:szCs w:val="27"/>
                <w:lang w:val="en-US"/>
              </w:rPr>
            </w:pPr>
            <w:r w:rsidRPr="00990E17">
              <w:rPr>
                <w:sz w:val="27"/>
                <w:szCs w:val="27"/>
                <w:lang w:val="en-US"/>
              </w:rPr>
              <w:t>(</w:t>
            </w:r>
            <w:r w:rsidRPr="00990E17">
              <w:rPr>
                <w:sz w:val="27"/>
                <w:szCs w:val="27"/>
                <w:lang w:val="uk-UA"/>
              </w:rPr>
              <w:t>206 555</w:t>
            </w:r>
            <w:r w:rsidRPr="00990E17">
              <w:rPr>
                <w:sz w:val="27"/>
                <w:szCs w:val="27"/>
                <w:lang w:val="en-US"/>
              </w:rPr>
              <w:t>)</w:t>
            </w:r>
          </w:p>
        </w:tc>
      </w:tr>
      <w:tr w:rsidR="00990E17" w:rsidRPr="00990E17" w:rsidTr="00166ECD">
        <w:tc>
          <w:tcPr>
            <w:tcW w:w="5537" w:type="dxa"/>
          </w:tcPr>
          <w:p w:rsidR="00B30B41" w:rsidRPr="00990E17" w:rsidRDefault="00B30B41" w:rsidP="00D713E7">
            <w:pPr>
              <w:spacing w:before="0"/>
              <w:rPr>
                <w:b/>
                <w:sz w:val="27"/>
                <w:szCs w:val="27"/>
                <w:lang w:val="uk-UA"/>
              </w:rPr>
            </w:pPr>
            <w:r w:rsidRPr="00990E17">
              <w:rPr>
                <w:b/>
                <w:sz w:val="27"/>
                <w:szCs w:val="27"/>
                <w:lang w:val="uk-UA"/>
              </w:rPr>
              <w:t>Всього</w:t>
            </w:r>
          </w:p>
        </w:tc>
        <w:tc>
          <w:tcPr>
            <w:tcW w:w="2146" w:type="dxa"/>
            <w:tcBorders>
              <w:top w:val="single" w:sz="4" w:space="0" w:color="auto"/>
              <w:bottom w:val="double" w:sz="4" w:space="0" w:color="auto"/>
            </w:tcBorders>
            <w:vAlign w:val="bottom"/>
          </w:tcPr>
          <w:p w:rsidR="00B30B41" w:rsidRPr="00990E17" w:rsidRDefault="00B30B41" w:rsidP="00D713E7">
            <w:pPr>
              <w:spacing w:before="0"/>
              <w:jc w:val="right"/>
              <w:rPr>
                <w:b/>
                <w:sz w:val="27"/>
                <w:szCs w:val="27"/>
                <w:lang w:val="uk-UA"/>
              </w:rPr>
            </w:pPr>
            <w:r w:rsidRPr="00990E17">
              <w:rPr>
                <w:b/>
                <w:sz w:val="27"/>
                <w:szCs w:val="27"/>
                <w:lang w:val="uk-UA"/>
              </w:rPr>
              <w:t>778 446</w:t>
            </w:r>
          </w:p>
        </w:tc>
        <w:tc>
          <w:tcPr>
            <w:tcW w:w="1955" w:type="dxa"/>
            <w:tcBorders>
              <w:top w:val="single" w:sz="4" w:space="0" w:color="auto"/>
              <w:bottom w:val="double" w:sz="4" w:space="0" w:color="auto"/>
            </w:tcBorders>
            <w:vAlign w:val="bottom"/>
          </w:tcPr>
          <w:p w:rsidR="00B30B41" w:rsidRPr="00990E17" w:rsidRDefault="00B30B41" w:rsidP="00D713E7">
            <w:pPr>
              <w:spacing w:before="0"/>
              <w:jc w:val="right"/>
              <w:rPr>
                <w:b/>
                <w:sz w:val="27"/>
                <w:szCs w:val="27"/>
                <w:lang w:val="uk-UA"/>
              </w:rPr>
            </w:pPr>
            <w:r w:rsidRPr="00990E17">
              <w:rPr>
                <w:b/>
                <w:sz w:val="27"/>
                <w:szCs w:val="27"/>
                <w:lang w:val="uk-UA"/>
              </w:rPr>
              <w:t>676 276</w:t>
            </w:r>
          </w:p>
        </w:tc>
      </w:tr>
    </w:tbl>
    <w:p w:rsidR="00B30B41" w:rsidRPr="00990E17" w:rsidRDefault="00B30B41" w:rsidP="00BE738D">
      <w:pPr>
        <w:jc w:val="both"/>
        <w:rPr>
          <w:sz w:val="27"/>
          <w:szCs w:val="27"/>
          <w:lang w:val="uk-UA"/>
        </w:rPr>
      </w:pPr>
      <w:r w:rsidRPr="00990E17">
        <w:rPr>
          <w:sz w:val="27"/>
          <w:szCs w:val="27"/>
          <w:lang w:val="uk-UA"/>
        </w:rPr>
        <w:t>Ризик на одного позичальника обмежується лімітами, які встановлюються Кредитним комітетом.  Відповідність фактичного ризику лімітам перевіряється щоденно. Всі позики, надані Компанією, є позики фізичним особам, які не вимагають забезпечення або поруки.</w:t>
      </w:r>
    </w:p>
    <w:p w:rsidR="00B30B41" w:rsidRPr="00990E17" w:rsidRDefault="00B30B41" w:rsidP="00BE738D">
      <w:pPr>
        <w:spacing w:before="0"/>
        <w:jc w:val="both"/>
        <w:rPr>
          <w:sz w:val="27"/>
          <w:szCs w:val="27"/>
          <w:lang w:val="uk-UA"/>
        </w:rPr>
      </w:pPr>
      <w:r w:rsidRPr="00990E17">
        <w:rPr>
          <w:sz w:val="27"/>
          <w:szCs w:val="27"/>
          <w:lang w:val="uk-UA"/>
        </w:rPr>
        <w:t>Компанія у відповідності до МСФЗ 9 для визнання очікуваних кредитних збитків за весь строк дії оцінила всю довгострокову дебіторську заборгованість, дебіторську заборгованість за продукцію, товари, роботи, послуги та дебіторська заборгованість за розрахунками з нарахованих доходів на колективній основі, оскільки контрагенти мають спільні характеристики кредитного ризику, які були згруповані на основі дат, що минули.</w:t>
      </w:r>
    </w:p>
    <w:p w:rsidR="00B30B41" w:rsidRPr="00990E17" w:rsidRDefault="00B30B41" w:rsidP="00BE738D">
      <w:pPr>
        <w:spacing w:before="0"/>
        <w:jc w:val="both"/>
        <w:rPr>
          <w:sz w:val="27"/>
          <w:szCs w:val="27"/>
          <w:lang w:val="uk-UA"/>
        </w:rPr>
      </w:pPr>
      <w:r w:rsidRPr="00990E17">
        <w:rPr>
          <w:sz w:val="27"/>
          <w:szCs w:val="27"/>
          <w:lang w:val="uk-UA"/>
        </w:rPr>
        <w:t>Дебіторська заборгованість списується (тобто припиняється визнаватись), коли немає обґрунтованих очікувань щодо стягнення. Відсутність платежів протягом 180 днів з дати виставлення рахунку та нездатність до взаємодії з Компанією щодо альтернативного порядку оплати, крім іншого, вважається індикаторами відсутності обґрунтованого очікування відшкодування.</w:t>
      </w:r>
    </w:p>
    <w:p w:rsidR="00B30B41" w:rsidRPr="00990E17" w:rsidRDefault="00B30B41" w:rsidP="00BE738D">
      <w:pPr>
        <w:spacing w:before="0"/>
        <w:jc w:val="both"/>
        <w:rPr>
          <w:sz w:val="27"/>
          <w:szCs w:val="27"/>
          <w:lang w:val="uk-UA"/>
        </w:rPr>
      </w:pPr>
      <w:r w:rsidRPr="00990E17">
        <w:rPr>
          <w:sz w:val="27"/>
          <w:szCs w:val="27"/>
          <w:lang w:val="uk-UA"/>
        </w:rPr>
        <w:t>На зазначеній вище основі очікувані кредитні збитки для дебіторської заборгованості станом на 31 грудня 2018 року були визначені наступним чином:</w:t>
      </w:r>
    </w:p>
    <w:tbl>
      <w:tblPr>
        <w:tblStyle w:val="aa"/>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971"/>
        <w:gridCol w:w="960"/>
        <w:gridCol w:w="1084"/>
        <w:gridCol w:w="1176"/>
        <w:gridCol w:w="1073"/>
        <w:gridCol w:w="954"/>
        <w:gridCol w:w="93"/>
        <w:gridCol w:w="959"/>
        <w:gridCol w:w="93"/>
      </w:tblGrid>
      <w:tr w:rsidR="00990E17" w:rsidRPr="00990E17" w:rsidTr="00015093">
        <w:trPr>
          <w:gridAfter w:val="1"/>
          <w:wAfter w:w="93" w:type="dxa"/>
        </w:trPr>
        <w:tc>
          <w:tcPr>
            <w:tcW w:w="2444" w:type="dxa"/>
          </w:tcPr>
          <w:p w:rsidR="00B30B41" w:rsidRPr="00990E17" w:rsidRDefault="00B30B41" w:rsidP="00BE738D">
            <w:pPr>
              <w:spacing w:before="0"/>
              <w:rPr>
                <w:b/>
                <w:sz w:val="27"/>
                <w:szCs w:val="27"/>
                <w:lang w:val="uk-UA"/>
              </w:rPr>
            </w:pPr>
            <w:r w:rsidRPr="00990E17">
              <w:rPr>
                <w:b/>
                <w:sz w:val="27"/>
                <w:szCs w:val="27"/>
                <w:lang w:val="uk-UA"/>
              </w:rPr>
              <w:t>Станом на 31 грудня 2018</w:t>
            </w:r>
          </w:p>
        </w:tc>
        <w:tc>
          <w:tcPr>
            <w:tcW w:w="6218" w:type="dxa"/>
            <w:gridSpan w:val="6"/>
            <w:vAlign w:val="center"/>
          </w:tcPr>
          <w:p w:rsidR="00B30B41" w:rsidRPr="00990E17" w:rsidRDefault="00B30B41" w:rsidP="00BE738D">
            <w:pPr>
              <w:spacing w:before="0"/>
              <w:jc w:val="center"/>
              <w:rPr>
                <w:b/>
                <w:sz w:val="27"/>
                <w:szCs w:val="27"/>
                <w:lang w:val="uk-UA"/>
              </w:rPr>
            </w:pPr>
            <w:r w:rsidRPr="00990E17">
              <w:rPr>
                <w:b/>
                <w:sz w:val="27"/>
                <w:szCs w:val="27"/>
                <w:lang w:val="uk-UA"/>
              </w:rPr>
              <w:t>Дні прострочення</w:t>
            </w:r>
          </w:p>
        </w:tc>
        <w:tc>
          <w:tcPr>
            <w:tcW w:w="1052" w:type="dxa"/>
            <w:gridSpan w:val="2"/>
            <w:vAlign w:val="center"/>
          </w:tcPr>
          <w:p w:rsidR="00B30B41" w:rsidRPr="00990E17" w:rsidRDefault="00B30B41" w:rsidP="00BE738D">
            <w:pPr>
              <w:spacing w:before="0"/>
              <w:rPr>
                <w:sz w:val="27"/>
                <w:szCs w:val="27"/>
                <w:lang w:val="uk-UA"/>
              </w:rPr>
            </w:pPr>
            <w:r w:rsidRPr="00990E17">
              <w:rPr>
                <w:b/>
                <w:sz w:val="27"/>
                <w:szCs w:val="27"/>
                <w:lang w:val="uk-UA"/>
              </w:rPr>
              <w:t>Всього</w:t>
            </w:r>
          </w:p>
        </w:tc>
      </w:tr>
      <w:tr w:rsidR="00990E17" w:rsidRPr="00990E17" w:rsidTr="00015093">
        <w:trPr>
          <w:gridAfter w:val="1"/>
          <w:wAfter w:w="93" w:type="dxa"/>
        </w:trPr>
        <w:tc>
          <w:tcPr>
            <w:tcW w:w="2444" w:type="dxa"/>
            <w:tcBorders>
              <w:bottom w:val="single" w:sz="4" w:space="0" w:color="auto"/>
            </w:tcBorders>
          </w:tcPr>
          <w:p w:rsidR="00B30B41" w:rsidRPr="00990E17" w:rsidRDefault="00B30B41" w:rsidP="00BE738D">
            <w:pPr>
              <w:spacing w:before="0"/>
              <w:rPr>
                <w:sz w:val="27"/>
                <w:szCs w:val="27"/>
                <w:lang w:val="uk-UA"/>
              </w:rPr>
            </w:pPr>
          </w:p>
        </w:tc>
        <w:tc>
          <w:tcPr>
            <w:tcW w:w="971" w:type="dxa"/>
            <w:tcBorders>
              <w:bottom w:val="single" w:sz="4" w:space="0" w:color="auto"/>
            </w:tcBorders>
            <w:vAlign w:val="bottom"/>
          </w:tcPr>
          <w:p w:rsidR="00B30B41" w:rsidRPr="00990E17" w:rsidRDefault="00B30B41" w:rsidP="00BE738D">
            <w:pPr>
              <w:spacing w:before="0"/>
              <w:jc w:val="right"/>
              <w:rPr>
                <w:b/>
                <w:sz w:val="27"/>
                <w:szCs w:val="27"/>
                <w:lang w:val="uk-UA"/>
              </w:rPr>
            </w:pPr>
            <w:r w:rsidRPr="00990E17">
              <w:rPr>
                <w:b/>
                <w:sz w:val="27"/>
                <w:szCs w:val="27"/>
                <w:lang w:val="uk-UA"/>
              </w:rPr>
              <w:t>0-10</w:t>
            </w:r>
          </w:p>
        </w:tc>
        <w:tc>
          <w:tcPr>
            <w:tcW w:w="960" w:type="dxa"/>
            <w:tcBorders>
              <w:bottom w:val="single" w:sz="4" w:space="0" w:color="auto"/>
            </w:tcBorders>
            <w:vAlign w:val="bottom"/>
          </w:tcPr>
          <w:p w:rsidR="00B30B41" w:rsidRPr="00990E17" w:rsidRDefault="00B30B41" w:rsidP="00BE738D">
            <w:pPr>
              <w:spacing w:before="0"/>
              <w:jc w:val="right"/>
              <w:rPr>
                <w:b/>
                <w:sz w:val="27"/>
                <w:szCs w:val="27"/>
                <w:lang w:val="uk-UA"/>
              </w:rPr>
            </w:pPr>
            <w:r w:rsidRPr="00990E17">
              <w:rPr>
                <w:b/>
                <w:sz w:val="27"/>
                <w:szCs w:val="27"/>
                <w:lang w:val="uk-UA"/>
              </w:rPr>
              <w:t>11-30</w:t>
            </w:r>
          </w:p>
        </w:tc>
        <w:tc>
          <w:tcPr>
            <w:tcW w:w="1084" w:type="dxa"/>
            <w:tcBorders>
              <w:bottom w:val="single" w:sz="4" w:space="0" w:color="auto"/>
            </w:tcBorders>
            <w:vAlign w:val="bottom"/>
          </w:tcPr>
          <w:p w:rsidR="00B30B41" w:rsidRPr="00990E17" w:rsidRDefault="00B30B41" w:rsidP="00BE738D">
            <w:pPr>
              <w:spacing w:before="0"/>
              <w:jc w:val="right"/>
              <w:rPr>
                <w:b/>
                <w:sz w:val="27"/>
                <w:szCs w:val="27"/>
                <w:lang w:val="uk-UA"/>
              </w:rPr>
            </w:pPr>
            <w:r w:rsidRPr="00990E17">
              <w:rPr>
                <w:b/>
                <w:sz w:val="27"/>
                <w:szCs w:val="27"/>
                <w:lang w:val="uk-UA"/>
              </w:rPr>
              <w:t>31-59</w:t>
            </w:r>
          </w:p>
        </w:tc>
        <w:tc>
          <w:tcPr>
            <w:tcW w:w="1176" w:type="dxa"/>
            <w:tcBorders>
              <w:bottom w:val="single" w:sz="4" w:space="0" w:color="auto"/>
            </w:tcBorders>
            <w:vAlign w:val="bottom"/>
          </w:tcPr>
          <w:p w:rsidR="00B30B41" w:rsidRPr="00990E17" w:rsidRDefault="00B30B41" w:rsidP="00BE738D">
            <w:pPr>
              <w:spacing w:before="0"/>
              <w:jc w:val="right"/>
              <w:rPr>
                <w:b/>
                <w:sz w:val="27"/>
                <w:szCs w:val="27"/>
                <w:lang w:val="uk-UA"/>
              </w:rPr>
            </w:pPr>
            <w:r w:rsidRPr="00990E17">
              <w:rPr>
                <w:b/>
                <w:sz w:val="27"/>
                <w:szCs w:val="27"/>
                <w:lang w:val="uk-UA"/>
              </w:rPr>
              <w:t>60-89</w:t>
            </w:r>
          </w:p>
        </w:tc>
        <w:tc>
          <w:tcPr>
            <w:tcW w:w="1073" w:type="dxa"/>
            <w:tcBorders>
              <w:bottom w:val="single" w:sz="4" w:space="0" w:color="auto"/>
            </w:tcBorders>
            <w:vAlign w:val="bottom"/>
          </w:tcPr>
          <w:p w:rsidR="00B30B41" w:rsidRPr="00990E17" w:rsidRDefault="00B30B41" w:rsidP="00BE738D">
            <w:pPr>
              <w:spacing w:before="0"/>
              <w:jc w:val="right"/>
              <w:rPr>
                <w:b/>
                <w:sz w:val="27"/>
                <w:szCs w:val="27"/>
                <w:lang w:val="uk-UA"/>
              </w:rPr>
            </w:pPr>
            <w:r w:rsidRPr="00990E17">
              <w:rPr>
                <w:b/>
                <w:sz w:val="27"/>
                <w:szCs w:val="27"/>
                <w:lang w:val="uk-UA"/>
              </w:rPr>
              <w:t>90-350</w:t>
            </w:r>
          </w:p>
        </w:tc>
        <w:tc>
          <w:tcPr>
            <w:tcW w:w="954" w:type="dxa"/>
            <w:tcBorders>
              <w:bottom w:val="single" w:sz="4" w:space="0" w:color="auto"/>
            </w:tcBorders>
            <w:vAlign w:val="bottom"/>
          </w:tcPr>
          <w:p w:rsidR="00B30B41" w:rsidRPr="00990E17" w:rsidRDefault="00B30B41" w:rsidP="00BE738D">
            <w:pPr>
              <w:spacing w:before="0"/>
              <w:jc w:val="right"/>
              <w:rPr>
                <w:b/>
                <w:sz w:val="27"/>
                <w:szCs w:val="27"/>
                <w:lang w:val="uk-UA"/>
              </w:rPr>
            </w:pPr>
            <w:r w:rsidRPr="00990E17">
              <w:rPr>
                <w:b/>
                <w:sz w:val="27"/>
                <w:szCs w:val="27"/>
                <w:lang w:val="uk-UA"/>
              </w:rPr>
              <w:t>351+</w:t>
            </w:r>
          </w:p>
        </w:tc>
        <w:tc>
          <w:tcPr>
            <w:tcW w:w="1052" w:type="dxa"/>
            <w:gridSpan w:val="2"/>
            <w:tcBorders>
              <w:bottom w:val="single" w:sz="4" w:space="0" w:color="auto"/>
            </w:tcBorders>
            <w:vAlign w:val="bottom"/>
          </w:tcPr>
          <w:p w:rsidR="00B30B41" w:rsidRPr="00990E17" w:rsidRDefault="00B30B41" w:rsidP="00BE738D">
            <w:pPr>
              <w:spacing w:before="0"/>
              <w:jc w:val="right"/>
              <w:rPr>
                <w:b/>
                <w:sz w:val="27"/>
                <w:szCs w:val="27"/>
                <w:lang w:val="uk-UA"/>
              </w:rPr>
            </w:pPr>
          </w:p>
        </w:tc>
      </w:tr>
      <w:tr w:rsidR="00990E17" w:rsidRPr="00990E17" w:rsidTr="00015093">
        <w:trPr>
          <w:gridAfter w:val="1"/>
          <w:wAfter w:w="93" w:type="dxa"/>
          <w:trHeight w:val="1136"/>
        </w:trPr>
        <w:tc>
          <w:tcPr>
            <w:tcW w:w="2444" w:type="dxa"/>
            <w:tcBorders>
              <w:top w:val="single" w:sz="4" w:space="0" w:color="auto"/>
            </w:tcBorders>
          </w:tcPr>
          <w:p w:rsidR="00B30B41" w:rsidRPr="00990E17" w:rsidRDefault="00B30B41" w:rsidP="00BE738D">
            <w:pPr>
              <w:spacing w:before="0"/>
              <w:rPr>
                <w:sz w:val="27"/>
                <w:szCs w:val="27"/>
                <w:lang w:val="uk-UA"/>
              </w:rPr>
            </w:pPr>
            <w:r w:rsidRPr="00990E17">
              <w:rPr>
                <w:sz w:val="27"/>
                <w:szCs w:val="27"/>
                <w:lang w:val="uk-UA"/>
              </w:rPr>
              <w:t>Процент очікуваних кредитних збитків</w:t>
            </w:r>
          </w:p>
        </w:tc>
        <w:tc>
          <w:tcPr>
            <w:tcW w:w="971" w:type="dxa"/>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0,93%</w:t>
            </w:r>
          </w:p>
        </w:tc>
        <w:tc>
          <w:tcPr>
            <w:tcW w:w="960" w:type="dxa"/>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26,9%</w:t>
            </w:r>
          </w:p>
        </w:tc>
        <w:tc>
          <w:tcPr>
            <w:tcW w:w="1084" w:type="dxa"/>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36,3%</w:t>
            </w:r>
          </w:p>
        </w:tc>
        <w:tc>
          <w:tcPr>
            <w:tcW w:w="1176" w:type="dxa"/>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49,5%</w:t>
            </w:r>
          </w:p>
        </w:tc>
        <w:tc>
          <w:tcPr>
            <w:tcW w:w="1073" w:type="dxa"/>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67,8%</w:t>
            </w:r>
          </w:p>
        </w:tc>
        <w:tc>
          <w:tcPr>
            <w:tcW w:w="954" w:type="dxa"/>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100%</w:t>
            </w:r>
          </w:p>
        </w:tc>
        <w:tc>
          <w:tcPr>
            <w:tcW w:w="1052" w:type="dxa"/>
            <w:gridSpan w:val="2"/>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w:t>
            </w:r>
          </w:p>
        </w:tc>
      </w:tr>
      <w:tr w:rsidR="00990E17" w:rsidRPr="00990E17" w:rsidTr="00015093">
        <w:tc>
          <w:tcPr>
            <w:tcW w:w="2444" w:type="dxa"/>
          </w:tcPr>
          <w:p w:rsidR="00B30B41" w:rsidRPr="00990E17" w:rsidRDefault="00B30B41" w:rsidP="00BE738D">
            <w:pPr>
              <w:spacing w:before="0"/>
              <w:rPr>
                <w:sz w:val="27"/>
                <w:szCs w:val="27"/>
                <w:lang w:val="uk-UA"/>
              </w:rPr>
            </w:pPr>
            <w:r w:rsidRPr="00990E17">
              <w:rPr>
                <w:sz w:val="27"/>
                <w:szCs w:val="27"/>
                <w:lang w:val="uk-UA"/>
              </w:rPr>
              <w:t>Балансова вартість</w:t>
            </w:r>
          </w:p>
        </w:tc>
        <w:tc>
          <w:tcPr>
            <w:tcW w:w="971" w:type="dxa"/>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678 218</w:t>
            </w:r>
          </w:p>
        </w:tc>
        <w:tc>
          <w:tcPr>
            <w:tcW w:w="960" w:type="dxa"/>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27 240</w:t>
            </w:r>
          </w:p>
        </w:tc>
        <w:tc>
          <w:tcPr>
            <w:tcW w:w="1084" w:type="dxa"/>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18 630</w:t>
            </w:r>
          </w:p>
        </w:tc>
        <w:tc>
          <w:tcPr>
            <w:tcW w:w="1176" w:type="dxa"/>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 xml:space="preserve">15 336 </w:t>
            </w:r>
          </w:p>
        </w:tc>
        <w:tc>
          <w:tcPr>
            <w:tcW w:w="1073" w:type="dxa"/>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105 895</w:t>
            </w:r>
          </w:p>
        </w:tc>
        <w:tc>
          <w:tcPr>
            <w:tcW w:w="1047" w:type="dxa"/>
            <w:gridSpan w:val="2"/>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106 590</w:t>
            </w:r>
          </w:p>
        </w:tc>
        <w:tc>
          <w:tcPr>
            <w:tcW w:w="1052" w:type="dxa"/>
            <w:gridSpan w:val="2"/>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951 909</w:t>
            </w:r>
          </w:p>
        </w:tc>
      </w:tr>
      <w:tr w:rsidR="00990E17" w:rsidRPr="00990E17" w:rsidTr="00015093">
        <w:trPr>
          <w:trHeight w:val="301"/>
        </w:trPr>
        <w:tc>
          <w:tcPr>
            <w:tcW w:w="2444" w:type="dxa"/>
          </w:tcPr>
          <w:p w:rsidR="00B30B41" w:rsidRPr="00990E17" w:rsidRDefault="00B30B41" w:rsidP="00BE738D">
            <w:pPr>
              <w:spacing w:before="0"/>
              <w:rPr>
                <w:sz w:val="27"/>
                <w:szCs w:val="27"/>
                <w:lang w:val="uk-UA"/>
              </w:rPr>
            </w:pPr>
            <w:r w:rsidRPr="00990E17">
              <w:rPr>
                <w:sz w:val="27"/>
                <w:szCs w:val="27"/>
                <w:lang w:val="uk-UA"/>
              </w:rPr>
              <w:t>Очікувані кредитні збитки</w:t>
            </w:r>
          </w:p>
        </w:tc>
        <w:tc>
          <w:tcPr>
            <w:tcW w:w="971" w:type="dxa"/>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6 614</w:t>
            </w:r>
          </w:p>
        </w:tc>
        <w:tc>
          <w:tcPr>
            <w:tcW w:w="960" w:type="dxa"/>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7 319</w:t>
            </w:r>
          </w:p>
        </w:tc>
        <w:tc>
          <w:tcPr>
            <w:tcW w:w="1084" w:type="dxa"/>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6 753</w:t>
            </w:r>
          </w:p>
        </w:tc>
        <w:tc>
          <w:tcPr>
            <w:tcW w:w="1176" w:type="dxa"/>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7 584</w:t>
            </w:r>
          </w:p>
        </w:tc>
        <w:tc>
          <w:tcPr>
            <w:tcW w:w="1073" w:type="dxa"/>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71 695</w:t>
            </w:r>
          </w:p>
        </w:tc>
        <w:tc>
          <w:tcPr>
            <w:tcW w:w="1047" w:type="dxa"/>
            <w:gridSpan w:val="2"/>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106 590</w:t>
            </w:r>
          </w:p>
        </w:tc>
        <w:tc>
          <w:tcPr>
            <w:tcW w:w="1052" w:type="dxa"/>
            <w:gridSpan w:val="2"/>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206 555</w:t>
            </w:r>
          </w:p>
        </w:tc>
      </w:tr>
    </w:tbl>
    <w:p w:rsidR="00B30B41" w:rsidRDefault="00B30B41" w:rsidP="00B30B41">
      <w:pPr>
        <w:spacing w:before="240" w:after="240"/>
        <w:jc w:val="both"/>
        <w:rPr>
          <w:sz w:val="27"/>
          <w:szCs w:val="27"/>
          <w:lang w:val="uk-UA"/>
        </w:rPr>
      </w:pPr>
      <w:r w:rsidRPr="00990E17">
        <w:rPr>
          <w:sz w:val="27"/>
          <w:szCs w:val="27"/>
          <w:lang w:val="uk-UA"/>
        </w:rPr>
        <w:t>О</w:t>
      </w:r>
      <w:r w:rsidRPr="00990E17">
        <w:rPr>
          <w:rFonts w:hint="cs"/>
          <w:sz w:val="27"/>
          <w:szCs w:val="27"/>
          <w:lang w:val="uk-UA"/>
        </w:rPr>
        <w:t>чікувані</w:t>
      </w:r>
      <w:r w:rsidRPr="00990E17">
        <w:rPr>
          <w:sz w:val="27"/>
          <w:szCs w:val="27"/>
          <w:lang w:val="uk-UA"/>
        </w:rPr>
        <w:t xml:space="preserve"> </w:t>
      </w:r>
      <w:r w:rsidRPr="00990E17">
        <w:rPr>
          <w:rFonts w:hint="cs"/>
          <w:sz w:val="27"/>
          <w:szCs w:val="27"/>
          <w:lang w:val="uk-UA"/>
        </w:rPr>
        <w:t>кредитні</w:t>
      </w:r>
      <w:r w:rsidRPr="00990E17">
        <w:rPr>
          <w:sz w:val="27"/>
          <w:szCs w:val="27"/>
          <w:lang w:val="uk-UA"/>
        </w:rPr>
        <w:t xml:space="preserve"> </w:t>
      </w:r>
      <w:r w:rsidRPr="00990E17">
        <w:rPr>
          <w:rFonts w:hint="cs"/>
          <w:sz w:val="27"/>
          <w:szCs w:val="27"/>
          <w:lang w:val="uk-UA"/>
        </w:rPr>
        <w:t>збитки</w:t>
      </w:r>
      <w:r w:rsidRPr="00990E17">
        <w:rPr>
          <w:sz w:val="27"/>
          <w:szCs w:val="27"/>
          <w:lang w:val="uk-UA"/>
        </w:rPr>
        <w:t xml:space="preserve"> </w:t>
      </w:r>
      <w:r w:rsidRPr="00990E17">
        <w:rPr>
          <w:rFonts w:hint="cs"/>
          <w:sz w:val="27"/>
          <w:szCs w:val="27"/>
          <w:lang w:val="uk-UA"/>
        </w:rPr>
        <w:t>для</w:t>
      </w:r>
      <w:r w:rsidRPr="00990E17">
        <w:rPr>
          <w:sz w:val="27"/>
          <w:szCs w:val="27"/>
          <w:lang w:val="uk-UA"/>
        </w:rPr>
        <w:t xml:space="preserve"> </w:t>
      </w:r>
      <w:r w:rsidRPr="00990E17">
        <w:rPr>
          <w:rFonts w:hint="cs"/>
          <w:sz w:val="27"/>
          <w:szCs w:val="27"/>
          <w:lang w:val="uk-UA"/>
        </w:rPr>
        <w:t>дебіторської</w:t>
      </w:r>
      <w:r w:rsidRPr="00990E17">
        <w:rPr>
          <w:sz w:val="27"/>
          <w:szCs w:val="27"/>
          <w:lang w:val="uk-UA"/>
        </w:rPr>
        <w:t xml:space="preserve"> </w:t>
      </w:r>
      <w:r w:rsidRPr="00990E17">
        <w:rPr>
          <w:rFonts w:hint="cs"/>
          <w:sz w:val="27"/>
          <w:szCs w:val="27"/>
          <w:lang w:val="uk-UA"/>
        </w:rPr>
        <w:t>заборгованості</w:t>
      </w:r>
      <w:r w:rsidRPr="00990E17">
        <w:rPr>
          <w:sz w:val="27"/>
          <w:szCs w:val="27"/>
          <w:lang w:val="uk-UA"/>
        </w:rPr>
        <w:t xml:space="preserve"> </w:t>
      </w:r>
      <w:r w:rsidRPr="00990E17">
        <w:rPr>
          <w:rFonts w:hint="cs"/>
          <w:sz w:val="27"/>
          <w:szCs w:val="27"/>
          <w:lang w:val="uk-UA"/>
        </w:rPr>
        <w:t>станом</w:t>
      </w:r>
      <w:r w:rsidRPr="00990E17">
        <w:rPr>
          <w:sz w:val="27"/>
          <w:szCs w:val="27"/>
          <w:lang w:val="uk-UA"/>
        </w:rPr>
        <w:t xml:space="preserve"> </w:t>
      </w:r>
      <w:r w:rsidRPr="00990E17">
        <w:rPr>
          <w:rFonts w:hint="cs"/>
          <w:sz w:val="27"/>
          <w:szCs w:val="27"/>
          <w:lang w:val="uk-UA"/>
        </w:rPr>
        <w:t>на</w:t>
      </w:r>
      <w:r w:rsidRPr="00990E17">
        <w:rPr>
          <w:sz w:val="27"/>
          <w:szCs w:val="27"/>
          <w:lang w:val="uk-UA"/>
        </w:rPr>
        <w:t xml:space="preserve"> 31 березня 2019 </w:t>
      </w:r>
      <w:r w:rsidRPr="00990E17">
        <w:rPr>
          <w:rFonts w:hint="cs"/>
          <w:sz w:val="27"/>
          <w:szCs w:val="27"/>
          <w:lang w:val="uk-UA"/>
        </w:rPr>
        <w:t>року</w:t>
      </w:r>
      <w:r w:rsidRPr="00990E17">
        <w:rPr>
          <w:sz w:val="27"/>
          <w:szCs w:val="27"/>
          <w:lang w:val="uk-UA"/>
        </w:rPr>
        <w:t xml:space="preserve"> </w:t>
      </w:r>
      <w:r w:rsidRPr="00990E17">
        <w:rPr>
          <w:rFonts w:hint="cs"/>
          <w:sz w:val="27"/>
          <w:szCs w:val="27"/>
          <w:lang w:val="uk-UA"/>
        </w:rPr>
        <w:t>були</w:t>
      </w:r>
      <w:r w:rsidRPr="00990E17">
        <w:rPr>
          <w:sz w:val="27"/>
          <w:szCs w:val="27"/>
          <w:lang w:val="uk-UA"/>
        </w:rPr>
        <w:t xml:space="preserve"> </w:t>
      </w:r>
      <w:r w:rsidRPr="00990E17">
        <w:rPr>
          <w:rFonts w:hint="cs"/>
          <w:sz w:val="27"/>
          <w:szCs w:val="27"/>
          <w:lang w:val="uk-UA"/>
        </w:rPr>
        <w:t>визначені</w:t>
      </w:r>
      <w:r w:rsidRPr="00990E17">
        <w:rPr>
          <w:sz w:val="27"/>
          <w:szCs w:val="27"/>
          <w:lang w:val="uk-UA"/>
        </w:rPr>
        <w:t xml:space="preserve"> </w:t>
      </w:r>
      <w:r w:rsidRPr="00990E17">
        <w:rPr>
          <w:rFonts w:hint="cs"/>
          <w:sz w:val="27"/>
          <w:szCs w:val="27"/>
          <w:lang w:val="uk-UA"/>
        </w:rPr>
        <w:t>наступним</w:t>
      </w:r>
      <w:r w:rsidRPr="00990E17">
        <w:rPr>
          <w:sz w:val="27"/>
          <w:szCs w:val="27"/>
          <w:lang w:val="uk-UA"/>
        </w:rPr>
        <w:t xml:space="preserve"> </w:t>
      </w:r>
      <w:r w:rsidRPr="00990E17">
        <w:rPr>
          <w:rFonts w:hint="cs"/>
          <w:sz w:val="27"/>
          <w:szCs w:val="27"/>
          <w:lang w:val="uk-UA"/>
        </w:rPr>
        <w:t>чином</w:t>
      </w:r>
      <w:r w:rsidRPr="00990E17">
        <w:rPr>
          <w:sz w:val="27"/>
          <w:szCs w:val="27"/>
          <w:lang w:val="uk-UA"/>
        </w:rPr>
        <w:t>:</w:t>
      </w:r>
    </w:p>
    <w:p w:rsidR="00A03D1F" w:rsidRPr="00990E17" w:rsidRDefault="00A03D1F" w:rsidP="00B30B41">
      <w:pPr>
        <w:spacing w:before="240" w:after="240"/>
        <w:jc w:val="both"/>
        <w:rPr>
          <w:sz w:val="27"/>
          <w:szCs w:val="27"/>
          <w:lang w:val="uk-UA"/>
        </w:rPr>
      </w:pPr>
    </w:p>
    <w:tbl>
      <w:tblPr>
        <w:tblStyle w:val="aa"/>
        <w:tblW w:w="9606"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992"/>
        <w:gridCol w:w="966"/>
        <w:gridCol w:w="986"/>
        <w:gridCol w:w="883"/>
        <w:gridCol w:w="993"/>
        <w:gridCol w:w="992"/>
        <w:gridCol w:w="1276"/>
      </w:tblGrid>
      <w:tr w:rsidR="00990E17" w:rsidRPr="00990E17" w:rsidTr="00717B04">
        <w:tc>
          <w:tcPr>
            <w:tcW w:w="2518" w:type="dxa"/>
            <w:tcMar>
              <w:left w:w="57" w:type="dxa"/>
              <w:right w:w="57" w:type="dxa"/>
            </w:tcMar>
          </w:tcPr>
          <w:p w:rsidR="00B30B41" w:rsidRPr="00990E17" w:rsidRDefault="00B30B41" w:rsidP="00BE738D">
            <w:pPr>
              <w:spacing w:before="0"/>
              <w:rPr>
                <w:b/>
                <w:sz w:val="27"/>
                <w:szCs w:val="27"/>
                <w:lang w:val="uk-UA"/>
              </w:rPr>
            </w:pPr>
            <w:r w:rsidRPr="00990E17">
              <w:rPr>
                <w:b/>
                <w:sz w:val="27"/>
                <w:szCs w:val="27"/>
                <w:lang w:val="uk-UA"/>
              </w:rPr>
              <w:t>Станом на 31 березня 2019</w:t>
            </w:r>
          </w:p>
        </w:tc>
        <w:tc>
          <w:tcPr>
            <w:tcW w:w="5812" w:type="dxa"/>
            <w:gridSpan w:val="6"/>
            <w:tcMar>
              <w:left w:w="57" w:type="dxa"/>
              <w:right w:w="57" w:type="dxa"/>
            </w:tcMar>
            <w:vAlign w:val="center"/>
          </w:tcPr>
          <w:p w:rsidR="00B30B41" w:rsidRPr="00990E17" w:rsidRDefault="00B30B41" w:rsidP="00BE738D">
            <w:pPr>
              <w:spacing w:before="0"/>
              <w:jc w:val="center"/>
              <w:rPr>
                <w:b/>
                <w:sz w:val="27"/>
                <w:szCs w:val="27"/>
                <w:lang w:val="uk-UA"/>
              </w:rPr>
            </w:pPr>
            <w:r w:rsidRPr="00990E17">
              <w:rPr>
                <w:b/>
                <w:sz w:val="27"/>
                <w:szCs w:val="27"/>
                <w:lang w:val="uk-UA"/>
              </w:rPr>
              <w:t>Дні прострочення</w:t>
            </w:r>
          </w:p>
        </w:tc>
        <w:tc>
          <w:tcPr>
            <w:tcW w:w="1276" w:type="dxa"/>
            <w:tcMar>
              <w:left w:w="57" w:type="dxa"/>
              <w:right w:w="57" w:type="dxa"/>
            </w:tcMar>
          </w:tcPr>
          <w:p w:rsidR="00B30B41" w:rsidRPr="00990E17" w:rsidRDefault="00B30B41" w:rsidP="00BE738D">
            <w:pPr>
              <w:spacing w:before="0"/>
              <w:rPr>
                <w:sz w:val="27"/>
                <w:szCs w:val="27"/>
                <w:lang w:val="uk-UA"/>
              </w:rPr>
            </w:pPr>
            <w:r w:rsidRPr="00990E17">
              <w:rPr>
                <w:b/>
                <w:sz w:val="27"/>
                <w:szCs w:val="27"/>
                <w:lang w:val="uk-UA"/>
              </w:rPr>
              <w:t>Всього</w:t>
            </w:r>
          </w:p>
        </w:tc>
      </w:tr>
      <w:tr w:rsidR="00990E17" w:rsidRPr="00990E17" w:rsidTr="00717B04">
        <w:tc>
          <w:tcPr>
            <w:tcW w:w="2518" w:type="dxa"/>
            <w:tcBorders>
              <w:bottom w:val="single" w:sz="4" w:space="0" w:color="auto"/>
            </w:tcBorders>
            <w:tcMar>
              <w:left w:w="57" w:type="dxa"/>
              <w:right w:w="57" w:type="dxa"/>
            </w:tcMar>
          </w:tcPr>
          <w:p w:rsidR="00B30B41" w:rsidRPr="00990E17" w:rsidRDefault="00B30B41" w:rsidP="00BE738D">
            <w:pPr>
              <w:spacing w:before="0"/>
              <w:rPr>
                <w:sz w:val="27"/>
                <w:szCs w:val="27"/>
                <w:lang w:val="uk-UA"/>
              </w:rPr>
            </w:pPr>
          </w:p>
        </w:tc>
        <w:tc>
          <w:tcPr>
            <w:tcW w:w="992" w:type="dxa"/>
            <w:tcBorders>
              <w:bottom w:val="single" w:sz="4" w:space="0" w:color="auto"/>
            </w:tcBorders>
            <w:tcMar>
              <w:left w:w="57" w:type="dxa"/>
              <w:right w:w="57" w:type="dxa"/>
            </w:tcMar>
            <w:vAlign w:val="bottom"/>
          </w:tcPr>
          <w:p w:rsidR="00B30B41" w:rsidRPr="00990E17" w:rsidRDefault="00B30B41" w:rsidP="00BE738D">
            <w:pPr>
              <w:spacing w:before="0"/>
              <w:jc w:val="right"/>
              <w:rPr>
                <w:b/>
                <w:sz w:val="27"/>
                <w:szCs w:val="27"/>
                <w:lang w:val="uk-UA"/>
              </w:rPr>
            </w:pPr>
            <w:r w:rsidRPr="00990E17">
              <w:rPr>
                <w:b/>
                <w:sz w:val="27"/>
                <w:szCs w:val="27"/>
                <w:lang w:val="uk-UA"/>
              </w:rPr>
              <w:t>0-10</w:t>
            </w:r>
          </w:p>
        </w:tc>
        <w:tc>
          <w:tcPr>
            <w:tcW w:w="966" w:type="dxa"/>
            <w:tcBorders>
              <w:bottom w:val="single" w:sz="4" w:space="0" w:color="auto"/>
            </w:tcBorders>
            <w:tcMar>
              <w:left w:w="57" w:type="dxa"/>
              <w:right w:w="57" w:type="dxa"/>
            </w:tcMar>
            <w:vAlign w:val="bottom"/>
          </w:tcPr>
          <w:p w:rsidR="00B30B41" w:rsidRPr="00990E17" w:rsidRDefault="00B30B41" w:rsidP="00BE738D">
            <w:pPr>
              <w:spacing w:before="0"/>
              <w:jc w:val="right"/>
              <w:rPr>
                <w:b/>
                <w:sz w:val="27"/>
                <w:szCs w:val="27"/>
                <w:lang w:val="uk-UA"/>
              </w:rPr>
            </w:pPr>
            <w:r w:rsidRPr="00990E17">
              <w:rPr>
                <w:b/>
                <w:sz w:val="27"/>
                <w:szCs w:val="27"/>
                <w:lang w:val="uk-UA"/>
              </w:rPr>
              <w:t>11-30</w:t>
            </w:r>
          </w:p>
        </w:tc>
        <w:tc>
          <w:tcPr>
            <w:tcW w:w="986" w:type="dxa"/>
            <w:tcBorders>
              <w:bottom w:val="single" w:sz="4" w:space="0" w:color="auto"/>
            </w:tcBorders>
            <w:tcMar>
              <w:left w:w="57" w:type="dxa"/>
              <w:right w:w="57" w:type="dxa"/>
            </w:tcMar>
            <w:vAlign w:val="bottom"/>
          </w:tcPr>
          <w:p w:rsidR="00B30B41" w:rsidRPr="00990E17" w:rsidRDefault="00B30B41" w:rsidP="00BE738D">
            <w:pPr>
              <w:spacing w:before="0"/>
              <w:jc w:val="right"/>
              <w:rPr>
                <w:b/>
                <w:sz w:val="27"/>
                <w:szCs w:val="27"/>
                <w:lang w:val="uk-UA"/>
              </w:rPr>
            </w:pPr>
            <w:r w:rsidRPr="00990E17">
              <w:rPr>
                <w:b/>
                <w:sz w:val="27"/>
                <w:szCs w:val="27"/>
                <w:lang w:val="uk-UA"/>
              </w:rPr>
              <w:t>31-59</w:t>
            </w:r>
          </w:p>
        </w:tc>
        <w:tc>
          <w:tcPr>
            <w:tcW w:w="883" w:type="dxa"/>
            <w:tcBorders>
              <w:bottom w:val="single" w:sz="4" w:space="0" w:color="auto"/>
            </w:tcBorders>
            <w:tcMar>
              <w:left w:w="57" w:type="dxa"/>
              <w:right w:w="57" w:type="dxa"/>
            </w:tcMar>
            <w:vAlign w:val="bottom"/>
          </w:tcPr>
          <w:p w:rsidR="00B30B41" w:rsidRPr="00990E17" w:rsidRDefault="00B30B41" w:rsidP="00BE738D">
            <w:pPr>
              <w:spacing w:before="0"/>
              <w:jc w:val="right"/>
              <w:rPr>
                <w:b/>
                <w:sz w:val="27"/>
                <w:szCs w:val="27"/>
                <w:lang w:val="uk-UA"/>
              </w:rPr>
            </w:pPr>
            <w:r w:rsidRPr="00990E17">
              <w:rPr>
                <w:b/>
                <w:sz w:val="27"/>
                <w:szCs w:val="27"/>
                <w:lang w:val="uk-UA"/>
              </w:rPr>
              <w:t>60-89</w:t>
            </w:r>
          </w:p>
        </w:tc>
        <w:tc>
          <w:tcPr>
            <w:tcW w:w="993" w:type="dxa"/>
            <w:tcBorders>
              <w:bottom w:val="single" w:sz="4" w:space="0" w:color="auto"/>
            </w:tcBorders>
            <w:tcMar>
              <w:left w:w="57" w:type="dxa"/>
              <w:right w:w="57" w:type="dxa"/>
            </w:tcMar>
            <w:vAlign w:val="bottom"/>
          </w:tcPr>
          <w:p w:rsidR="00B30B41" w:rsidRPr="00990E17" w:rsidRDefault="00B30B41" w:rsidP="00BE738D">
            <w:pPr>
              <w:spacing w:before="0"/>
              <w:jc w:val="right"/>
              <w:rPr>
                <w:b/>
                <w:sz w:val="27"/>
                <w:szCs w:val="27"/>
                <w:lang w:val="uk-UA"/>
              </w:rPr>
            </w:pPr>
            <w:r w:rsidRPr="00990E17">
              <w:rPr>
                <w:b/>
                <w:sz w:val="27"/>
                <w:szCs w:val="27"/>
                <w:lang w:val="uk-UA"/>
              </w:rPr>
              <w:t>90-350</w:t>
            </w:r>
          </w:p>
        </w:tc>
        <w:tc>
          <w:tcPr>
            <w:tcW w:w="992" w:type="dxa"/>
            <w:tcBorders>
              <w:bottom w:val="single" w:sz="4" w:space="0" w:color="auto"/>
            </w:tcBorders>
            <w:tcMar>
              <w:left w:w="57" w:type="dxa"/>
              <w:right w:w="57" w:type="dxa"/>
            </w:tcMar>
            <w:vAlign w:val="bottom"/>
          </w:tcPr>
          <w:p w:rsidR="00B30B41" w:rsidRPr="00990E17" w:rsidRDefault="00B30B41" w:rsidP="00BE738D">
            <w:pPr>
              <w:spacing w:before="0"/>
              <w:jc w:val="right"/>
              <w:rPr>
                <w:b/>
                <w:sz w:val="27"/>
                <w:szCs w:val="27"/>
                <w:lang w:val="uk-UA"/>
              </w:rPr>
            </w:pPr>
            <w:r w:rsidRPr="00990E17">
              <w:rPr>
                <w:b/>
                <w:sz w:val="27"/>
                <w:szCs w:val="27"/>
                <w:lang w:val="uk-UA"/>
              </w:rPr>
              <w:t>351+</w:t>
            </w:r>
          </w:p>
        </w:tc>
        <w:tc>
          <w:tcPr>
            <w:tcW w:w="1276" w:type="dxa"/>
            <w:tcBorders>
              <w:bottom w:val="single" w:sz="4" w:space="0" w:color="auto"/>
            </w:tcBorders>
            <w:tcMar>
              <w:left w:w="57" w:type="dxa"/>
              <w:right w:w="57" w:type="dxa"/>
            </w:tcMar>
          </w:tcPr>
          <w:p w:rsidR="00B30B41" w:rsidRPr="00990E17" w:rsidRDefault="00B30B41" w:rsidP="00BE738D">
            <w:pPr>
              <w:spacing w:before="0"/>
              <w:rPr>
                <w:b/>
                <w:sz w:val="27"/>
                <w:szCs w:val="27"/>
                <w:lang w:val="uk-UA"/>
              </w:rPr>
            </w:pPr>
          </w:p>
        </w:tc>
      </w:tr>
      <w:tr w:rsidR="00990E17" w:rsidRPr="00990E17" w:rsidTr="00717B04">
        <w:tc>
          <w:tcPr>
            <w:tcW w:w="2518" w:type="dxa"/>
            <w:tcBorders>
              <w:top w:val="single" w:sz="4" w:space="0" w:color="auto"/>
            </w:tcBorders>
            <w:tcMar>
              <w:left w:w="57" w:type="dxa"/>
              <w:right w:w="57" w:type="dxa"/>
            </w:tcMar>
          </w:tcPr>
          <w:p w:rsidR="00B30B41" w:rsidRPr="00990E17" w:rsidRDefault="00B30B41" w:rsidP="00BE738D">
            <w:pPr>
              <w:spacing w:before="0"/>
              <w:rPr>
                <w:sz w:val="27"/>
                <w:szCs w:val="27"/>
                <w:lang w:val="uk-UA"/>
              </w:rPr>
            </w:pPr>
            <w:r w:rsidRPr="00990E17">
              <w:rPr>
                <w:sz w:val="27"/>
                <w:szCs w:val="27"/>
                <w:lang w:val="uk-UA"/>
              </w:rPr>
              <w:t>Процент очікуваних кредитних збитків</w:t>
            </w:r>
          </w:p>
        </w:tc>
        <w:tc>
          <w:tcPr>
            <w:tcW w:w="992"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0,93%</w:t>
            </w:r>
          </w:p>
        </w:tc>
        <w:tc>
          <w:tcPr>
            <w:tcW w:w="966"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26,9%</w:t>
            </w:r>
          </w:p>
        </w:tc>
        <w:tc>
          <w:tcPr>
            <w:tcW w:w="986"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36,3%</w:t>
            </w:r>
          </w:p>
        </w:tc>
        <w:tc>
          <w:tcPr>
            <w:tcW w:w="883"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49,5%</w:t>
            </w:r>
          </w:p>
        </w:tc>
        <w:tc>
          <w:tcPr>
            <w:tcW w:w="993"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67,8%</w:t>
            </w:r>
          </w:p>
        </w:tc>
        <w:tc>
          <w:tcPr>
            <w:tcW w:w="992"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100%</w:t>
            </w:r>
          </w:p>
        </w:tc>
        <w:tc>
          <w:tcPr>
            <w:tcW w:w="1276"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w:t>
            </w:r>
          </w:p>
        </w:tc>
      </w:tr>
      <w:tr w:rsidR="00990E17" w:rsidRPr="00990E17" w:rsidTr="00717B04">
        <w:tc>
          <w:tcPr>
            <w:tcW w:w="2518" w:type="dxa"/>
            <w:tcMar>
              <w:left w:w="57" w:type="dxa"/>
              <w:right w:w="57" w:type="dxa"/>
            </w:tcMar>
          </w:tcPr>
          <w:p w:rsidR="00B30B41" w:rsidRPr="00990E17" w:rsidRDefault="00B30B41" w:rsidP="00BE738D">
            <w:pPr>
              <w:spacing w:before="0"/>
              <w:rPr>
                <w:sz w:val="27"/>
                <w:szCs w:val="27"/>
                <w:lang w:val="uk-UA"/>
              </w:rPr>
            </w:pPr>
            <w:r w:rsidRPr="00990E17">
              <w:rPr>
                <w:sz w:val="27"/>
                <w:szCs w:val="27"/>
                <w:lang w:val="uk-UA"/>
              </w:rPr>
              <w:t>Балансова вартість</w:t>
            </w:r>
          </w:p>
        </w:tc>
        <w:tc>
          <w:tcPr>
            <w:tcW w:w="992"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707 953</w:t>
            </w:r>
          </w:p>
        </w:tc>
        <w:tc>
          <w:tcPr>
            <w:tcW w:w="966"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24 669</w:t>
            </w:r>
          </w:p>
        </w:tc>
        <w:tc>
          <w:tcPr>
            <w:tcW w:w="986"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21 464</w:t>
            </w:r>
          </w:p>
        </w:tc>
        <w:tc>
          <w:tcPr>
            <w:tcW w:w="883"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17 023</w:t>
            </w:r>
          </w:p>
        </w:tc>
        <w:tc>
          <w:tcPr>
            <w:tcW w:w="993"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127 222</w:t>
            </w:r>
          </w:p>
        </w:tc>
        <w:tc>
          <w:tcPr>
            <w:tcW w:w="992"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122 154</w:t>
            </w:r>
          </w:p>
        </w:tc>
        <w:tc>
          <w:tcPr>
            <w:tcW w:w="1276"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1 020 485</w:t>
            </w:r>
          </w:p>
        </w:tc>
      </w:tr>
      <w:tr w:rsidR="00990E17" w:rsidRPr="00990E17" w:rsidTr="00717B04">
        <w:trPr>
          <w:trHeight w:val="301"/>
        </w:trPr>
        <w:tc>
          <w:tcPr>
            <w:tcW w:w="2518" w:type="dxa"/>
            <w:tcMar>
              <w:left w:w="57" w:type="dxa"/>
              <w:right w:w="57" w:type="dxa"/>
            </w:tcMar>
          </w:tcPr>
          <w:p w:rsidR="00B30B41" w:rsidRPr="00990E17" w:rsidRDefault="00B30B41" w:rsidP="00BE738D">
            <w:pPr>
              <w:spacing w:before="0"/>
              <w:rPr>
                <w:sz w:val="27"/>
                <w:szCs w:val="27"/>
                <w:lang w:val="uk-UA"/>
              </w:rPr>
            </w:pPr>
            <w:r w:rsidRPr="00990E17">
              <w:rPr>
                <w:sz w:val="27"/>
                <w:szCs w:val="27"/>
                <w:lang w:val="uk-UA"/>
              </w:rPr>
              <w:t>Очікувані кредитні збитки</w:t>
            </w:r>
          </w:p>
        </w:tc>
        <w:tc>
          <w:tcPr>
            <w:tcW w:w="992"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7 157</w:t>
            </w:r>
          </w:p>
        </w:tc>
        <w:tc>
          <w:tcPr>
            <w:tcW w:w="966"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7 358</w:t>
            </w:r>
          </w:p>
        </w:tc>
        <w:tc>
          <w:tcPr>
            <w:tcW w:w="986"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8 509</w:t>
            </w:r>
          </w:p>
        </w:tc>
        <w:tc>
          <w:tcPr>
            <w:tcW w:w="883"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9 146</w:t>
            </w:r>
          </w:p>
        </w:tc>
        <w:tc>
          <w:tcPr>
            <w:tcW w:w="993"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86 985</w:t>
            </w:r>
          </w:p>
        </w:tc>
        <w:tc>
          <w:tcPr>
            <w:tcW w:w="992"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122 883</w:t>
            </w:r>
          </w:p>
        </w:tc>
        <w:tc>
          <w:tcPr>
            <w:tcW w:w="1276"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242 039</w:t>
            </w:r>
          </w:p>
        </w:tc>
      </w:tr>
    </w:tbl>
    <w:p w:rsidR="00B30B41" w:rsidRPr="00990E17" w:rsidRDefault="00B30B41" w:rsidP="00E41524">
      <w:pPr>
        <w:jc w:val="both"/>
        <w:rPr>
          <w:sz w:val="28"/>
          <w:szCs w:val="28"/>
          <w:lang w:val="uk-UA"/>
        </w:rPr>
      </w:pPr>
      <w:r w:rsidRPr="00990E17">
        <w:rPr>
          <w:sz w:val="28"/>
          <w:szCs w:val="28"/>
          <w:lang w:val="uk-UA"/>
        </w:rPr>
        <w:t>Максимальний розмір кредитного ризику Компанії може суттєво коливатися і залежати як від індивідуальних ризиків, притаманних конкретним активам, так і від загальних ринкових ризиків. Станом на 31 березня 2019 та 31 грудня 2018 року максимальний розмір кредитного ризику по фінансовим балансовим активам дорівнює балансовій вартості цих активів без врахування заліку активів і зобов’язань.</w:t>
      </w:r>
    </w:p>
    <w:p w:rsidR="00B30B41" w:rsidRPr="00990E17" w:rsidRDefault="00B30B41" w:rsidP="00E41524">
      <w:pPr>
        <w:jc w:val="both"/>
        <w:rPr>
          <w:sz w:val="28"/>
          <w:szCs w:val="28"/>
          <w:lang w:val="uk-UA"/>
        </w:rPr>
      </w:pPr>
      <w:r w:rsidRPr="00990E17">
        <w:rPr>
          <w:b/>
          <w:sz w:val="28"/>
          <w:szCs w:val="28"/>
          <w:lang w:val="uk-UA"/>
        </w:rPr>
        <w:t>Географічна концентрація</w:t>
      </w:r>
      <w:r w:rsidRPr="00990E17">
        <w:rPr>
          <w:sz w:val="28"/>
          <w:szCs w:val="28"/>
          <w:lang w:val="uk-UA"/>
        </w:rPr>
        <w:t xml:space="preserve"> – Компанія здійснює всі операції в Україні. Департамент управління ризиками здійснює контроль за ризиком зміни законодавства та оцінює його вплив на діяльність. Такий підхід дозволяє Компанії зменшити потенційні збитки від коливань інвестиційного клімату в Україні.</w:t>
      </w:r>
    </w:p>
    <w:p w:rsidR="00B30B41" w:rsidRPr="00990E17" w:rsidRDefault="00B30B41" w:rsidP="00E41524">
      <w:pPr>
        <w:jc w:val="both"/>
        <w:rPr>
          <w:b/>
          <w:sz w:val="28"/>
          <w:szCs w:val="28"/>
          <w:lang w:val="uk-UA"/>
        </w:rPr>
      </w:pPr>
      <w:r w:rsidRPr="00990E17">
        <w:rPr>
          <w:b/>
          <w:sz w:val="28"/>
          <w:szCs w:val="28"/>
          <w:lang w:val="uk-UA"/>
        </w:rPr>
        <w:t>Ринковий ризик</w:t>
      </w:r>
    </w:p>
    <w:p w:rsidR="00B30B41" w:rsidRPr="00990E17" w:rsidRDefault="00B30B41" w:rsidP="00E41524">
      <w:pPr>
        <w:jc w:val="both"/>
        <w:rPr>
          <w:sz w:val="28"/>
          <w:szCs w:val="28"/>
          <w:lang w:val="uk-UA"/>
        </w:rPr>
      </w:pPr>
      <w:r w:rsidRPr="00990E17">
        <w:rPr>
          <w:sz w:val="28"/>
          <w:szCs w:val="28"/>
          <w:lang w:val="uk-UA"/>
        </w:rPr>
        <w:t xml:space="preserve">Ринковий ризик - це ризик того, що справедлива вартість майбутніх грошових потоків за фінансовими інструментами буде коливатися внаслідок змін в ринкових параметрах, таких, як процентні ставки та інші цінові ризики. </w:t>
      </w:r>
    </w:p>
    <w:p w:rsidR="00B30B41" w:rsidRPr="00990E17" w:rsidRDefault="00B30B41" w:rsidP="00E41524">
      <w:pPr>
        <w:jc w:val="both"/>
        <w:rPr>
          <w:b/>
          <w:sz w:val="28"/>
          <w:szCs w:val="28"/>
          <w:lang w:val="uk-UA"/>
        </w:rPr>
      </w:pPr>
      <w:r w:rsidRPr="00990E17">
        <w:rPr>
          <w:b/>
          <w:sz w:val="28"/>
          <w:szCs w:val="28"/>
          <w:lang w:val="uk-UA"/>
        </w:rPr>
        <w:t>Ризик ліквідності</w:t>
      </w:r>
    </w:p>
    <w:p w:rsidR="00B30B41" w:rsidRPr="00990E17" w:rsidRDefault="00B30B41" w:rsidP="00E41524">
      <w:pPr>
        <w:jc w:val="both"/>
        <w:rPr>
          <w:sz w:val="28"/>
          <w:szCs w:val="28"/>
          <w:lang w:val="uk-UA"/>
        </w:rPr>
      </w:pPr>
      <w:r w:rsidRPr="00990E17">
        <w:rPr>
          <w:sz w:val="28"/>
          <w:szCs w:val="28"/>
          <w:lang w:val="uk-UA"/>
        </w:rPr>
        <w:t>Ризик ліквідності стосується наявності достатніх коштів для погашення зобов’язань за кредитними договорами та пов’язаних з фінансовими інструментами, при настанні фактичного строку їх сплати.</w:t>
      </w:r>
    </w:p>
    <w:p w:rsidR="00B30B41" w:rsidRPr="00990E17" w:rsidRDefault="00B30B41" w:rsidP="00E41524">
      <w:pPr>
        <w:jc w:val="both"/>
        <w:rPr>
          <w:sz w:val="28"/>
          <w:szCs w:val="28"/>
          <w:lang w:val="uk-UA"/>
        </w:rPr>
      </w:pPr>
      <w:r w:rsidRPr="00990E17">
        <w:rPr>
          <w:sz w:val="28"/>
          <w:szCs w:val="28"/>
          <w:lang w:val="uk-UA"/>
        </w:rPr>
        <w:t>Компанія управляє своєю ліквідністю таким чином, щоб в кожному проміжку часу розрив ліквідності з урахуванням запланованих операцій не перевищував певний внутрішній ліміт.</w:t>
      </w:r>
    </w:p>
    <w:p w:rsidR="00B30B41" w:rsidRPr="00990E17" w:rsidRDefault="00B30B41" w:rsidP="00E41524">
      <w:pPr>
        <w:jc w:val="both"/>
        <w:rPr>
          <w:sz w:val="28"/>
          <w:szCs w:val="28"/>
          <w:lang w:val="uk-UA"/>
        </w:rPr>
      </w:pPr>
      <w:r w:rsidRPr="00990E17">
        <w:rPr>
          <w:sz w:val="28"/>
          <w:szCs w:val="28"/>
          <w:lang w:val="uk-UA"/>
        </w:rPr>
        <w:t>З метою управління ризиком ліквідності Компанія здійснює щоденний моніторинг очікуваних майбутніх потоків грошових коштів від операцій із клієнтами, що є частиною процесу управління активами/зобов’язаннями.</w:t>
      </w:r>
    </w:p>
    <w:p w:rsidR="00B30B41" w:rsidRPr="00990E17" w:rsidRDefault="00B30B41" w:rsidP="00E41524">
      <w:pPr>
        <w:jc w:val="both"/>
        <w:rPr>
          <w:sz w:val="28"/>
          <w:szCs w:val="28"/>
          <w:lang w:val="uk-UA"/>
        </w:rPr>
      </w:pPr>
      <w:r w:rsidRPr="00990E17">
        <w:rPr>
          <w:sz w:val="28"/>
          <w:szCs w:val="28"/>
          <w:lang w:val="uk-UA"/>
        </w:rPr>
        <w:t>Станом на 31 березня 2019 року:</w:t>
      </w:r>
    </w:p>
    <w:tbl>
      <w:tblPr>
        <w:tblStyle w:val="aa"/>
        <w:tblW w:w="9782"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2410"/>
        <w:gridCol w:w="1410"/>
        <w:gridCol w:w="1283"/>
        <w:gridCol w:w="1276"/>
      </w:tblGrid>
      <w:tr w:rsidR="00990E17" w:rsidRPr="00990E17" w:rsidTr="00420334">
        <w:tc>
          <w:tcPr>
            <w:tcW w:w="3403" w:type="dxa"/>
            <w:tcMar>
              <w:left w:w="57" w:type="dxa"/>
              <w:right w:w="57" w:type="dxa"/>
            </w:tcMar>
          </w:tcPr>
          <w:p w:rsidR="00B30B41" w:rsidRPr="00990E17" w:rsidRDefault="00B30B41" w:rsidP="00E41524">
            <w:pPr>
              <w:spacing w:before="0"/>
              <w:rPr>
                <w:sz w:val="27"/>
                <w:szCs w:val="27"/>
                <w:lang w:val="uk-UA"/>
              </w:rPr>
            </w:pPr>
          </w:p>
        </w:tc>
        <w:tc>
          <w:tcPr>
            <w:tcW w:w="2410" w:type="dxa"/>
            <w:tcBorders>
              <w:bottom w:val="single" w:sz="4" w:space="0" w:color="auto"/>
            </w:tcBorders>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Середньозважена ефективна процентна ставка,%</w:t>
            </w:r>
          </w:p>
        </w:tc>
        <w:tc>
          <w:tcPr>
            <w:tcW w:w="1410" w:type="dxa"/>
            <w:tcBorders>
              <w:bottom w:val="single" w:sz="4" w:space="0" w:color="auto"/>
            </w:tcBorders>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До 1 року</w:t>
            </w:r>
          </w:p>
        </w:tc>
        <w:tc>
          <w:tcPr>
            <w:tcW w:w="1283" w:type="dxa"/>
            <w:tcBorders>
              <w:bottom w:val="single" w:sz="4" w:space="0" w:color="auto"/>
            </w:tcBorders>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1-5 років</w:t>
            </w:r>
          </w:p>
        </w:tc>
        <w:tc>
          <w:tcPr>
            <w:tcW w:w="1276" w:type="dxa"/>
            <w:tcBorders>
              <w:bottom w:val="single" w:sz="4" w:space="0" w:color="auto"/>
            </w:tcBorders>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Всього</w:t>
            </w:r>
          </w:p>
        </w:tc>
      </w:tr>
      <w:tr w:rsidR="00990E17" w:rsidRPr="00990E17" w:rsidTr="00420334">
        <w:tc>
          <w:tcPr>
            <w:tcW w:w="3403" w:type="dxa"/>
            <w:tcMar>
              <w:left w:w="57" w:type="dxa"/>
              <w:right w:w="57" w:type="dxa"/>
            </w:tcMar>
          </w:tcPr>
          <w:p w:rsidR="00B30B41" w:rsidRPr="00990E17" w:rsidRDefault="00B30B41" w:rsidP="00E41524">
            <w:pPr>
              <w:spacing w:before="0"/>
              <w:rPr>
                <w:b/>
                <w:sz w:val="27"/>
                <w:szCs w:val="27"/>
                <w:lang w:val="uk-UA"/>
              </w:rPr>
            </w:pPr>
            <w:r w:rsidRPr="00990E17">
              <w:rPr>
                <w:b/>
                <w:sz w:val="27"/>
                <w:szCs w:val="27"/>
                <w:lang w:val="uk-UA"/>
              </w:rPr>
              <w:t>ФІНАНСОВІ АКТИВИ</w:t>
            </w:r>
          </w:p>
        </w:tc>
        <w:tc>
          <w:tcPr>
            <w:tcW w:w="2410" w:type="dxa"/>
            <w:tcBorders>
              <w:top w:val="single" w:sz="4" w:space="0" w:color="auto"/>
            </w:tcBorders>
            <w:tcMar>
              <w:left w:w="57" w:type="dxa"/>
              <w:right w:w="57" w:type="dxa"/>
            </w:tcMar>
          </w:tcPr>
          <w:p w:rsidR="00B30B41" w:rsidRPr="00990E17" w:rsidRDefault="00B30B41" w:rsidP="00E41524">
            <w:pPr>
              <w:spacing w:before="0"/>
              <w:jc w:val="right"/>
              <w:rPr>
                <w:sz w:val="27"/>
                <w:szCs w:val="27"/>
                <w:lang w:val="uk-UA"/>
              </w:rPr>
            </w:pPr>
          </w:p>
        </w:tc>
        <w:tc>
          <w:tcPr>
            <w:tcW w:w="1410" w:type="dxa"/>
            <w:tcBorders>
              <w:top w:val="single" w:sz="4" w:space="0" w:color="auto"/>
            </w:tcBorders>
            <w:tcMar>
              <w:left w:w="57" w:type="dxa"/>
              <w:right w:w="57" w:type="dxa"/>
            </w:tcMar>
          </w:tcPr>
          <w:p w:rsidR="00B30B41" w:rsidRPr="00990E17" w:rsidRDefault="00B30B41" w:rsidP="00E41524">
            <w:pPr>
              <w:spacing w:before="0"/>
              <w:jc w:val="right"/>
              <w:rPr>
                <w:sz w:val="27"/>
                <w:szCs w:val="27"/>
                <w:lang w:val="uk-UA"/>
              </w:rPr>
            </w:pPr>
          </w:p>
        </w:tc>
        <w:tc>
          <w:tcPr>
            <w:tcW w:w="1283" w:type="dxa"/>
            <w:tcBorders>
              <w:top w:val="single" w:sz="4" w:space="0" w:color="auto"/>
            </w:tcBorders>
            <w:tcMar>
              <w:left w:w="57" w:type="dxa"/>
              <w:right w:w="57" w:type="dxa"/>
            </w:tcMar>
          </w:tcPr>
          <w:p w:rsidR="00B30B41" w:rsidRPr="00990E17" w:rsidRDefault="00B30B41" w:rsidP="00E41524">
            <w:pPr>
              <w:spacing w:before="0"/>
              <w:jc w:val="right"/>
              <w:rPr>
                <w:sz w:val="27"/>
                <w:szCs w:val="27"/>
                <w:lang w:val="uk-UA"/>
              </w:rPr>
            </w:pPr>
          </w:p>
        </w:tc>
        <w:tc>
          <w:tcPr>
            <w:tcW w:w="1276" w:type="dxa"/>
            <w:tcBorders>
              <w:top w:val="single" w:sz="4" w:space="0" w:color="auto"/>
            </w:tcBorders>
            <w:tcMar>
              <w:left w:w="57" w:type="dxa"/>
              <w:right w:w="57" w:type="dxa"/>
            </w:tcMar>
          </w:tcPr>
          <w:p w:rsidR="00B30B41" w:rsidRPr="00990E17" w:rsidRDefault="00B30B41" w:rsidP="00E41524">
            <w:pPr>
              <w:spacing w:before="0"/>
              <w:jc w:val="right"/>
              <w:rPr>
                <w:sz w:val="27"/>
                <w:szCs w:val="27"/>
                <w:lang w:val="uk-UA"/>
              </w:rPr>
            </w:pPr>
          </w:p>
        </w:tc>
      </w:tr>
      <w:tr w:rsidR="00990E17" w:rsidRPr="00990E17" w:rsidTr="00420334">
        <w:tc>
          <w:tcPr>
            <w:tcW w:w="3403" w:type="dxa"/>
            <w:tcMar>
              <w:left w:w="57" w:type="dxa"/>
              <w:right w:w="57" w:type="dxa"/>
            </w:tcMar>
          </w:tcPr>
          <w:p w:rsidR="00B30B41" w:rsidRPr="00990E17" w:rsidRDefault="00B30B41" w:rsidP="00E41524">
            <w:pPr>
              <w:spacing w:before="0"/>
              <w:rPr>
                <w:sz w:val="27"/>
                <w:szCs w:val="27"/>
                <w:lang w:val="uk-UA"/>
              </w:rPr>
            </w:pPr>
            <w:r w:rsidRPr="00990E17">
              <w:rPr>
                <w:sz w:val="27"/>
                <w:szCs w:val="27"/>
                <w:lang w:val="uk-UA"/>
              </w:rPr>
              <w:t>Грошові кошти та їхні еквіваленти</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0,10%</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4 359</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4 359</w:t>
            </w:r>
          </w:p>
        </w:tc>
      </w:tr>
      <w:tr w:rsidR="00990E17" w:rsidRPr="00990E17" w:rsidTr="00420334">
        <w:tc>
          <w:tcPr>
            <w:tcW w:w="3403" w:type="dxa"/>
            <w:tcMar>
              <w:left w:w="57" w:type="dxa"/>
              <w:right w:w="57" w:type="dxa"/>
            </w:tcMar>
          </w:tcPr>
          <w:p w:rsidR="00B30B41" w:rsidRPr="00990E17" w:rsidRDefault="00B30B41" w:rsidP="00E41524">
            <w:pPr>
              <w:spacing w:before="0"/>
              <w:rPr>
                <w:sz w:val="27"/>
                <w:szCs w:val="27"/>
                <w:lang w:val="uk-UA"/>
              </w:rPr>
            </w:pPr>
            <w:r w:rsidRPr="00990E17">
              <w:rPr>
                <w:sz w:val="27"/>
                <w:szCs w:val="27"/>
                <w:lang w:val="uk-UA"/>
              </w:rPr>
              <w:t>Позики, надані клієнтам</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en-US"/>
              </w:rPr>
              <w:t>40,1</w:t>
            </w:r>
            <w:r w:rsidRPr="00990E17">
              <w:rPr>
                <w:sz w:val="27"/>
                <w:szCs w:val="27"/>
              </w:rPr>
              <w:t>8</w:t>
            </w:r>
            <w:r w:rsidRPr="00990E17">
              <w:rPr>
                <w:sz w:val="27"/>
                <w:szCs w:val="27"/>
                <w:lang w:val="uk-UA"/>
              </w:rPr>
              <w:t>%</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188 460</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554 068</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732 528</w:t>
            </w:r>
          </w:p>
        </w:tc>
      </w:tr>
      <w:tr w:rsidR="00990E17" w:rsidRPr="00990E17" w:rsidTr="00420334">
        <w:tc>
          <w:tcPr>
            <w:tcW w:w="3403" w:type="dxa"/>
            <w:tcMar>
              <w:left w:w="57" w:type="dxa"/>
              <w:right w:w="57" w:type="dxa"/>
            </w:tcMar>
          </w:tcPr>
          <w:p w:rsidR="00B30B41" w:rsidRPr="00990E17" w:rsidRDefault="00B30B41" w:rsidP="00E41524">
            <w:pPr>
              <w:spacing w:before="0"/>
              <w:rPr>
                <w:sz w:val="27"/>
                <w:szCs w:val="27"/>
                <w:lang w:val="uk-UA"/>
              </w:rPr>
            </w:pPr>
            <w:r w:rsidRPr="00990E17">
              <w:rPr>
                <w:sz w:val="27"/>
                <w:szCs w:val="27"/>
                <w:lang w:val="uk-UA"/>
              </w:rPr>
              <w:t>Цінні папери</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0,01%</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 xml:space="preserve">16 154 </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16 154</w:t>
            </w:r>
          </w:p>
        </w:tc>
      </w:tr>
      <w:tr w:rsidR="00990E17" w:rsidRPr="00990E17" w:rsidTr="00420334">
        <w:tc>
          <w:tcPr>
            <w:tcW w:w="3403" w:type="dxa"/>
            <w:tcMar>
              <w:left w:w="57" w:type="dxa"/>
              <w:right w:w="57" w:type="dxa"/>
            </w:tcMar>
          </w:tcPr>
          <w:p w:rsidR="00B30B41" w:rsidRPr="00990E17" w:rsidRDefault="00B30B41" w:rsidP="00E41524">
            <w:pPr>
              <w:spacing w:before="0"/>
              <w:rPr>
                <w:sz w:val="27"/>
                <w:szCs w:val="27"/>
                <w:lang w:val="uk-UA"/>
              </w:rPr>
            </w:pPr>
            <w:r w:rsidRPr="00990E17">
              <w:rPr>
                <w:sz w:val="27"/>
                <w:szCs w:val="27"/>
                <w:lang w:val="uk-UA"/>
              </w:rPr>
              <w:t>Інша дебіторська заборгованість</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43 470</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43 470</w:t>
            </w:r>
          </w:p>
        </w:tc>
      </w:tr>
      <w:tr w:rsidR="00990E17" w:rsidRPr="00990E17" w:rsidTr="00420334">
        <w:tc>
          <w:tcPr>
            <w:tcW w:w="3403" w:type="dxa"/>
            <w:tcMar>
              <w:left w:w="57" w:type="dxa"/>
              <w:right w:w="57" w:type="dxa"/>
            </w:tcMar>
          </w:tcPr>
          <w:p w:rsidR="00B30B41" w:rsidRPr="00990E17" w:rsidRDefault="00B30B41" w:rsidP="00E41524">
            <w:pPr>
              <w:spacing w:before="0"/>
              <w:rPr>
                <w:b/>
                <w:sz w:val="27"/>
                <w:szCs w:val="27"/>
                <w:lang w:val="uk-UA"/>
              </w:rPr>
            </w:pPr>
            <w:r w:rsidRPr="00990E17">
              <w:rPr>
                <w:b/>
                <w:sz w:val="27"/>
                <w:szCs w:val="27"/>
                <w:lang w:val="uk-UA"/>
              </w:rPr>
              <w:t>ВСЬОГО ФІНАНСОВИХ АКТИВІВ</w:t>
            </w:r>
          </w:p>
        </w:tc>
        <w:tc>
          <w:tcPr>
            <w:tcW w:w="2410" w:type="dxa"/>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w:t>
            </w:r>
          </w:p>
        </w:tc>
        <w:tc>
          <w:tcPr>
            <w:tcW w:w="1410" w:type="dxa"/>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252 442</w:t>
            </w:r>
          </w:p>
        </w:tc>
        <w:tc>
          <w:tcPr>
            <w:tcW w:w="1283" w:type="dxa"/>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554 068</w:t>
            </w:r>
          </w:p>
        </w:tc>
        <w:tc>
          <w:tcPr>
            <w:tcW w:w="1276" w:type="dxa"/>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796 510</w:t>
            </w:r>
          </w:p>
        </w:tc>
      </w:tr>
      <w:tr w:rsidR="00990E17" w:rsidRPr="00990E17" w:rsidTr="00420334">
        <w:tc>
          <w:tcPr>
            <w:tcW w:w="3403" w:type="dxa"/>
            <w:tcMar>
              <w:left w:w="57" w:type="dxa"/>
              <w:right w:w="57" w:type="dxa"/>
            </w:tcMar>
          </w:tcPr>
          <w:p w:rsidR="00B30B41" w:rsidRPr="00990E17" w:rsidRDefault="00B30B41" w:rsidP="00E41524">
            <w:pPr>
              <w:spacing w:before="0"/>
              <w:rPr>
                <w:b/>
                <w:sz w:val="27"/>
                <w:szCs w:val="27"/>
                <w:lang w:val="uk-UA"/>
              </w:rPr>
            </w:pPr>
            <w:r w:rsidRPr="00990E17">
              <w:rPr>
                <w:b/>
                <w:sz w:val="27"/>
                <w:szCs w:val="27"/>
                <w:lang w:val="uk-UA"/>
              </w:rPr>
              <w:t>ФІНАНСОВІ ЗОБОВ’ЯЗАННЯ</w:t>
            </w:r>
          </w:p>
        </w:tc>
        <w:tc>
          <w:tcPr>
            <w:tcW w:w="2410" w:type="dxa"/>
            <w:tcMar>
              <w:left w:w="57" w:type="dxa"/>
              <w:right w:w="57" w:type="dxa"/>
            </w:tcMar>
          </w:tcPr>
          <w:p w:rsidR="00B30B41" w:rsidRPr="00990E17" w:rsidRDefault="00B30B41" w:rsidP="00E41524">
            <w:pPr>
              <w:spacing w:before="0"/>
              <w:jc w:val="right"/>
              <w:rPr>
                <w:sz w:val="27"/>
                <w:szCs w:val="27"/>
                <w:lang w:val="uk-UA"/>
              </w:rPr>
            </w:pPr>
          </w:p>
        </w:tc>
        <w:tc>
          <w:tcPr>
            <w:tcW w:w="1410" w:type="dxa"/>
            <w:tcMar>
              <w:left w:w="57" w:type="dxa"/>
              <w:right w:w="57" w:type="dxa"/>
            </w:tcMar>
          </w:tcPr>
          <w:p w:rsidR="00B30B41" w:rsidRPr="00990E17" w:rsidRDefault="00B30B41" w:rsidP="00E41524">
            <w:pPr>
              <w:spacing w:before="0"/>
              <w:jc w:val="right"/>
              <w:rPr>
                <w:sz w:val="27"/>
                <w:szCs w:val="27"/>
                <w:lang w:val="uk-UA"/>
              </w:rPr>
            </w:pPr>
          </w:p>
        </w:tc>
        <w:tc>
          <w:tcPr>
            <w:tcW w:w="1283" w:type="dxa"/>
            <w:tcMar>
              <w:left w:w="57" w:type="dxa"/>
              <w:right w:w="57" w:type="dxa"/>
            </w:tcMar>
          </w:tcPr>
          <w:p w:rsidR="00B30B41" w:rsidRPr="00990E17" w:rsidRDefault="00B30B41" w:rsidP="00E41524">
            <w:pPr>
              <w:spacing w:before="0"/>
              <w:jc w:val="right"/>
              <w:rPr>
                <w:sz w:val="27"/>
                <w:szCs w:val="27"/>
                <w:lang w:val="uk-UA"/>
              </w:rPr>
            </w:pPr>
          </w:p>
        </w:tc>
        <w:tc>
          <w:tcPr>
            <w:tcW w:w="1276" w:type="dxa"/>
            <w:tcMar>
              <w:left w:w="57" w:type="dxa"/>
              <w:right w:w="57" w:type="dxa"/>
            </w:tcMar>
          </w:tcPr>
          <w:p w:rsidR="00B30B41" w:rsidRPr="00990E17" w:rsidRDefault="00B30B41" w:rsidP="00E41524">
            <w:pPr>
              <w:spacing w:before="0"/>
              <w:jc w:val="right"/>
              <w:rPr>
                <w:sz w:val="27"/>
                <w:szCs w:val="27"/>
                <w:lang w:val="uk-UA"/>
              </w:rPr>
            </w:pPr>
          </w:p>
        </w:tc>
      </w:tr>
      <w:tr w:rsidR="00990E17" w:rsidRPr="00990E17" w:rsidTr="00420334">
        <w:tc>
          <w:tcPr>
            <w:tcW w:w="3403" w:type="dxa"/>
            <w:tcMar>
              <w:left w:w="57" w:type="dxa"/>
              <w:right w:w="57" w:type="dxa"/>
            </w:tcMar>
          </w:tcPr>
          <w:p w:rsidR="00B30B41" w:rsidRPr="00990E17" w:rsidRDefault="00B30B41" w:rsidP="00E41524">
            <w:pPr>
              <w:spacing w:before="0"/>
              <w:rPr>
                <w:sz w:val="27"/>
                <w:szCs w:val="27"/>
                <w:lang w:val="uk-UA"/>
              </w:rPr>
            </w:pPr>
            <w:r w:rsidRPr="00990E17">
              <w:rPr>
                <w:sz w:val="27"/>
                <w:szCs w:val="27"/>
                <w:lang w:val="uk-UA"/>
              </w:rPr>
              <w:t>Банківські кредити та позики отримані</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en-US"/>
              </w:rPr>
              <w:t>2</w:t>
            </w:r>
            <w:r w:rsidRPr="00990E17">
              <w:rPr>
                <w:sz w:val="27"/>
                <w:szCs w:val="27"/>
              </w:rPr>
              <w:t>3</w:t>
            </w:r>
            <w:r w:rsidRPr="00990E17">
              <w:rPr>
                <w:sz w:val="27"/>
                <w:szCs w:val="27"/>
                <w:lang w:val="en-US"/>
              </w:rPr>
              <w:t>,1</w:t>
            </w:r>
            <w:r w:rsidRPr="00990E17">
              <w:rPr>
                <w:sz w:val="27"/>
                <w:szCs w:val="27"/>
                <w:lang w:val="uk-UA"/>
              </w:rPr>
              <w:t>%</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89 142</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225 700</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314 842</w:t>
            </w:r>
          </w:p>
        </w:tc>
      </w:tr>
      <w:tr w:rsidR="00990E17" w:rsidRPr="00990E17" w:rsidTr="00420334">
        <w:tc>
          <w:tcPr>
            <w:tcW w:w="3403" w:type="dxa"/>
            <w:tcMar>
              <w:left w:w="57" w:type="dxa"/>
              <w:right w:w="28" w:type="dxa"/>
            </w:tcMar>
          </w:tcPr>
          <w:p w:rsidR="00B30B41" w:rsidRPr="00990E17" w:rsidRDefault="00B30B41" w:rsidP="00E41524">
            <w:pPr>
              <w:spacing w:before="0"/>
              <w:rPr>
                <w:sz w:val="27"/>
                <w:szCs w:val="27"/>
                <w:lang w:val="uk-UA"/>
              </w:rPr>
            </w:pPr>
            <w:r w:rsidRPr="00990E17">
              <w:rPr>
                <w:sz w:val="27"/>
                <w:szCs w:val="27"/>
                <w:lang w:val="uk-UA"/>
              </w:rPr>
              <w:t>Цінні папери власного боргу</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22%</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2 794</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313 850</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316 644</w:t>
            </w:r>
          </w:p>
        </w:tc>
      </w:tr>
      <w:tr w:rsidR="00990E17" w:rsidRPr="00990E17" w:rsidTr="00420334">
        <w:trPr>
          <w:trHeight w:val="206"/>
        </w:trPr>
        <w:tc>
          <w:tcPr>
            <w:tcW w:w="3403" w:type="dxa"/>
            <w:tcMar>
              <w:left w:w="57" w:type="dxa"/>
              <w:right w:w="57" w:type="dxa"/>
            </w:tcMar>
          </w:tcPr>
          <w:p w:rsidR="00B30B41" w:rsidRPr="00990E17" w:rsidRDefault="00B30B41" w:rsidP="00E41524">
            <w:pPr>
              <w:spacing w:before="0"/>
              <w:rPr>
                <w:sz w:val="27"/>
                <w:szCs w:val="27"/>
                <w:lang w:val="uk-UA"/>
              </w:rPr>
            </w:pPr>
            <w:r w:rsidRPr="00990E17">
              <w:rPr>
                <w:sz w:val="27"/>
                <w:szCs w:val="27"/>
                <w:lang w:val="uk-UA"/>
              </w:rPr>
              <w:t>Інші фінансові зобов’язання</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44 457</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44 457</w:t>
            </w:r>
          </w:p>
        </w:tc>
      </w:tr>
      <w:tr w:rsidR="00990E17" w:rsidRPr="00990E17" w:rsidTr="00420334">
        <w:tc>
          <w:tcPr>
            <w:tcW w:w="3403" w:type="dxa"/>
            <w:tcMar>
              <w:left w:w="57" w:type="dxa"/>
              <w:right w:w="57" w:type="dxa"/>
            </w:tcMar>
          </w:tcPr>
          <w:p w:rsidR="00B30B41" w:rsidRPr="00990E17" w:rsidRDefault="00B30B41" w:rsidP="00E41524">
            <w:pPr>
              <w:spacing w:before="0"/>
              <w:rPr>
                <w:b/>
                <w:sz w:val="27"/>
                <w:szCs w:val="27"/>
                <w:lang w:val="uk-UA"/>
              </w:rPr>
            </w:pPr>
            <w:r w:rsidRPr="00990E17">
              <w:rPr>
                <w:b/>
                <w:sz w:val="27"/>
                <w:szCs w:val="27"/>
                <w:lang w:val="uk-UA"/>
              </w:rPr>
              <w:t>ВСЬОГО ФІНАНСОВИХ ЗОБОВ’ЯЗАНЬ</w:t>
            </w:r>
          </w:p>
        </w:tc>
        <w:tc>
          <w:tcPr>
            <w:tcW w:w="2410"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w:t>
            </w:r>
          </w:p>
        </w:tc>
        <w:tc>
          <w:tcPr>
            <w:tcW w:w="1410"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136 050</w:t>
            </w:r>
          </w:p>
        </w:tc>
        <w:tc>
          <w:tcPr>
            <w:tcW w:w="1283"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539 550</w:t>
            </w:r>
          </w:p>
        </w:tc>
        <w:tc>
          <w:tcPr>
            <w:tcW w:w="1276"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675 943</w:t>
            </w:r>
          </w:p>
        </w:tc>
      </w:tr>
      <w:tr w:rsidR="00990E17" w:rsidRPr="00990E17" w:rsidTr="00420334">
        <w:tc>
          <w:tcPr>
            <w:tcW w:w="3403" w:type="dxa"/>
            <w:tcMar>
              <w:left w:w="57" w:type="dxa"/>
              <w:right w:w="57" w:type="dxa"/>
            </w:tcMar>
          </w:tcPr>
          <w:p w:rsidR="00B30B41" w:rsidRPr="00990E17" w:rsidRDefault="00B30B41" w:rsidP="00E41524">
            <w:pPr>
              <w:spacing w:before="0"/>
              <w:rPr>
                <w:b/>
                <w:sz w:val="27"/>
                <w:szCs w:val="27"/>
                <w:lang w:val="uk-UA"/>
              </w:rPr>
            </w:pPr>
            <w:r w:rsidRPr="00990E17">
              <w:rPr>
                <w:b/>
                <w:sz w:val="27"/>
                <w:szCs w:val="27"/>
                <w:lang w:val="uk-UA"/>
              </w:rPr>
              <w:t>ЧИСТА ПОЗИЦІЯ ЛІКВІДНОСТІ</w:t>
            </w:r>
          </w:p>
        </w:tc>
        <w:tc>
          <w:tcPr>
            <w:tcW w:w="2410" w:type="dxa"/>
            <w:tcMar>
              <w:left w:w="57" w:type="dxa"/>
              <w:right w:w="57" w:type="dxa"/>
            </w:tcMar>
            <w:vAlign w:val="bottom"/>
          </w:tcPr>
          <w:p w:rsidR="00B30B41" w:rsidRPr="00990E17" w:rsidRDefault="00B30B41" w:rsidP="00E41524">
            <w:pPr>
              <w:spacing w:before="0"/>
              <w:jc w:val="right"/>
              <w:rPr>
                <w:sz w:val="27"/>
                <w:szCs w:val="27"/>
                <w:lang w:val="en-US"/>
              </w:rPr>
            </w:pPr>
          </w:p>
        </w:tc>
        <w:tc>
          <w:tcPr>
            <w:tcW w:w="1410"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116 050</w:t>
            </w:r>
          </w:p>
        </w:tc>
        <w:tc>
          <w:tcPr>
            <w:tcW w:w="1283"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4 518</w:t>
            </w:r>
          </w:p>
        </w:tc>
        <w:tc>
          <w:tcPr>
            <w:tcW w:w="1276"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120 567</w:t>
            </w:r>
          </w:p>
        </w:tc>
      </w:tr>
      <w:tr w:rsidR="00990E17" w:rsidRPr="00990E17" w:rsidTr="00420334">
        <w:trPr>
          <w:trHeight w:val="355"/>
        </w:trPr>
        <w:tc>
          <w:tcPr>
            <w:tcW w:w="3403" w:type="dxa"/>
            <w:tcMar>
              <w:left w:w="57" w:type="dxa"/>
              <w:right w:w="57" w:type="dxa"/>
            </w:tcMar>
          </w:tcPr>
          <w:p w:rsidR="00B30B41" w:rsidRPr="00990E17" w:rsidRDefault="00B30B41" w:rsidP="00E41524">
            <w:pPr>
              <w:spacing w:before="0"/>
              <w:rPr>
                <w:b/>
                <w:sz w:val="27"/>
                <w:szCs w:val="27"/>
                <w:lang w:val="uk-UA"/>
              </w:rPr>
            </w:pPr>
            <w:r w:rsidRPr="00990E17">
              <w:rPr>
                <w:b/>
                <w:sz w:val="27"/>
                <w:szCs w:val="27"/>
                <w:lang w:val="uk-UA"/>
              </w:rPr>
              <w:t>КУМУЛЯТИВНА ПОЗИЦІЯ ЛІКВІДНОСТІ</w:t>
            </w:r>
          </w:p>
        </w:tc>
        <w:tc>
          <w:tcPr>
            <w:tcW w:w="2410" w:type="dxa"/>
            <w:tcBorders>
              <w:bottom w:val="double" w:sz="4" w:space="0" w:color="auto"/>
            </w:tcBorders>
            <w:tcMar>
              <w:left w:w="57" w:type="dxa"/>
              <w:right w:w="57" w:type="dxa"/>
            </w:tcMar>
            <w:vAlign w:val="bottom"/>
          </w:tcPr>
          <w:p w:rsidR="00B30B41" w:rsidRPr="00990E17" w:rsidRDefault="00B30B41" w:rsidP="00E41524">
            <w:pPr>
              <w:spacing w:before="0"/>
              <w:jc w:val="right"/>
              <w:rPr>
                <w:sz w:val="27"/>
                <w:szCs w:val="27"/>
                <w:lang w:val="uk-UA"/>
              </w:rPr>
            </w:pPr>
          </w:p>
        </w:tc>
        <w:tc>
          <w:tcPr>
            <w:tcW w:w="1410" w:type="dxa"/>
            <w:tcBorders>
              <w:bottom w:val="double" w:sz="4" w:space="0" w:color="auto"/>
            </w:tcBorders>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116 050</w:t>
            </w:r>
          </w:p>
        </w:tc>
        <w:tc>
          <w:tcPr>
            <w:tcW w:w="1283" w:type="dxa"/>
            <w:tcBorders>
              <w:bottom w:val="double" w:sz="4" w:space="0" w:color="auto"/>
            </w:tcBorders>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120 567</w:t>
            </w:r>
          </w:p>
        </w:tc>
        <w:tc>
          <w:tcPr>
            <w:tcW w:w="1276" w:type="dxa"/>
            <w:tcBorders>
              <w:bottom w:val="double" w:sz="4" w:space="0" w:color="auto"/>
            </w:tcBorders>
            <w:tcMar>
              <w:left w:w="57" w:type="dxa"/>
              <w:right w:w="57" w:type="dxa"/>
            </w:tcMar>
            <w:vAlign w:val="bottom"/>
          </w:tcPr>
          <w:p w:rsidR="00B30B41" w:rsidRPr="00990E17" w:rsidRDefault="00B30B41" w:rsidP="00E41524">
            <w:pPr>
              <w:spacing w:before="0"/>
              <w:jc w:val="right"/>
              <w:rPr>
                <w:b/>
                <w:sz w:val="27"/>
                <w:szCs w:val="27"/>
                <w:lang w:val="uk-UA"/>
              </w:rPr>
            </w:pPr>
          </w:p>
        </w:tc>
      </w:tr>
    </w:tbl>
    <w:p w:rsidR="00B30B41" w:rsidRPr="00990E17" w:rsidRDefault="00B30B41" w:rsidP="00951AA7">
      <w:pPr>
        <w:jc w:val="both"/>
        <w:rPr>
          <w:sz w:val="28"/>
          <w:szCs w:val="28"/>
          <w:lang w:val="uk-UA"/>
        </w:rPr>
      </w:pPr>
      <w:r w:rsidRPr="00990E17">
        <w:rPr>
          <w:sz w:val="28"/>
          <w:szCs w:val="28"/>
          <w:lang w:val="uk-UA"/>
        </w:rPr>
        <w:t>Станом на 31 грудня 2018 року:</w:t>
      </w:r>
    </w:p>
    <w:tbl>
      <w:tblPr>
        <w:tblStyle w:val="aa"/>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1"/>
        <w:gridCol w:w="2268"/>
        <w:gridCol w:w="1403"/>
        <w:gridCol w:w="1333"/>
        <w:gridCol w:w="1091"/>
      </w:tblGrid>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p>
        </w:tc>
        <w:tc>
          <w:tcPr>
            <w:tcW w:w="2268" w:type="dxa"/>
            <w:tcBorders>
              <w:bottom w:val="single" w:sz="4" w:space="0" w:color="auto"/>
            </w:tcBorders>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Середньозважена ефективна процентна ставка,%</w:t>
            </w:r>
          </w:p>
        </w:tc>
        <w:tc>
          <w:tcPr>
            <w:tcW w:w="1403" w:type="dxa"/>
            <w:tcBorders>
              <w:bottom w:val="single" w:sz="4" w:space="0" w:color="auto"/>
            </w:tcBorders>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До 1 року</w:t>
            </w:r>
          </w:p>
        </w:tc>
        <w:tc>
          <w:tcPr>
            <w:tcW w:w="1333" w:type="dxa"/>
            <w:tcBorders>
              <w:bottom w:val="single" w:sz="4" w:space="0" w:color="auto"/>
            </w:tcBorders>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1-5 років</w:t>
            </w:r>
          </w:p>
        </w:tc>
        <w:tc>
          <w:tcPr>
            <w:tcW w:w="1091" w:type="dxa"/>
            <w:tcBorders>
              <w:bottom w:val="single" w:sz="4" w:space="0" w:color="auto"/>
            </w:tcBorders>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Всього</w:t>
            </w:r>
          </w:p>
        </w:tc>
      </w:tr>
      <w:tr w:rsidR="00990E17" w:rsidRPr="00990E17" w:rsidTr="00953B26">
        <w:tc>
          <w:tcPr>
            <w:tcW w:w="3601" w:type="dxa"/>
            <w:tcMar>
              <w:left w:w="57" w:type="dxa"/>
              <w:right w:w="57" w:type="dxa"/>
            </w:tcMar>
          </w:tcPr>
          <w:p w:rsidR="00B30B41" w:rsidRPr="00990E17" w:rsidRDefault="00B30B41" w:rsidP="00953B26">
            <w:pPr>
              <w:spacing w:before="0"/>
              <w:rPr>
                <w:b/>
                <w:sz w:val="27"/>
                <w:szCs w:val="27"/>
                <w:lang w:val="uk-UA"/>
              </w:rPr>
            </w:pPr>
            <w:r w:rsidRPr="00990E17">
              <w:rPr>
                <w:b/>
                <w:sz w:val="27"/>
                <w:szCs w:val="27"/>
                <w:lang w:val="uk-UA"/>
              </w:rPr>
              <w:t>ФІНАНСОВІ АКТИВИ</w:t>
            </w:r>
          </w:p>
        </w:tc>
        <w:tc>
          <w:tcPr>
            <w:tcW w:w="2268" w:type="dxa"/>
            <w:tcBorders>
              <w:top w:val="single" w:sz="4" w:space="0" w:color="auto"/>
            </w:tcBorders>
            <w:tcMar>
              <w:left w:w="57" w:type="dxa"/>
              <w:right w:w="57" w:type="dxa"/>
            </w:tcMar>
          </w:tcPr>
          <w:p w:rsidR="00B30B41" w:rsidRPr="00990E17" w:rsidRDefault="00B30B41" w:rsidP="00953B26">
            <w:pPr>
              <w:spacing w:before="0"/>
              <w:jc w:val="right"/>
              <w:rPr>
                <w:sz w:val="27"/>
                <w:szCs w:val="27"/>
                <w:lang w:val="uk-UA"/>
              </w:rPr>
            </w:pPr>
          </w:p>
        </w:tc>
        <w:tc>
          <w:tcPr>
            <w:tcW w:w="1403" w:type="dxa"/>
            <w:tcBorders>
              <w:top w:val="single" w:sz="4" w:space="0" w:color="auto"/>
            </w:tcBorders>
            <w:tcMar>
              <w:left w:w="57" w:type="dxa"/>
              <w:right w:w="57" w:type="dxa"/>
            </w:tcMar>
          </w:tcPr>
          <w:p w:rsidR="00B30B41" w:rsidRPr="00990E17" w:rsidRDefault="00B30B41" w:rsidP="00953B26">
            <w:pPr>
              <w:spacing w:before="0"/>
              <w:jc w:val="right"/>
              <w:rPr>
                <w:sz w:val="27"/>
                <w:szCs w:val="27"/>
                <w:lang w:val="uk-UA"/>
              </w:rPr>
            </w:pPr>
          </w:p>
        </w:tc>
        <w:tc>
          <w:tcPr>
            <w:tcW w:w="1333" w:type="dxa"/>
            <w:tcBorders>
              <w:top w:val="single" w:sz="4" w:space="0" w:color="auto"/>
            </w:tcBorders>
            <w:tcMar>
              <w:left w:w="57" w:type="dxa"/>
              <w:right w:w="57" w:type="dxa"/>
            </w:tcMar>
          </w:tcPr>
          <w:p w:rsidR="00B30B41" w:rsidRPr="00990E17" w:rsidRDefault="00B30B41" w:rsidP="00953B26">
            <w:pPr>
              <w:spacing w:before="0"/>
              <w:jc w:val="right"/>
              <w:rPr>
                <w:sz w:val="27"/>
                <w:szCs w:val="27"/>
                <w:lang w:val="uk-UA"/>
              </w:rPr>
            </w:pPr>
          </w:p>
        </w:tc>
        <w:tc>
          <w:tcPr>
            <w:tcW w:w="1091" w:type="dxa"/>
            <w:tcBorders>
              <w:top w:val="single" w:sz="4" w:space="0" w:color="auto"/>
            </w:tcBorders>
            <w:tcMar>
              <w:left w:w="57" w:type="dxa"/>
              <w:right w:w="57" w:type="dxa"/>
            </w:tcMar>
          </w:tcPr>
          <w:p w:rsidR="00B30B41" w:rsidRPr="00990E17" w:rsidRDefault="00B30B41" w:rsidP="00953B26">
            <w:pPr>
              <w:spacing w:before="0"/>
              <w:jc w:val="right"/>
              <w:rPr>
                <w:sz w:val="27"/>
                <w:szCs w:val="27"/>
                <w:lang w:val="uk-UA"/>
              </w:rPr>
            </w:pPr>
          </w:p>
        </w:tc>
      </w:tr>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Грошові кошти та їхні еквіваленти</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0,10%</w:t>
            </w:r>
          </w:p>
        </w:tc>
        <w:tc>
          <w:tcPr>
            <w:tcW w:w="140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5 395</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5 395</w:t>
            </w:r>
          </w:p>
        </w:tc>
      </w:tr>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Позики, надані клієнтам</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en-US"/>
              </w:rPr>
              <w:t>40,19</w:t>
            </w:r>
            <w:r w:rsidRPr="00990E17">
              <w:rPr>
                <w:sz w:val="27"/>
                <w:szCs w:val="27"/>
                <w:lang w:val="uk-UA"/>
              </w:rPr>
              <w:t>%</w:t>
            </w:r>
          </w:p>
        </w:tc>
        <w:tc>
          <w:tcPr>
            <w:tcW w:w="140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186 478</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558 876</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745 354</w:t>
            </w:r>
          </w:p>
        </w:tc>
      </w:tr>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Цінні папери</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0,01%</w:t>
            </w:r>
          </w:p>
        </w:tc>
        <w:tc>
          <w:tcPr>
            <w:tcW w:w="140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36 554</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36 554</w:t>
            </w:r>
          </w:p>
        </w:tc>
      </w:tr>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Інша дебіторська заборгованість</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w:t>
            </w:r>
          </w:p>
        </w:tc>
        <w:tc>
          <w:tcPr>
            <w:tcW w:w="140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19 963</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19 963</w:t>
            </w:r>
          </w:p>
        </w:tc>
      </w:tr>
      <w:tr w:rsidR="00990E17" w:rsidRPr="00990E17" w:rsidTr="00953B26">
        <w:tc>
          <w:tcPr>
            <w:tcW w:w="3601" w:type="dxa"/>
            <w:tcMar>
              <w:left w:w="57" w:type="dxa"/>
              <w:right w:w="57" w:type="dxa"/>
            </w:tcMar>
          </w:tcPr>
          <w:p w:rsidR="00B30B41" w:rsidRPr="00990E17" w:rsidRDefault="00B30B41" w:rsidP="00953B26">
            <w:pPr>
              <w:spacing w:before="0"/>
              <w:rPr>
                <w:b/>
                <w:sz w:val="27"/>
                <w:szCs w:val="27"/>
                <w:lang w:val="uk-UA"/>
              </w:rPr>
            </w:pPr>
            <w:r w:rsidRPr="00990E17">
              <w:rPr>
                <w:b/>
                <w:sz w:val="27"/>
                <w:szCs w:val="27"/>
                <w:lang w:val="uk-UA"/>
              </w:rPr>
              <w:t>ВСЬОГО ФІНАНСОВИХ АКТИВІВ</w:t>
            </w:r>
          </w:p>
        </w:tc>
        <w:tc>
          <w:tcPr>
            <w:tcW w:w="2268" w:type="dxa"/>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w:t>
            </w:r>
          </w:p>
        </w:tc>
        <w:tc>
          <w:tcPr>
            <w:tcW w:w="1403" w:type="dxa"/>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248 390</w:t>
            </w:r>
          </w:p>
        </w:tc>
        <w:tc>
          <w:tcPr>
            <w:tcW w:w="1333" w:type="dxa"/>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558 876</w:t>
            </w:r>
          </w:p>
        </w:tc>
        <w:tc>
          <w:tcPr>
            <w:tcW w:w="1091" w:type="dxa"/>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807 266</w:t>
            </w:r>
          </w:p>
        </w:tc>
      </w:tr>
      <w:tr w:rsidR="00990E17" w:rsidRPr="00990E17" w:rsidTr="00953B26">
        <w:tc>
          <w:tcPr>
            <w:tcW w:w="3601" w:type="dxa"/>
            <w:tcMar>
              <w:left w:w="57" w:type="dxa"/>
              <w:right w:w="57" w:type="dxa"/>
            </w:tcMar>
          </w:tcPr>
          <w:p w:rsidR="00B30B41" w:rsidRPr="00990E17" w:rsidRDefault="00B30B41" w:rsidP="00953B26">
            <w:pPr>
              <w:spacing w:before="0"/>
              <w:rPr>
                <w:b/>
                <w:sz w:val="27"/>
                <w:szCs w:val="27"/>
                <w:lang w:val="uk-UA"/>
              </w:rPr>
            </w:pPr>
            <w:r w:rsidRPr="00990E17">
              <w:rPr>
                <w:b/>
                <w:sz w:val="27"/>
                <w:szCs w:val="27"/>
                <w:lang w:val="uk-UA"/>
              </w:rPr>
              <w:t>ФІНАНСОВІ ЗОБОВ’ЯЗАННЯ</w:t>
            </w:r>
          </w:p>
        </w:tc>
        <w:tc>
          <w:tcPr>
            <w:tcW w:w="2268" w:type="dxa"/>
            <w:tcMar>
              <w:left w:w="57" w:type="dxa"/>
              <w:right w:w="57" w:type="dxa"/>
            </w:tcMar>
          </w:tcPr>
          <w:p w:rsidR="00B30B41" w:rsidRPr="00990E17" w:rsidRDefault="00B30B41" w:rsidP="00953B26">
            <w:pPr>
              <w:spacing w:before="0"/>
              <w:jc w:val="right"/>
              <w:rPr>
                <w:sz w:val="27"/>
                <w:szCs w:val="27"/>
                <w:lang w:val="uk-UA"/>
              </w:rPr>
            </w:pPr>
          </w:p>
        </w:tc>
        <w:tc>
          <w:tcPr>
            <w:tcW w:w="1403" w:type="dxa"/>
            <w:tcMar>
              <w:left w:w="57" w:type="dxa"/>
              <w:right w:w="57" w:type="dxa"/>
            </w:tcMar>
          </w:tcPr>
          <w:p w:rsidR="00B30B41" w:rsidRPr="00990E17" w:rsidRDefault="00B30B41" w:rsidP="00953B26">
            <w:pPr>
              <w:spacing w:before="0"/>
              <w:jc w:val="right"/>
              <w:rPr>
                <w:sz w:val="27"/>
                <w:szCs w:val="27"/>
                <w:lang w:val="uk-UA"/>
              </w:rPr>
            </w:pPr>
          </w:p>
        </w:tc>
        <w:tc>
          <w:tcPr>
            <w:tcW w:w="1333" w:type="dxa"/>
            <w:tcMar>
              <w:left w:w="57" w:type="dxa"/>
              <w:right w:w="57" w:type="dxa"/>
            </w:tcMar>
          </w:tcPr>
          <w:p w:rsidR="00B30B41" w:rsidRPr="00990E17" w:rsidRDefault="00B30B41" w:rsidP="00953B26">
            <w:pPr>
              <w:spacing w:before="0"/>
              <w:jc w:val="right"/>
              <w:rPr>
                <w:sz w:val="27"/>
                <w:szCs w:val="27"/>
                <w:lang w:val="uk-UA"/>
              </w:rPr>
            </w:pPr>
          </w:p>
        </w:tc>
        <w:tc>
          <w:tcPr>
            <w:tcW w:w="1091" w:type="dxa"/>
            <w:tcMar>
              <w:left w:w="57" w:type="dxa"/>
              <w:right w:w="57" w:type="dxa"/>
            </w:tcMar>
          </w:tcPr>
          <w:p w:rsidR="00B30B41" w:rsidRPr="00990E17" w:rsidRDefault="00B30B41" w:rsidP="00953B26">
            <w:pPr>
              <w:spacing w:before="0"/>
              <w:jc w:val="right"/>
              <w:rPr>
                <w:sz w:val="27"/>
                <w:szCs w:val="27"/>
                <w:lang w:val="uk-UA"/>
              </w:rPr>
            </w:pPr>
          </w:p>
        </w:tc>
      </w:tr>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Банківські кредити та позики отримані</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en-US"/>
              </w:rPr>
              <w:t>20,65</w:t>
            </w:r>
            <w:r w:rsidRPr="00990E17">
              <w:rPr>
                <w:sz w:val="27"/>
                <w:szCs w:val="27"/>
                <w:lang w:val="uk-UA"/>
              </w:rPr>
              <w:t>%</w:t>
            </w:r>
          </w:p>
        </w:tc>
        <w:tc>
          <w:tcPr>
            <w:tcW w:w="1403" w:type="dxa"/>
            <w:tcMar>
              <w:left w:w="57" w:type="dxa"/>
              <w:right w:w="57" w:type="dxa"/>
            </w:tcMar>
          </w:tcPr>
          <w:p w:rsidR="00B30B41" w:rsidRPr="00990E17" w:rsidRDefault="00B30B41" w:rsidP="00953B26">
            <w:pPr>
              <w:spacing w:before="0"/>
              <w:ind w:left="-199" w:firstLine="199"/>
              <w:jc w:val="right"/>
              <w:rPr>
                <w:sz w:val="27"/>
                <w:szCs w:val="27"/>
                <w:lang w:val="uk-UA"/>
              </w:rPr>
            </w:pPr>
            <w:r w:rsidRPr="00990E17">
              <w:rPr>
                <w:sz w:val="27"/>
                <w:szCs w:val="27"/>
                <w:lang w:val="uk-UA"/>
              </w:rPr>
              <w:t>105 461</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206 500</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311 961</w:t>
            </w:r>
          </w:p>
        </w:tc>
      </w:tr>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Цінні папери власного боргу</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22%</w:t>
            </w:r>
          </w:p>
        </w:tc>
        <w:tc>
          <w:tcPr>
            <w:tcW w:w="140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25 148</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290 121</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315 269</w:t>
            </w:r>
          </w:p>
        </w:tc>
      </w:tr>
      <w:tr w:rsidR="00990E17" w:rsidRPr="00990E17" w:rsidTr="00953B26">
        <w:trPr>
          <w:trHeight w:val="206"/>
        </w:trPr>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Інші фінансові зобов’язання</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w:t>
            </w:r>
          </w:p>
        </w:tc>
        <w:tc>
          <w:tcPr>
            <w:tcW w:w="140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53 770</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53 770</w:t>
            </w:r>
          </w:p>
        </w:tc>
      </w:tr>
      <w:tr w:rsidR="00990E17" w:rsidRPr="00990E17" w:rsidTr="00953B26">
        <w:tc>
          <w:tcPr>
            <w:tcW w:w="3601" w:type="dxa"/>
            <w:tcMar>
              <w:left w:w="57" w:type="dxa"/>
              <w:right w:w="57" w:type="dxa"/>
            </w:tcMar>
          </w:tcPr>
          <w:p w:rsidR="00B30B41" w:rsidRPr="00990E17" w:rsidRDefault="00B30B41" w:rsidP="00953B26">
            <w:pPr>
              <w:spacing w:before="0"/>
              <w:rPr>
                <w:b/>
                <w:sz w:val="27"/>
                <w:szCs w:val="27"/>
                <w:lang w:val="uk-UA"/>
              </w:rPr>
            </w:pPr>
            <w:r w:rsidRPr="00990E17">
              <w:rPr>
                <w:b/>
                <w:sz w:val="27"/>
                <w:szCs w:val="27"/>
                <w:lang w:val="uk-UA"/>
              </w:rPr>
              <w:t>ВСЬОГО ФІНАНСОВИХ ЗОБОВ’ЯЗАНЬ</w:t>
            </w:r>
          </w:p>
        </w:tc>
        <w:tc>
          <w:tcPr>
            <w:tcW w:w="2268"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w:t>
            </w:r>
          </w:p>
        </w:tc>
        <w:tc>
          <w:tcPr>
            <w:tcW w:w="1403"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184 379</w:t>
            </w:r>
          </w:p>
        </w:tc>
        <w:tc>
          <w:tcPr>
            <w:tcW w:w="1333"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496 621</w:t>
            </w:r>
          </w:p>
        </w:tc>
        <w:tc>
          <w:tcPr>
            <w:tcW w:w="1091"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681 000</w:t>
            </w:r>
          </w:p>
        </w:tc>
      </w:tr>
      <w:tr w:rsidR="00990E17" w:rsidRPr="00990E17" w:rsidTr="00953B26">
        <w:tc>
          <w:tcPr>
            <w:tcW w:w="3601" w:type="dxa"/>
            <w:tcMar>
              <w:left w:w="57" w:type="dxa"/>
              <w:right w:w="57" w:type="dxa"/>
            </w:tcMar>
          </w:tcPr>
          <w:p w:rsidR="00B30B41" w:rsidRPr="00990E17" w:rsidRDefault="00B30B41" w:rsidP="00953B26">
            <w:pPr>
              <w:spacing w:before="0"/>
              <w:rPr>
                <w:b/>
                <w:sz w:val="27"/>
                <w:szCs w:val="27"/>
                <w:lang w:val="uk-UA"/>
              </w:rPr>
            </w:pPr>
            <w:r w:rsidRPr="00990E17">
              <w:rPr>
                <w:b/>
                <w:sz w:val="27"/>
                <w:szCs w:val="27"/>
                <w:lang w:val="uk-UA"/>
              </w:rPr>
              <w:t>ЧИСТА ПОЗИЦІЯ ЛІКВІДНОСТІ</w:t>
            </w:r>
          </w:p>
        </w:tc>
        <w:tc>
          <w:tcPr>
            <w:tcW w:w="2268" w:type="dxa"/>
            <w:tcMar>
              <w:left w:w="57" w:type="dxa"/>
              <w:right w:w="57" w:type="dxa"/>
            </w:tcMar>
            <w:vAlign w:val="bottom"/>
          </w:tcPr>
          <w:p w:rsidR="00B30B41" w:rsidRPr="00990E17" w:rsidRDefault="00B30B41" w:rsidP="00953B26">
            <w:pPr>
              <w:spacing w:before="0"/>
              <w:jc w:val="right"/>
              <w:rPr>
                <w:sz w:val="27"/>
                <w:szCs w:val="27"/>
                <w:lang w:val="en-US"/>
              </w:rPr>
            </w:pPr>
          </w:p>
        </w:tc>
        <w:tc>
          <w:tcPr>
            <w:tcW w:w="1403"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64 011</w:t>
            </w:r>
          </w:p>
        </w:tc>
        <w:tc>
          <w:tcPr>
            <w:tcW w:w="1333"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62 255</w:t>
            </w:r>
          </w:p>
        </w:tc>
        <w:tc>
          <w:tcPr>
            <w:tcW w:w="1091"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126 266</w:t>
            </w:r>
          </w:p>
        </w:tc>
      </w:tr>
      <w:tr w:rsidR="00990E17" w:rsidRPr="00990E17" w:rsidTr="00953B26">
        <w:tc>
          <w:tcPr>
            <w:tcW w:w="3601" w:type="dxa"/>
            <w:tcMar>
              <w:left w:w="57" w:type="dxa"/>
              <w:right w:w="57" w:type="dxa"/>
            </w:tcMar>
          </w:tcPr>
          <w:p w:rsidR="00B30B41" w:rsidRPr="00990E17" w:rsidRDefault="00B30B41" w:rsidP="00953B26">
            <w:pPr>
              <w:spacing w:before="0"/>
              <w:rPr>
                <w:b/>
                <w:sz w:val="27"/>
                <w:szCs w:val="27"/>
                <w:lang w:val="uk-UA"/>
              </w:rPr>
            </w:pPr>
            <w:r w:rsidRPr="00990E17">
              <w:rPr>
                <w:b/>
                <w:sz w:val="27"/>
                <w:szCs w:val="27"/>
                <w:lang w:val="uk-UA"/>
              </w:rPr>
              <w:t>КУМУЛЯТИВНА ПОЗИЦІЯ ЛІКВІДНОСТІ</w:t>
            </w:r>
          </w:p>
        </w:tc>
        <w:tc>
          <w:tcPr>
            <w:tcW w:w="2268" w:type="dxa"/>
            <w:tcBorders>
              <w:bottom w:val="double" w:sz="4" w:space="0" w:color="auto"/>
            </w:tcBorders>
            <w:tcMar>
              <w:left w:w="57" w:type="dxa"/>
              <w:right w:w="57" w:type="dxa"/>
            </w:tcMar>
            <w:vAlign w:val="bottom"/>
          </w:tcPr>
          <w:p w:rsidR="00B30B41" w:rsidRPr="00990E17" w:rsidRDefault="00B30B41" w:rsidP="00953B26">
            <w:pPr>
              <w:spacing w:before="0"/>
              <w:jc w:val="right"/>
              <w:rPr>
                <w:sz w:val="27"/>
                <w:szCs w:val="27"/>
                <w:lang w:val="uk-UA"/>
              </w:rPr>
            </w:pPr>
          </w:p>
        </w:tc>
        <w:tc>
          <w:tcPr>
            <w:tcW w:w="1403" w:type="dxa"/>
            <w:tcBorders>
              <w:bottom w:val="double" w:sz="4" w:space="0" w:color="auto"/>
            </w:tcBorders>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64 011</w:t>
            </w:r>
          </w:p>
        </w:tc>
        <w:tc>
          <w:tcPr>
            <w:tcW w:w="1333" w:type="dxa"/>
            <w:tcBorders>
              <w:bottom w:val="double" w:sz="4" w:space="0" w:color="auto"/>
            </w:tcBorders>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62 255</w:t>
            </w:r>
          </w:p>
        </w:tc>
        <w:tc>
          <w:tcPr>
            <w:tcW w:w="1091" w:type="dxa"/>
            <w:tcBorders>
              <w:bottom w:val="double" w:sz="4" w:space="0" w:color="auto"/>
            </w:tcBorders>
            <w:tcMar>
              <w:left w:w="57" w:type="dxa"/>
              <w:right w:w="57" w:type="dxa"/>
            </w:tcMar>
            <w:vAlign w:val="bottom"/>
          </w:tcPr>
          <w:p w:rsidR="00B30B41" w:rsidRPr="00990E17" w:rsidRDefault="00B30B41" w:rsidP="00953B26">
            <w:pPr>
              <w:spacing w:before="0"/>
              <w:jc w:val="right"/>
              <w:rPr>
                <w:b/>
                <w:sz w:val="27"/>
                <w:szCs w:val="27"/>
                <w:lang w:val="uk-UA"/>
              </w:rPr>
            </w:pPr>
          </w:p>
        </w:tc>
      </w:tr>
    </w:tbl>
    <w:p w:rsidR="00B30B41" w:rsidRPr="00990E17" w:rsidRDefault="00B30B41" w:rsidP="00D37683">
      <w:pPr>
        <w:jc w:val="both"/>
        <w:rPr>
          <w:sz w:val="28"/>
          <w:szCs w:val="28"/>
          <w:lang w:val="uk-UA"/>
        </w:rPr>
      </w:pPr>
      <w:r w:rsidRPr="00990E17">
        <w:rPr>
          <w:sz w:val="28"/>
          <w:szCs w:val="28"/>
          <w:lang w:val="uk-UA"/>
        </w:rPr>
        <w:t>Для управління ризиком ліквідності Компанія застосовує економічні та адміністративні інструменти. До економічних інструментів належать граничні процентні ставки за активними операціями та операціями залучення фондів для забезпечення діяльності з видачі кредитів. До адміністративних інструментів належать внутрішні ліміти щодо обмеження окремих видів операцій. Прийняття рішення щодо застосування економічних або адміністративних інструментів для цілей управління ризиком ліквідності є виключною прерогативою Кредитного комітету.</w:t>
      </w:r>
    </w:p>
    <w:p w:rsidR="00B30B41" w:rsidRPr="00990E17" w:rsidRDefault="00B30B41" w:rsidP="00D37683">
      <w:pPr>
        <w:spacing w:before="0"/>
        <w:jc w:val="both"/>
        <w:rPr>
          <w:sz w:val="28"/>
          <w:szCs w:val="28"/>
          <w:lang w:val="uk-UA"/>
        </w:rPr>
      </w:pPr>
      <w:r w:rsidRPr="00990E17">
        <w:rPr>
          <w:sz w:val="28"/>
          <w:szCs w:val="28"/>
          <w:lang w:val="uk-UA"/>
        </w:rPr>
        <w:t>Завданням Кредитного комітету є організація комплексної системи управління активами та пасивами шляхом здійснення нагляду та управління різними видами ризику, визначення політики щодо лімітів і нормативів, планування і контролю за використанням коштів Компанії. Кредитний комітет виконує функції аналізу діяльності та визначає політику процесу управління активами та пасивами згідно зі стратегічними цілями і пріоритетами розвитку Компанії. Також компетенцією Кредитного комітету, як колегіального органу, є оцінка ризиків зміни у законодавстві, прогноз та розробка сценаріїв щодо коригування стратегії розвитку Компанії зважаючи на такі ризики.</w:t>
      </w:r>
    </w:p>
    <w:p w:rsidR="00B30B41" w:rsidRPr="00990E17" w:rsidRDefault="00B30B41" w:rsidP="00D37683">
      <w:pPr>
        <w:spacing w:before="0"/>
        <w:jc w:val="both"/>
        <w:rPr>
          <w:b/>
          <w:sz w:val="28"/>
          <w:szCs w:val="28"/>
          <w:lang w:val="uk-UA"/>
        </w:rPr>
      </w:pPr>
      <w:r w:rsidRPr="00990E17">
        <w:rPr>
          <w:b/>
          <w:sz w:val="28"/>
          <w:szCs w:val="28"/>
          <w:lang w:val="uk-UA"/>
        </w:rPr>
        <w:t>Валютний ризик</w:t>
      </w:r>
    </w:p>
    <w:p w:rsidR="00B30B41" w:rsidRPr="00990E17" w:rsidRDefault="00B30B41" w:rsidP="00D37683">
      <w:pPr>
        <w:spacing w:before="0"/>
        <w:jc w:val="both"/>
        <w:rPr>
          <w:sz w:val="28"/>
          <w:szCs w:val="28"/>
          <w:lang w:val="uk-UA"/>
        </w:rPr>
      </w:pPr>
      <w:r w:rsidRPr="00990E17">
        <w:rPr>
          <w:sz w:val="28"/>
          <w:szCs w:val="28"/>
          <w:lang w:val="uk-UA"/>
        </w:rPr>
        <w:t>Валютний ризик визначається як ризик того, що вартість фінансового інструменту коливатиметься внаслідок зміни курсів обміну валют.  Фінансовий стан Компанії та рух грошових коштів не зазнають впливу коливань курсів обміну іноземних валют оскільки всі операції протягом 2018 та 2017 років Компанія здійснювала в гривнях.</w:t>
      </w:r>
    </w:p>
    <w:p w:rsidR="00B30B41" w:rsidRPr="00990E17" w:rsidRDefault="00B30B41" w:rsidP="00D37683">
      <w:pPr>
        <w:autoSpaceDE w:val="0"/>
        <w:autoSpaceDN w:val="0"/>
        <w:adjustRightInd w:val="0"/>
        <w:spacing w:before="0"/>
        <w:jc w:val="both"/>
        <w:rPr>
          <w:b/>
          <w:sz w:val="28"/>
          <w:szCs w:val="28"/>
          <w:lang w:val="uk-UA"/>
        </w:rPr>
      </w:pPr>
      <w:r w:rsidRPr="00990E17">
        <w:rPr>
          <w:b/>
          <w:sz w:val="28"/>
          <w:szCs w:val="28"/>
          <w:lang w:val="uk-UA"/>
        </w:rPr>
        <w:t>Процентний ризик</w:t>
      </w:r>
    </w:p>
    <w:p w:rsidR="00B30B41" w:rsidRPr="00990E17" w:rsidRDefault="00B30B41" w:rsidP="00D37683">
      <w:pPr>
        <w:autoSpaceDE w:val="0"/>
        <w:autoSpaceDN w:val="0"/>
        <w:adjustRightInd w:val="0"/>
        <w:spacing w:before="0"/>
        <w:jc w:val="both"/>
        <w:rPr>
          <w:sz w:val="28"/>
          <w:szCs w:val="28"/>
          <w:lang w:val="uk-UA"/>
        </w:rPr>
      </w:pPr>
      <w:r w:rsidRPr="00990E17">
        <w:rPr>
          <w:sz w:val="28"/>
          <w:szCs w:val="28"/>
          <w:lang w:val="uk-UA"/>
        </w:rPr>
        <w:t>Ризик зміни процентної ставки виникає внаслідок можливої зміни процентних ставок, що впливає на фінансову звітність. Компанія залучає позикові кошти на основі процентних ставок, що встановлюються окремо для кожної кредитної угоди з кожною з фінансових установ.</w:t>
      </w:r>
    </w:p>
    <w:p w:rsidR="00B30B41" w:rsidRPr="00990E17" w:rsidRDefault="00B30B41" w:rsidP="00D37683">
      <w:pPr>
        <w:autoSpaceDE w:val="0"/>
        <w:autoSpaceDN w:val="0"/>
        <w:adjustRightInd w:val="0"/>
        <w:spacing w:before="0"/>
        <w:jc w:val="both"/>
        <w:rPr>
          <w:sz w:val="28"/>
          <w:szCs w:val="28"/>
          <w:lang w:val="uk-UA"/>
        </w:rPr>
      </w:pPr>
      <w:r w:rsidRPr="00990E17">
        <w:rPr>
          <w:sz w:val="28"/>
          <w:szCs w:val="28"/>
          <w:lang w:val="uk-UA"/>
        </w:rPr>
        <w:t>Процентний ризик виникає у випадках, коли фактичні або прогнозовані активи з визначеним строком погашення є більшими або меншими, ніж фактичні або прогнозовані зобов’язання з аналогічним строком погашення.</w:t>
      </w:r>
    </w:p>
    <w:p w:rsidR="00B30B41" w:rsidRPr="00990E17" w:rsidRDefault="00B30B41" w:rsidP="00D37683">
      <w:pPr>
        <w:autoSpaceDE w:val="0"/>
        <w:autoSpaceDN w:val="0"/>
        <w:adjustRightInd w:val="0"/>
        <w:spacing w:before="0"/>
        <w:jc w:val="both"/>
        <w:rPr>
          <w:sz w:val="28"/>
          <w:szCs w:val="28"/>
          <w:lang w:val="uk-UA"/>
        </w:rPr>
      </w:pPr>
      <w:r w:rsidRPr="00990E17">
        <w:rPr>
          <w:sz w:val="28"/>
          <w:szCs w:val="28"/>
          <w:lang w:val="uk-UA"/>
        </w:rPr>
        <w:t>Процентний ризик оцінюється тим, наскільки зміни ринкових процентних ставок впливають на процентну маржу і на чистий процентний дохід. Якщо строки активів, що приносять процентний дохід, відрізнятимуться від строків зобов’язань, по яких нараховуються проценти, чисті процентні доходи будуть збільшуватися чи зменшуватися в результаті змін процентних ставок. З метою управління процентним ризиком, керівництво постійно проводить оцінку ринкових процентних ставок за різними видами активів, що приносять процентні доходи, і зобов’язань, по яких нараховуються процентні витрати.</w:t>
      </w:r>
    </w:p>
    <w:p w:rsidR="00B30B41" w:rsidRPr="00990E17" w:rsidRDefault="00B30B41" w:rsidP="00D37683">
      <w:pPr>
        <w:autoSpaceDE w:val="0"/>
        <w:autoSpaceDN w:val="0"/>
        <w:adjustRightInd w:val="0"/>
        <w:spacing w:before="0"/>
        <w:jc w:val="both"/>
        <w:rPr>
          <w:sz w:val="28"/>
          <w:szCs w:val="28"/>
          <w:lang w:val="uk-UA"/>
        </w:rPr>
      </w:pPr>
      <w:r w:rsidRPr="00990E17">
        <w:rPr>
          <w:sz w:val="28"/>
          <w:szCs w:val="28"/>
          <w:lang w:val="uk-UA"/>
        </w:rPr>
        <w:t>Процентна маржа за активами та зобов’язаннями, що мають різні строки виплат, може збільшуватися в результаті змін ринкових процентних ставок. На практиці керівництво змінює процентні ставки по певних фінансових активах та зобов’язаннях, виходячи з поточних ринкових умов та взаємних домовленостей, які оформляються додатком до основної угоди, де зазначається нова процентна ставка.</w:t>
      </w:r>
    </w:p>
    <w:p w:rsidR="00B30B41" w:rsidRPr="00990E17" w:rsidRDefault="00B30B41" w:rsidP="00D37683">
      <w:pPr>
        <w:autoSpaceDE w:val="0"/>
        <w:autoSpaceDN w:val="0"/>
        <w:adjustRightInd w:val="0"/>
        <w:spacing w:before="0"/>
        <w:jc w:val="both"/>
        <w:rPr>
          <w:sz w:val="28"/>
          <w:szCs w:val="28"/>
          <w:lang w:val="uk-UA"/>
        </w:rPr>
      </w:pPr>
      <w:r w:rsidRPr="00990E17">
        <w:rPr>
          <w:sz w:val="28"/>
          <w:szCs w:val="28"/>
          <w:lang w:val="uk-UA"/>
        </w:rPr>
        <w:t>У таблицях нижче показано середньозважені ефективні процентні ставки по активах, що приносять процентні доходи, та зобов’язаннях, по яких нараховуються процентні витрати.</w:t>
      </w:r>
    </w:p>
    <w:p w:rsidR="00B30B41" w:rsidRPr="00990E17" w:rsidRDefault="00B30B41" w:rsidP="00D37683">
      <w:pPr>
        <w:autoSpaceDE w:val="0"/>
        <w:autoSpaceDN w:val="0"/>
        <w:adjustRightInd w:val="0"/>
        <w:spacing w:before="0"/>
        <w:jc w:val="both"/>
        <w:rPr>
          <w:sz w:val="28"/>
          <w:szCs w:val="28"/>
          <w:lang w:val="uk-UA"/>
        </w:rPr>
      </w:pPr>
      <w:r w:rsidRPr="00990E17">
        <w:rPr>
          <w:sz w:val="28"/>
          <w:szCs w:val="28"/>
          <w:lang w:val="uk-UA"/>
        </w:rPr>
        <w:t>Компанія не має фінансових інструментів з плаваючими процентними ставками. Отже, зміна процентних ставок на звітну дату не вплинула б на прибуток або збиток.</w:t>
      </w:r>
    </w:p>
    <w:p w:rsidR="00B30B41" w:rsidRPr="00990E17" w:rsidRDefault="00B30B41" w:rsidP="00D37683">
      <w:pPr>
        <w:spacing w:before="0"/>
        <w:jc w:val="both"/>
        <w:rPr>
          <w:b/>
          <w:sz w:val="28"/>
          <w:szCs w:val="28"/>
          <w:lang w:val="uk-UA"/>
        </w:rPr>
      </w:pPr>
      <w:r w:rsidRPr="00990E17">
        <w:rPr>
          <w:b/>
          <w:sz w:val="28"/>
          <w:szCs w:val="28"/>
          <w:lang w:val="uk-UA"/>
        </w:rPr>
        <w:t>Операційний ризик</w:t>
      </w:r>
    </w:p>
    <w:p w:rsidR="00B30B41" w:rsidRPr="00990E17" w:rsidRDefault="00B30B41" w:rsidP="00D37683">
      <w:pPr>
        <w:spacing w:before="0"/>
        <w:jc w:val="both"/>
        <w:rPr>
          <w:sz w:val="28"/>
          <w:szCs w:val="28"/>
          <w:lang w:val="uk-UA"/>
        </w:rPr>
      </w:pPr>
      <w:r w:rsidRPr="00990E17">
        <w:rPr>
          <w:sz w:val="28"/>
          <w:szCs w:val="28"/>
          <w:lang w:val="uk-UA"/>
        </w:rPr>
        <w:t>Операційний ризик - це ризик, що виникає внаслідок системного збою, помилок персоналу, шахрайства чи зовнішніх подій. Коли перестає функціонувати система контролю, операційні ризики можуть завдати шкоди репутації, мати правові наслідки або призвести до фінансових збитків. Компанія не може усунути всі операційні ризики, але за допомогою системи контролю і шляхом відстеження та відповідної реакції на потенційні ризики Компанія може керувати такими ризиками. Система контролю передбачає ефективний розподіл обов'язків, права доступу, процедури затвердження і звірки, навчання персоналу, а також процедури оцінки, включаючи внутрішній аудит.</w:t>
      </w:r>
    </w:p>
    <w:p w:rsidR="00B30B41" w:rsidRPr="00990E17" w:rsidRDefault="00B30B41" w:rsidP="008F05AB">
      <w:pPr>
        <w:pStyle w:val="21"/>
        <w:keepLines/>
        <w:numPr>
          <w:ilvl w:val="0"/>
          <w:numId w:val="54"/>
        </w:numPr>
        <w:suppressAutoHyphens w:val="0"/>
        <w:spacing w:before="0" w:after="120"/>
        <w:ind w:left="567" w:hanging="567"/>
        <w:rPr>
          <w:rFonts w:ascii="Times New Roman" w:hAnsi="Times New Roman"/>
          <w:sz w:val="28"/>
          <w:szCs w:val="28"/>
        </w:rPr>
      </w:pPr>
      <w:r w:rsidRPr="00990E17">
        <w:rPr>
          <w:rFonts w:ascii="Times New Roman" w:hAnsi="Times New Roman"/>
          <w:sz w:val="28"/>
          <w:szCs w:val="28"/>
        </w:rPr>
        <w:t>Справедлива вартість фінансових інструментів</w:t>
      </w:r>
    </w:p>
    <w:p w:rsidR="00B30B41" w:rsidRPr="00990E17" w:rsidRDefault="00B30B41" w:rsidP="00D37683">
      <w:pPr>
        <w:pStyle w:val="normal"/>
        <w:spacing w:before="0"/>
        <w:jc w:val="both"/>
        <w:rPr>
          <w:rFonts w:ascii="Times New Roman" w:hAnsi="Times New Roman" w:cs="Times New Roman"/>
          <w:sz w:val="28"/>
          <w:szCs w:val="28"/>
          <w:lang w:val="uk-UA"/>
        </w:rPr>
      </w:pPr>
      <w:r w:rsidRPr="00990E17">
        <w:rPr>
          <w:rFonts w:ascii="Times New Roman" w:hAnsi="Times New Roman" w:cs="Times New Roman"/>
          <w:sz w:val="28"/>
          <w:szCs w:val="28"/>
          <w:lang w:val="uk-UA"/>
        </w:rPr>
        <w:t>Нижче наведено порівняння балансової вартості та справедливої вартості в розрізі класів фінансових інструментів Компанії, які не відображаються за справедливою вартістю у звіті про фінансовий стан. У таблиці не вказано значення справедливої вартості нефінансових активів та нефінансових зобов'язань.</w:t>
      </w:r>
    </w:p>
    <w:p w:rsidR="00B30B41" w:rsidRDefault="00B30B41" w:rsidP="00C95A97">
      <w:pPr>
        <w:pStyle w:val="normal"/>
        <w:spacing w:before="0" w:after="0"/>
        <w:jc w:val="both"/>
        <w:rPr>
          <w:rFonts w:ascii="Times New Roman" w:hAnsi="Times New Roman" w:cs="Times New Roman"/>
          <w:sz w:val="28"/>
          <w:szCs w:val="28"/>
          <w:lang w:val="uk-UA"/>
        </w:rPr>
      </w:pPr>
      <w:r w:rsidRPr="00990E17">
        <w:rPr>
          <w:rFonts w:ascii="Times New Roman" w:hAnsi="Times New Roman" w:cs="Times New Roman"/>
          <w:sz w:val="28"/>
          <w:szCs w:val="28"/>
          <w:lang w:val="uk-UA"/>
        </w:rPr>
        <w:t>Станом на 31 березня 2019 року та 31 грудня 2018 року балансова вартість фінансових інструментів і їх відповідна справедлива вартість становили:</w:t>
      </w:r>
    </w:p>
    <w:p w:rsidR="00D455FA" w:rsidRDefault="00D455FA" w:rsidP="00C95A97">
      <w:pPr>
        <w:pStyle w:val="normal"/>
        <w:spacing w:before="0" w:after="0"/>
        <w:jc w:val="both"/>
        <w:rPr>
          <w:rFonts w:ascii="Times New Roman" w:hAnsi="Times New Roman" w:cs="Times New Roman"/>
          <w:sz w:val="28"/>
          <w:szCs w:val="28"/>
          <w:lang w:val="uk-UA"/>
        </w:rPr>
      </w:pPr>
    </w:p>
    <w:p w:rsidR="00D455FA" w:rsidRDefault="00D455FA" w:rsidP="00C95A97">
      <w:pPr>
        <w:pStyle w:val="normal"/>
        <w:spacing w:before="0" w:after="0"/>
        <w:jc w:val="both"/>
        <w:rPr>
          <w:rFonts w:ascii="Times New Roman" w:hAnsi="Times New Roman" w:cs="Times New Roman"/>
          <w:sz w:val="28"/>
          <w:szCs w:val="28"/>
          <w:lang w:val="uk-UA"/>
        </w:rPr>
      </w:pPr>
    </w:p>
    <w:p w:rsidR="00D455FA" w:rsidRPr="00990E17" w:rsidRDefault="00D455FA" w:rsidP="00C95A97">
      <w:pPr>
        <w:pStyle w:val="normal"/>
        <w:spacing w:before="0" w:after="0"/>
        <w:jc w:val="both"/>
        <w:rPr>
          <w:rFonts w:ascii="Times New Roman" w:hAnsi="Times New Roman" w:cs="Times New Roman"/>
          <w:sz w:val="28"/>
          <w:szCs w:val="28"/>
          <w:lang w:val="uk-UA"/>
        </w:rPr>
      </w:pPr>
    </w:p>
    <w:p w:rsidR="00B30B41" w:rsidRPr="00990E17" w:rsidRDefault="00B30B41" w:rsidP="00B30B41">
      <w:pPr>
        <w:pStyle w:val="normal"/>
        <w:spacing w:before="0" w:after="0"/>
        <w:jc w:val="both"/>
        <w:rPr>
          <w:rFonts w:cs="Times New Roman"/>
          <w:sz w:val="20"/>
          <w:szCs w:val="24"/>
          <w:lang w:val="uk-UA"/>
        </w:rPr>
      </w:pPr>
    </w:p>
    <w:tbl>
      <w:tblPr>
        <w:tblStyle w:val="aa"/>
        <w:tblW w:w="9836"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06"/>
        <w:gridCol w:w="1740"/>
        <w:gridCol w:w="1406"/>
        <w:gridCol w:w="1740"/>
      </w:tblGrid>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z w:val="27"/>
                <w:szCs w:val="27"/>
                <w:lang w:val="uk-UA"/>
              </w:rPr>
            </w:pPr>
          </w:p>
        </w:tc>
        <w:tc>
          <w:tcPr>
            <w:tcW w:w="3146" w:type="dxa"/>
            <w:gridSpan w:val="2"/>
            <w:tcMar>
              <w:left w:w="57" w:type="dxa"/>
              <w:right w:w="57" w:type="dxa"/>
            </w:tcMar>
          </w:tcPr>
          <w:p w:rsidR="00B30B41" w:rsidRPr="00990E17" w:rsidRDefault="00B30B41" w:rsidP="004C3EAA">
            <w:pPr>
              <w:pStyle w:val="normal"/>
              <w:spacing w:before="0" w:line="228" w:lineRule="auto"/>
              <w:contextualSpacing/>
              <w:jc w:val="center"/>
              <w:rPr>
                <w:rFonts w:ascii="Times New Roman" w:hAnsi="Times New Roman" w:cs="Times New Roman"/>
                <w:b/>
                <w:sz w:val="27"/>
                <w:szCs w:val="27"/>
                <w:lang w:val="uk-UA"/>
              </w:rPr>
            </w:pPr>
            <w:r w:rsidRPr="00990E17">
              <w:rPr>
                <w:rFonts w:ascii="Times New Roman" w:hAnsi="Times New Roman" w:cs="Times New Roman"/>
                <w:b/>
                <w:sz w:val="27"/>
                <w:szCs w:val="27"/>
                <w:lang w:val="uk-UA"/>
              </w:rPr>
              <w:t>31 березня 2019</w:t>
            </w:r>
          </w:p>
        </w:tc>
        <w:tc>
          <w:tcPr>
            <w:tcW w:w="3146" w:type="dxa"/>
            <w:gridSpan w:val="2"/>
            <w:tcMar>
              <w:left w:w="57" w:type="dxa"/>
              <w:right w:w="57" w:type="dxa"/>
            </w:tcMar>
          </w:tcPr>
          <w:p w:rsidR="00B30B41" w:rsidRPr="00990E17" w:rsidRDefault="00B30B41" w:rsidP="004C3EAA">
            <w:pPr>
              <w:pStyle w:val="normal"/>
              <w:spacing w:before="0" w:line="228" w:lineRule="auto"/>
              <w:contextualSpacing/>
              <w:jc w:val="center"/>
              <w:rPr>
                <w:rFonts w:ascii="Times New Roman" w:hAnsi="Times New Roman" w:cs="Times New Roman"/>
                <w:b/>
                <w:sz w:val="27"/>
                <w:szCs w:val="27"/>
                <w:lang w:val="uk-UA"/>
              </w:rPr>
            </w:pPr>
            <w:r w:rsidRPr="00990E17">
              <w:rPr>
                <w:rFonts w:ascii="Times New Roman" w:hAnsi="Times New Roman" w:cs="Times New Roman"/>
                <w:b/>
                <w:sz w:val="27"/>
                <w:szCs w:val="27"/>
                <w:lang w:val="uk-UA"/>
              </w:rPr>
              <w:t>2018</w:t>
            </w: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z w:val="27"/>
                <w:szCs w:val="27"/>
                <w:lang w:val="uk-UA"/>
              </w:rPr>
            </w:pPr>
          </w:p>
        </w:tc>
        <w:tc>
          <w:tcPr>
            <w:tcW w:w="1406" w:type="dxa"/>
            <w:tcBorders>
              <w:bottom w:val="sing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Балансова вартість</w:t>
            </w:r>
          </w:p>
        </w:tc>
        <w:tc>
          <w:tcPr>
            <w:tcW w:w="1740" w:type="dxa"/>
            <w:tcBorders>
              <w:bottom w:val="single" w:sz="4" w:space="0" w:color="auto"/>
            </w:tcBorders>
            <w:tcMar>
              <w:left w:w="57" w:type="dxa"/>
              <w:right w:w="57" w:type="dxa"/>
            </w:tcMar>
          </w:tcPr>
          <w:p w:rsidR="00B30B41" w:rsidRPr="00990E17" w:rsidRDefault="00B30B41" w:rsidP="004C3EAA">
            <w:pPr>
              <w:pStyle w:val="normal"/>
              <w:spacing w:before="0" w:line="228" w:lineRule="auto"/>
              <w:contextualSpacing/>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Справедлива вартість</w:t>
            </w:r>
          </w:p>
        </w:tc>
        <w:tc>
          <w:tcPr>
            <w:tcW w:w="1406" w:type="dxa"/>
            <w:tcBorders>
              <w:bottom w:val="single" w:sz="4" w:space="0" w:color="auto"/>
            </w:tcBorders>
            <w:tcMar>
              <w:left w:w="57" w:type="dxa"/>
              <w:right w:w="57" w:type="dxa"/>
            </w:tcMar>
          </w:tcPr>
          <w:p w:rsidR="00B30B41" w:rsidRPr="00990E17" w:rsidRDefault="00B30B41" w:rsidP="004C3EAA">
            <w:pPr>
              <w:pStyle w:val="normal"/>
              <w:spacing w:before="0" w:line="228" w:lineRule="auto"/>
              <w:contextualSpacing/>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Балансова вартість</w:t>
            </w:r>
          </w:p>
        </w:tc>
        <w:tc>
          <w:tcPr>
            <w:tcW w:w="1740" w:type="dxa"/>
            <w:tcBorders>
              <w:bottom w:val="single" w:sz="4" w:space="0" w:color="auto"/>
            </w:tcBorders>
            <w:tcMar>
              <w:left w:w="57" w:type="dxa"/>
              <w:right w:w="57" w:type="dxa"/>
            </w:tcMar>
          </w:tcPr>
          <w:p w:rsidR="00B30B41" w:rsidRPr="00990E17" w:rsidRDefault="00B30B41" w:rsidP="004C3EAA">
            <w:pPr>
              <w:pStyle w:val="normal"/>
              <w:spacing w:before="0" w:line="228" w:lineRule="auto"/>
              <w:contextualSpacing/>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Справедлива вартість</w:t>
            </w: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i/>
                <w:sz w:val="27"/>
                <w:szCs w:val="27"/>
                <w:lang w:val="uk-UA"/>
              </w:rPr>
            </w:pPr>
            <w:r w:rsidRPr="00990E17">
              <w:rPr>
                <w:rFonts w:ascii="Times New Roman" w:hAnsi="Times New Roman" w:cs="Times New Roman"/>
                <w:i/>
                <w:sz w:val="27"/>
                <w:szCs w:val="27"/>
                <w:lang w:val="uk-UA"/>
              </w:rPr>
              <w:t>Фінансові активи</w:t>
            </w:r>
          </w:p>
        </w:tc>
        <w:tc>
          <w:tcPr>
            <w:tcW w:w="1406" w:type="dxa"/>
            <w:tcBorders>
              <w:top w:val="sing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c>
          <w:tcPr>
            <w:tcW w:w="1740" w:type="dxa"/>
            <w:tcBorders>
              <w:top w:val="sing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c>
          <w:tcPr>
            <w:tcW w:w="1406" w:type="dxa"/>
            <w:tcBorders>
              <w:top w:val="sing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c>
          <w:tcPr>
            <w:tcW w:w="1740" w:type="dxa"/>
            <w:tcBorders>
              <w:top w:val="sing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z w:val="27"/>
                <w:szCs w:val="27"/>
                <w:lang w:val="uk-UA"/>
              </w:rPr>
            </w:pPr>
            <w:r w:rsidRPr="00990E17">
              <w:rPr>
                <w:rFonts w:ascii="Times New Roman" w:hAnsi="Times New Roman" w:cs="Times New Roman"/>
                <w:spacing w:val="-2"/>
                <w:sz w:val="27"/>
                <w:szCs w:val="27"/>
                <w:lang w:val="uk-UA"/>
              </w:rPr>
              <w:t>Поточні фінансові інвестиції</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16 154</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16 154</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36 554</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36 554</w:t>
            </w: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z w:val="27"/>
                <w:szCs w:val="27"/>
                <w:lang w:val="uk-UA"/>
              </w:rPr>
            </w:pPr>
            <w:r w:rsidRPr="00990E17">
              <w:rPr>
                <w:rFonts w:ascii="Times New Roman" w:hAnsi="Times New Roman" w:cs="Times New Roman"/>
                <w:spacing w:val="-2"/>
                <w:sz w:val="27"/>
                <w:szCs w:val="27"/>
                <w:lang w:val="uk-UA"/>
              </w:rPr>
              <w:t>Гроші та їх еквіваленти </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4 359</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4 359</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5 395</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5 395</w:t>
            </w: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z w:val="27"/>
                <w:szCs w:val="27"/>
                <w:lang w:val="uk-UA"/>
              </w:rPr>
            </w:pPr>
            <w:r w:rsidRPr="00990E17">
              <w:rPr>
                <w:rFonts w:ascii="Times New Roman" w:hAnsi="Times New Roman" w:cs="Times New Roman"/>
                <w:sz w:val="27"/>
                <w:szCs w:val="27"/>
                <w:lang w:val="uk-UA"/>
              </w:rPr>
              <w:t>Позики, надані клієнтам</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1 020 485</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1 123 398</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778 314</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882 421</w:t>
            </w: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z w:val="27"/>
                <w:szCs w:val="27"/>
                <w:lang w:val="uk-UA"/>
              </w:rPr>
            </w:pPr>
            <w:r w:rsidRPr="00990E17">
              <w:rPr>
                <w:rFonts w:ascii="Times New Roman" w:hAnsi="Times New Roman" w:cs="Times New Roman"/>
                <w:sz w:val="27"/>
                <w:szCs w:val="27"/>
                <w:lang w:val="uk-UA"/>
              </w:rPr>
              <w:t>Інша фінансові активи</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42 470</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42 470</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19 979</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19 979</w:t>
            </w:r>
          </w:p>
        </w:tc>
      </w:tr>
      <w:tr w:rsidR="00990E17" w:rsidRPr="00990E17" w:rsidTr="00FB7FF3">
        <w:tc>
          <w:tcPr>
            <w:tcW w:w="3544" w:type="dxa"/>
            <w:tcMar>
              <w:left w:w="57" w:type="dxa"/>
              <w:right w:w="57" w:type="dxa"/>
            </w:tcMar>
          </w:tcPr>
          <w:p w:rsidR="00B30B41" w:rsidRPr="004C3EAA" w:rsidRDefault="00B30B41" w:rsidP="00C95A97">
            <w:pPr>
              <w:pStyle w:val="normal"/>
              <w:spacing w:before="0"/>
              <w:contextualSpacing/>
              <w:jc w:val="both"/>
              <w:rPr>
                <w:rFonts w:ascii="Times New Roman" w:hAnsi="Times New Roman" w:cs="Times New Roman"/>
                <w:spacing w:val="-2"/>
                <w:sz w:val="20"/>
                <w:szCs w:val="20"/>
                <w:lang w:val="uk-UA"/>
              </w:rPr>
            </w:pPr>
          </w:p>
        </w:tc>
        <w:tc>
          <w:tcPr>
            <w:tcW w:w="1406" w:type="dxa"/>
            <w:tcMar>
              <w:left w:w="57" w:type="dxa"/>
              <w:right w:w="57" w:type="dxa"/>
            </w:tcMar>
          </w:tcPr>
          <w:p w:rsidR="00B30B41" w:rsidRPr="004C3EAA" w:rsidRDefault="00B30B41" w:rsidP="00C95A97">
            <w:pPr>
              <w:pStyle w:val="normal"/>
              <w:spacing w:before="0"/>
              <w:contextualSpacing/>
              <w:jc w:val="right"/>
              <w:rPr>
                <w:rFonts w:ascii="Times New Roman" w:hAnsi="Times New Roman" w:cs="Times New Roman"/>
                <w:sz w:val="20"/>
                <w:szCs w:val="20"/>
                <w:lang w:val="uk-UA"/>
              </w:rPr>
            </w:pPr>
          </w:p>
        </w:tc>
        <w:tc>
          <w:tcPr>
            <w:tcW w:w="1740" w:type="dxa"/>
            <w:tcMar>
              <w:left w:w="57" w:type="dxa"/>
              <w:right w:w="57" w:type="dxa"/>
            </w:tcMar>
          </w:tcPr>
          <w:p w:rsidR="00B30B41" w:rsidRPr="004C3EAA" w:rsidRDefault="00B30B41" w:rsidP="00C95A97">
            <w:pPr>
              <w:pStyle w:val="normal"/>
              <w:spacing w:before="0"/>
              <w:contextualSpacing/>
              <w:jc w:val="right"/>
              <w:rPr>
                <w:rFonts w:ascii="Times New Roman" w:hAnsi="Times New Roman" w:cs="Times New Roman"/>
                <w:sz w:val="20"/>
                <w:szCs w:val="20"/>
                <w:lang w:val="uk-UA"/>
              </w:rPr>
            </w:pPr>
          </w:p>
        </w:tc>
        <w:tc>
          <w:tcPr>
            <w:tcW w:w="1406" w:type="dxa"/>
            <w:tcMar>
              <w:left w:w="57" w:type="dxa"/>
              <w:right w:w="57" w:type="dxa"/>
            </w:tcMar>
          </w:tcPr>
          <w:p w:rsidR="00B30B41" w:rsidRPr="004C3EAA" w:rsidRDefault="00B30B41" w:rsidP="00C95A97">
            <w:pPr>
              <w:pStyle w:val="normal"/>
              <w:spacing w:before="0"/>
              <w:contextualSpacing/>
              <w:jc w:val="right"/>
              <w:rPr>
                <w:rFonts w:ascii="Times New Roman" w:hAnsi="Times New Roman" w:cs="Times New Roman"/>
                <w:sz w:val="20"/>
                <w:szCs w:val="20"/>
                <w:lang w:val="uk-UA"/>
              </w:rPr>
            </w:pPr>
          </w:p>
        </w:tc>
        <w:tc>
          <w:tcPr>
            <w:tcW w:w="1740" w:type="dxa"/>
            <w:tcMar>
              <w:left w:w="57" w:type="dxa"/>
              <w:right w:w="57" w:type="dxa"/>
            </w:tcMar>
          </w:tcPr>
          <w:p w:rsidR="00B30B41" w:rsidRPr="004C3EAA" w:rsidRDefault="00B30B41" w:rsidP="00C95A97">
            <w:pPr>
              <w:pStyle w:val="normal"/>
              <w:spacing w:before="0"/>
              <w:contextualSpacing/>
              <w:jc w:val="right"/>
              <w:rPr>
                <w:rFonts w:ascii="Times New Roman" w:hAnsi="Times New Roman" w:cs="Times New Roman"/>
                <w:sz w:val="20"/>
                <w:szCs w:val="20"/>
                <w:lang w:val="uk-UA"/>
              </w:rPr>
            </w:pPr>
          </w:p>
        </w:tc>
      </w:tr>
      <w:tr w:rsidR="00990E17" w:rsidRPr="00990E17" w:rsidTr="00FB7FF3">
        <w:trPr>
          <w:trHeight w:val="225"/>
        </w:trPr>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i/>
                <w:spacing w:val="-2"/>
                <w:sz w:val="27"/>
                <w:szCs w:val="27"/>
                <w:lang w:val="uk-UA"/>
              </w:rPr>
            </w:pPr>
            <w:r w:rsidRPr="00990E17">
              <w:rPr>
                <w:rFonts w:ascii="Times New Roman" w:hAnsi="Times New Roman" w:cs="Times New Roman"/>
                <w:i/>
                <w:spacing w:val="-2"/>
                <w:sz w:val="27"/>
                <w:szCs w:val="27"/>
                <w:lang w:val="uk-UA"/>
              </w:rPr>
              <w:t>Фінансові зобов’язання</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Банківські кредити та позики</w:t>
            </w:r>
          </w:p>
        </w:tc>
        <w:tc>
          <w:tcPr>
            <w:tcW w:w="1406" w:type="dxa"/>
            <w:tcMar>
              <w:left w:w="57" w:type="dxa"/>
              <w:right w:w="57" w:type="dxa"/>
            </w:tcMar>
          </w:tcPr>
          <w:p w:rsidR="00B30B41" w:rsidRPr="00990E17" w:rsidRDefault="00B30B41" w:rsidP="00C95A97">
            <w:pPr>
              <w:pStyle w:val="normal"/>
              <w:spacing w:before="0"/>
              <w:ind w:left="-198" w:firstLine="141"/>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330 848</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314 842</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328 002</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311 961</w:t>
            </w: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Цінні папери власного боргу</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316 644</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316 644</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315 269</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315 269</w:t>
            </w:r>
          </w:p>
        </w:tc>
      </w:tr>
      <w:tr w:rsidR="006A03FA"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 xml:space="preserve">Інші фінансові зобов’язання </w:t>
            </w:r>
          </w:p>
        </w:tc>
        <w:tc>
          <w:tcPr>
            <w:tcW w:w="1406" w:type="dxa"/>
            <w:tcBorders>
              <w:bottom w:val="doub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28 451</w:t>
            </w:r>
          </w:p>
        </w:tc>
        <w:tc>
          <w:tcPr>
            <w:tcW w:w="1740" w:type="dxa"/>
            <w:tcBorders>
              <w:bottom w:val="doub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28 451</w:t>
            </w:r>
          </w:p>
        </w:tc>
        <w:tc>
          <w:tcPr>
            <w:tcW w:w="1406" w:type="dxa"/>
            <w:tcBorders>
              <w:bottom w:val="doub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37 729</w:t>
            </w:r>
          </w:p>
        </w:tc>
        <w:tc>
          <w:tcPr>
            <w:tcW w:w="1740" w:type="dxa"/>
            <w:tcBorders>
              <w:bottom w:val="doub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37 729</w:t>
            </w:r>
          </w:p>
        </w:tc>
      </w:tr>
    </w:tbl>
    <w:p w:rsidR="00B30B41" w:rsidRPr="00990E17" w:rsidRDefault="00B30B41" w:rsidP="004F6673">
      <w:pPr>
        <w:jc w:val="both"/>
        <w:rPr>
          <w:b/>
          <w:i/>
          <w:sz w:val="28"/>
          <w:szCs w:val="28"/>
          <w:lang w:val="uk-UA"/>
        </w:rPr>
      </w:pPr>
      <w:r w:rsidRPr="00990E17">
        <w:rPr>
          <w:b/>
          <w:i/>
          <w:sz w:val="28"/>
          <w:szCs w:val="28"/>
          <w:lang w:val="uk-UA"/>
        </w:rPr>
        <w:t>Методи оцінки та припущення</w:t>
      </w:r>
    </w:p>
    <w:p w:rsidR="00B30B41" w:rsidRPr="00990E17" w:rsidRDefault="00B30B41" w:rsidP="004F6673">
      <w:pPr>
        <w:jc w:val="both"/>
        <w:rPr>
          <w:sz w:val="28"/>
          <w:szCs w:val="28"/>
          <w:lang w:val="uk-UA"/>
        </w:rPr>
      </w:pPr>
      <w:r w:rsidRPr="00990E17">
        <w:rPr>
          <w:sz w:val="28"/>
          <w:szCs w:val="28"/>
          <w:lang w:val="uk-UA"/>
        </w:rPr>
        <w:t>Нижче наведені методи та припущення, що використовувались при визначенні справедливої вартості тих фінансових інструментів, які не відображаються в даній фінансовій звітності за справедливою вартістю.</w:t>
      </w:r>
    </w:p>
    <w:p w:rsidR="00B30B41" w:rsidRPr="00990E17" w:rsidRDefault="00B30B41" w:rsidP="004F6673">
      <w:pPr>
        <w:jc w:val="both"/>
        <w:rPr>
          <w:i/>
          <w:sz w:val="28"/>
          <w:szCs w:val="28"/>
          <w:lang w:val="uk-UA"/>
        </w:rPr>
      </w:pPr>
      <w:r w:rsidRPr="00990E17">
        <w:rPr>
          <w:i/>
          <w:sz w:val="28"/>
          <w:szCs w:val="28"/>
          <w:lang w:val="uk-UA"/>
        </w:rPr>
        <w:t>Активи, справедлива вартість яких приблизно дорівнює їх балансовій вартості</w:t>
      </w:r>
    </w:p>
    <w:p w:rsidR="00B30B41" w:rsidRPr="00990E17" w:rsidRDefault="00B30B41" w:rsidP="004F6673">
      <w:pPr>
        <w:jc w:val="both"/>
        <w:rPr>
          <w:sz w:val="28"/>
          <w:szCs w:val="28"/>
          <w:lang w:val="uk-UA"/>
        </w:rPr>
      </w:pPr>
      <w:r w:rsidRPr="00990E17">
        <w:rPr>
          <w:sz w:val="28"/>
          <w:szCs w:val="28"/>
          <w:lang w:val="uk-UA"/>
        </w:rPr>
        <w:t>У випадку фінансових активів та фінансових зобов’язань зі строком погашення за вимогою або тих, що мають короткий строк погашення (менше трьох місяців), допускається, що їх справедлива вартість приблизно дорівнює їх балансовій вартості.</w:t>
      </w:r>
    </w:p>
    <w:p w:rsidR="00B30B41" w:rsidRPr="00990E17" w:rsidRDefault="00B30B41" w:rsidP="004F6673">
      <w:pPr>
        <w:jc w:val="both"/>
        <w:rPr>
          <w:i/>
          <w:sz w:val="28"/>
          <w:szCs w:val="28"/>
          <w:lang w:val="uk-UA"/>
        </w:rPr>
      </w:pPr>
      <w:r w:rsidRPr="00990E17">
        <w:rPr>
          <w:i/>
          <w:sz w:val="28"/>
          <w:szCs w:val="28"/>
          <w:lang w:val="uk-UA"/>
        </w:rPr>
        <w:t>Фінансові активи та фінансові зобов’язання, що обліковуються за амортизованою вартістю</w:t>
      </w:r>
    </w:p>
    <w:p w:rsidR="00B30B41" w:rsidRPr="00990E17" w:rsidRDefault="00B30B41" w:rsidP="004F6673">
      <w:pPr>
        <w:jc w:val="both"/>
        <w:rPr>
          <w:sz w:val="28"/>
          <w:szCs w:val="28"/>
          <w:lang w:val="uk-UA"/>
        </w:rPr>
      </w:pPr>
      <w:r w:rsidRPr="00990E17">
        <w:rPr>
          <w:sz w:val="28"/>
          <w:szCs w:val="28"/>
          <w:lang w:val="uk-UA"/>
        </w:rPr>
        <w:t xml:space="preserve">Справедлива вартість фінансових зобов’язань з фіксованою процентною ставкою, що відображаються за амортизованою вартістю, визначається шляхом порівняння ринкових процентних ставок на дату їх початкового визнання з поточними ринковими ставками, встановленими для аналогічних фінансових інструментів.  </w:t>
      </w:r>
    </w:p>
    <w:p w:rsidR="00B30B41" w:rsidRPr="00990E17" w:rsidRDefault="00B30B41" w:rsidP="004F6673">
      <w:pPr>
        <w:jc w:val="both"/>
        <w:rPr>
          <w:sz w:val="28"/>
          <w:szCs w:val="28"/>
          <w:lang w:val="uk-UA"/>
        </w:rPr>
      </w:pPr>
      <w:r w:rsidRPr="00990E17">
        <w:rPr>
          <w:sz w:val="28"/>
          <w:szCs w:val="28"/>
          <w:lang w:val="uk-UA"/>
        </w:rPr>
        <w:t>Справедлива вартість котированих боргових інструментів оцінюються на базі ринкових цін котирування. Для боргових фінансових інструментів, для яких ціни котирування недоступні, використовується метод дисконтування грошових потоків на основі кривої прибутковості по поточній процентній ставці з урахуванням часу, який залишився до погашення.</w:t>
      </w:r>
    </w:p>
    <w:p w:rsidR="00B30B41" w:rsidRPr="00990E17" w:rsidRDefault="00B30B41" w:rsidP="004F6673">
      <w:pPr>
        <w:jc w:val="both"/>
        <w:rPr>
          <w:sz w:val="28"/>
          <w:szCs w:val="28"/>
          <w:lang w:val="uk-UA"/>
        </w:rPr>
      </w:pPr>
      <w:r w:rsidRPr="00990E17">
        <w:rPr>
          <w:sz w:val="28"/>
          <w:szCs w:val="28"/>
          <w:lang w:val="uk-UA"/>
        </w:rPr>
        <w:t>Вартість позик, наданих Компанією третім сторонам, вважалася справедливою вартістю на дату надання. Оскільки для цих активів не існує активного ринку, вони були оцінені з використанням моделі оцінки вартості. Ця модель оцінки вартості передбачає розрахунок майбутніх грошових потоків по кожній наданій позиці. Після цього майбутні грошові потоки по кожній позиці використовуються для розрахунку ефективного процента за відповідною позикою.</w:t>
      </w:r>
    </w:p>
    <w:p w:rsidR="00B30B41" w:rsidRPr="00990E17" w:rsidRDefault="00B30B41" w:rsidP="004F6673">
      <w:pPr>
        <w:jc w:val="both"/>
        <w:rPr>
          <w:sz w:val="28"/>
          <w:szCs w:val="28"/>
          <w:lang w:val="uk-UA"/>
        </w:rPr>
      </w:pPr>
      <w:r w:rsidRPr="00990E17">
        <w:rPr>
          <w:sz w:val="28"/>
          <w:szCs w:val="28"/>
          <w:lang w:val="uk-UA"/>
        </w:rPr>
        <w:t>За оцінками керівництва, справедлива вартість станом на 31 грудня 2018 р. розраховувалась шляхом дисконтування грошових потоків від наданих позик з використанням ефективного процента, розрахованого як середній ефективний процент для позик із аналогічними характеристиками ризику, деномінованих у тій же валюті та з подібними строками погашення, наданих Компанією у період близький до 31 грудня 2018 р. та 2017 р. відповідно.</w:t>
      </w:r>
    </w:p>
    <w:p w:rsidR="00B30B41" w:rsidRPr="00990E17" w:rsidRDefault="00B30B41" w:rsidP="004F6673">
      <w:pPr>
        <w:jc w:val="both"/>
        <w:rPr>
          <w:sz w:val="28"/>
          <w:szCs w:val="28"/>
        </w:rPr>
      </w:pPr>
      <w:r w:rsidRPr="00990E17">
        <w:rPr>
          <w:sz w:val="28"/>
          <w:szCs w:val="28"/>
          <w:lang w:val="uk-UA"/>
        </w:rPr>
        <w:t>Компанія відносить зазначені фінансові активи та фінансові зобов'язання до Рівня 3 ієрархії справедливої вартості. Протягом 1 кварталу 2019 року та 2018 року Компанія не переносила фінансові активи або зобов'язання між рівнями ієрархії справедливої вартості.</w:t>
      </w:r>
    </w:p>
    <w:p w:rsidR="00B30B41" w:rsidRPr="00990E17" w:rsidRDefault="00B30B41" w:rsidP="004F6673">
      <w:pPr>
        <w:pStyle w:val="21"/>
        <w:keepLines/>
        <w:numPr>
          <w:ilvl w:val="0"/>
          <w:numId w:val="0"/>
        </w:numPr>
        <w:suppressAutoHyphens w:val="0"/>
        <w:spacing w:before="120" w:after="120"/>
        <w:ind w:left="66"/>
        <w:rPr>
          <w:rFonts w:ascii="Times New Roman" w:hAnsi="Times New Roman"/>
          <w:sz w:val="28"/>
          <w:szCs w:val="28"/>
        </w:rPr>
      </w:pPr>
      <w:r w:rsidRPr="00990E17">
        <w:rPr>
          <w:rFonts w:ascii="Times New Roman" w:hAnsi="Times New Roman"/>
          <w:sz w:val="28"/>
          <w:szCs w:val="28"/>
        </w:rPr>
        <w:t>25.</w:t>
      </w:r>
      <w:r w:rsidRPr="00990E17">
        <w:rPr>
          <w:rFonts w:ascii="Times New Roman" w:hAnsi="Times New Roman"/>
          <w:sz w:val="28"/>
          <w:szCs w:val="28"/>
        </w:rPr>
        <w:tab/>
        <w:t>Управління капіталом</w:t>
      </w:r>
    </w:p>
    <w:p w:rsidR="00B30B41" w:rsidRPr="00990E17" w:rsidRDefault="00B30B41" w:rsidP="004F6673">
      <w:pPr>
        <w:jc w:val="both"/>
        <w:rPr>
          <w:sz w:val="28"/>
          <w:szCs w:val="28"/>
          <w:lang w:val="uk-UA"/>
        </w:rPr>
      </w:pPr>
      <w:r w:rsidRPr="00990E17">
        <w:rPr>
          <w:sz w:val="28"/>
          <w:szCs w:val="28"/>
          <w:lang w:val="uk-UA"/>
        </w:rPr>
        <w:t>Компанія зареєстрована і діє у формі товариства з обмеженою відповідальністю згідно із законодавством України. Капітал Компанії включає статутний капітал і нерозподілений прибуток. Компанія підтримує розмір свого капіталу з метою виконання законодавчих вимог. Позики надані клієнтам повністю профінансовані джерелами кредитних установ та внесками Учасників.</w:t>
      </w:r>
    </w:p>
    <w:p w:rsidR="00B30B41" w:rsidRPr="00990E17" w:rsidRDefault="00B30B41" w:rsidP="004F6673">
      <w:pPr>
        <w:jc w:val="both"/>
        <w:rPr>
          <w:sz w:val="28"/>
          <w:szCs w:val="28"/>
          <w:lang w:val="uk-UA"/>
        </w:rPr>
      </w:pPr>
      <w:r w:rsidRPr="00990E17">
        <w:rPr>
          <w:sz w:val="28"/>
          <w:szCs w:val="28"/>
          <w:lang w:val="uk-UA"/>
        </w:rPr>
        <w:t>Керівництво Компанії регулярно переглядає структуру капіталу. У процесі такого перегляду керівництво Компанії аналізує вартість капіталу та ризики, пов’язані з кожним класом капіталу. На основі рекомендацій керівництво Компанії проводить коригування структури капіталу шляхом внесків додаткового капіталу від своїх власників.</w:t>
      </w:r>
    </w:p>
    <w:p w:rsidR="00B30B41" w:rsidRPr="00990E17" w:rsidRDefault="00B30B41" w:rsidP="00583D8C">
      <w:pPr>
        <w:pStyle w:val="21"/>
        <w:keepLines/>
        <w:numPr>
          <w:ilvl w:val="0"/>
          <w:numId w:val="0"/>
        </w:numPr>
        <w:suppressAutoHyphens w:val="0"/>
        <w:spacing w:before="120" w:after="120"/>
        <w:rPr>
          <w:rFonts w:ascii="Times New Roman" w:hAnsi="Times New Roman"/>
          <w:sz w:val="28"/>
          <w:szCs w:val="28"/>
        </w:rPr>
      </w:pPr>
      <w:r w:rsidRPr="00990E17">
        <w:rPr>
          <w:rFonts w:ascii="Times New Roman" w:hAnsi="Times New Roman"/>
          <w:sz w:val="28"/>
          <w:szCs w:val="28"/>
        </w:rPr>
        <w:t>25. Умовні та контрактні зобов’язання</w:t>
      </w:r>
    </w:p>
    <w:p w:rsidR="00B30B41" w:rsidRPr="00990E17" w:rsidRDefault="00B30B41" w:rsidP="00583D8C">
      <w:pPr>
        <w:pStyle w:val="21"/>
        <w:keepLines/>
        <w:numPr>
          <w:ilvl w:val="0"/>
          <w:numId w:val="0"/>
        </w:numPr>
        <w:suppressAutoHyphens w:val="0"/>
        <w:spacing w:before="120" w:after="120"/>
        <w:rPr>
          <w:rFonts w:ascii="Times New Roman" w:hAnsi="Times New Roman"/>
          <w:sz w:val="28"/>
          <w:szCs w:val="28"/>
        </w:rPr>
      </w:pPr>
      <w:r w:rsidRPr="00990E17">
        <w:rPr>
          <w:rFonts w:ascii="Times New Roman" w:hAnsi="Times New Roman"/>
          <w:sz w:val="28"/>
          <w:szCs w:val="28"/>
        </w:rPr>
        <w:t>Операційна оренда</w:t>
      </w:r>
    </w:p>
    <w:p w:rsidR="00B30B41" w:rsidRPr="00990E17" w:rsidRDefault="00B30B41" w:rsidP="00583D8C">
      <w:pPr>
        <w:autoSpaceDE w:val="0"/>
        <w:autoSpaceDN w:val="0"/>
        <w:adjustRightInd w:val="0"/>
        <w:jc w:val="both"/>
        <w:rPr>
          <w:sz w:val="28"/>
          <w:szCs w:val="28"/>
          <w:lang w:val="uk-UA"/>
        </w:rPr>
      </w:pPr>
      <w:r w:rsidRPr="00990E17">
        <w:rPr>
          <w:sz w:val="28"/>
          <w:szCs w:val="28"/>
          <w:lang w:val="uk-UA"/>
        </w:rPr>
        <w:t>Компанія уклала ряд договорів оренди офісного та інших приміщень. Термін оренди за укладеними договорами становить від 1 до 5 років, а деякі договори передбачають можливість продовження термінів оренди. Компанія не має можливості придбати орендовані об’єкти після закінчення строків оренди. Укладання таких договорів оренди жодним чином не обмежує діяльність Компанії.</w:t>
      </w:r>
    </w:p>
    <w:p w:rsidR="00B30B41" w:rsidRPr="00990E17" w:rsidRDefault="00B30B41" w:rsidP="00583D8C">
      <w:pPr>
        <w:jc w:val="both"/>
        <w:rPr>
          <w:sz w:val="28"/>
          <w:szCs w:val="28"/>
          <w:lang w:val="uk-UA"/>
        </w:rPr>
      </w:pPr>
      <w:r w:rsidRPr="00990E17">
        <w:rPr>
          <w:sz w:val="28"/>
          <w:szCs w:val="28"/>
          <w:lang w:val="uk-UA"/>
        </w:rPr>
        <w:t>Компанія не виступала стороною в договорах суборенди протягом 1 кваталу 2019 року та протягом 2018 року.</w:t>
      </w:r>
    </w:p>
    <w:p w:rsidR="00B30B41" w:rsidRPr="00990E17" w:rsidRDefault="00B30B41" w:rsidP="00583D8C">
      <w:pPr>
        <w:pStyle w:val="30"/>
        <w:keepLines/>
        <w:numPr>
          <w:ilvl w:val="0"/>
          <w:numId w:val="0"/>
        </w:numPr>
        <w:suppressAutoHyphens w:val="0"/>
        <w:spacing w:before="120" w:after="120"/>
        <w:jc w:val="both"/>
        <w:rPr>
          <w:sz w:val="28"/>
          <w:szCs w:val="28"/>
        </w:rPr>
      </w:pPr>
      <w:r w:rsidRPr="00990E17">
        <w:rPr>
          <w:sz w:val="28"/>
          <w:szCs w:val="28"/>
        </w:rPr>
        <w:t>26. Податкові ризики</w:t>
      </w:r>
    </w:p>
    <w:p w:rsidR="00B30B41" w:rsidRPr="00990E17" w:rsidRDefault="00B30B41" w:rsidP="00583D8C">
      <w:pPr>
        <w:autoSpaceDE w:val="0"/>
        <w:autoSpaceDN w:val="0"/>
        <w:adjustRightInd w:val="0"/>
        <w:jc w:val="both"/>
        <w:rPr>
          <w:sz w:val="28"/>
          <w:szCs w:val="28"/>
          <w:lang w:val="uk-UA"/>
        </w:rPr>
      </w:pPr>
      <w:r w:rsidRPr="00990E17">
        <w:rPr>
          <w:sz w:val="28"/>
          <w:szCs w:val="28"/>
          <w:lang w:val="uk-UA"/>
        </w:rPr>
        <w:t>Система оподаткування в Україні все ще перебуває на відносно ранній стадії розвитку і характеризується великою кількістю податків, частими змінами, які можуть проводитися ретроспективно, неоднозначними тлумаченнями та непослідовним застосуванням на державному, регіональному та місцевому рівнях.</w:t>
      </w:r>
    </w:p>
    <w:p w:rsidR="00B30B41" w:rsidRPr="00990E17" w:rsidRDefault="00B30B41" w:rsidP="00583D8C">
      <w:pPr>
        <w:autoSpaceDE w:val="0"/>
        <w:autoSpaceDN w:val="0"/>
        <w:adjustRightInd w:val="0"/>
        <w:jc w:val="both"/>
        <w:rPr>
          <w:sz w:val="28"/>
          <w:szCs w:val="28"/>
          <w:lang w:val="uk-UA"/>
        </w:rPr>
      </w:pPr>
      <w:r w:rsidRPr="00990E17">
        <w:rPr>
          <w:sz w:val="28"/>
          <w:szCs w:val="28"/>
          <w:lang w:val="uk-UA"/>
        </w:rPr>
        <w:t>З точки зору податкового законодавства України, контролюючі органи мають період до трьох років, щоб знову звернутись до податкових декларацій для подальшого огляду, але в деяких випадках даний термін може бути подовжено. Зміни в податковій системі України можуть мати зворотну силу та впливати на раніше подані Компанією документи і перевірені податкові декларації.</w:t>
      </w:r>
    </w:p>
    <w:p w:rsidR="00B30B41" w:rsidRPr="00990E17" w:rsidRDefault="00B30B41" w:rsidP="00583D8C">
      <w:pPr>
        <w:autoSpaceDE w:val="0"/>
        <w:autoSpaceDN w:val="0"/>
        <w:adjustRightInd w:val="0"/>
        <w:jc w:val="both"/>
        <w:rPr>
          <w:sz w:val="28"/>
          <w:szCs w:val="28"/>
          <w:lang w:val="uk-UA"/>
        </w:rPr>
      </w:pPr>
      <w:r w:rsidRPr="00990E17">
        <w:rPr>
          <w:sz w:val="28"/>
          <w:szCs w:val="28"/>
          <w:lang w:val="uk-UA"/>
        </w:rPr>
        <w:t>Хоча керівництво Компанії вважає, що Компанія має достатньо засобів для покриття податкових зобов’язань, заснованих на своєму розумінні чинного податкового законодавства, існує ризик того, що податкові органи України можуть зайняти іншу позицію відносно спірних питань. Ця невизначеність обумовлює існування у Компанії ризику того, що можуть бути донараховані податки, пені та штрафи, які можуть бути суттєвими.</w:t>
      </w:r>
    </w:p>
    <w:p w:rsidR="00B30B41" w:rsidRPr="00990E17" w:rsidRDefault="00B30B41" w:rsidP="008F05AB">
      <w:pPr>
        <w:pStyle w:val="21"/>
        <w:keepLines/>
        <w:numPr>
          <w:ilvl w:val="0"/>
          <w:numId w:val="55"/>
        </w:numPr>
        <w:suppressAutoHyphens w:val="0"/>
        <w:spacing w:before="120" w:after="120"/>
        <w:ind w:left="426" w:hanging="426"/>
        <w:rPr>
          <w:rFonts w:ascii="Times New Roman" w:hAnsi="Times New Roman"/>
          <w:sz w:val="28"/>
          <w:szCs w:val="28"/>
        </w:rPr>
      </w:pPr>
      <w:r w:rsidRPr="00990E17">
        <w:rPr>
          <w:rFonts w:ascii="Times New Roman" w:hAnsi="Times New Roman"/>
          <w:sz w:val="28"/>
          <w:szCs w:val="28"/>
        </w:rPr>
        <w:t>Юридичні питання</w:t>
      </w:r>
    </w:p>
    <w:p w:rsidR="00B30B41" w:rsidRPr="00990E17" w:rsidRDefault="00B30B41" w:rsidP="00583D8C">
      <w:pPr>
        <w:autoSpaceDE w:val="0"/>
        <w:autoSpaceDN w:val="0"/>
        <w:adjustRightInd w:val="0"/>
        <w:jc w:val="both"/>
        <w:rPr>
          <w:sz w:val="28"/>
          <w:szCs w:val="28"/>
          <w:lang w:val="uk-UA"/>
        </w:rPr>
      </w:pPr>
      <w:r w:rsidRPr="00990E17">
        <w:rPr>
          <w:sz w:val="28"/>
          <w:szCs w:val="28"/>
          <w:lang w:val="uk-UA"/>
        </w:rPr>
        <w:t>У ході звичайної діяльності Компанія виступає стороною судових позовів і претензій. На думку керівництва ймовірні зобов'язання (при їх наявності), що виникають в результаті таких позовів або претензій не матимуть істотного негативного впливу на фінансовий стан або результати діяльності Компанії в майбутньому.</w:t>
      </w:r>
    </w:p>
    <w:p w:rsidR="00B30B41" w:rsidRPr="00990E17" w:rsidRDefault="00B30B41" w:rsidP="008F05AB">
      <w:pPr>
        <w:pStyle w:val="21"/>
        <w:keepLines/>
        <w:numPr>
          <w:ilvl w:val="0"/>
          <w:numId w:val="55"/>
        </w:numPr>
        <w:suppressAutoHyphens w:val="0"/>
        <w:spacing w:before="120" w:after="120"/>
        <w:ind w:left="426" w:hanging="426"/>
        <w:rPr>
          <w:rFonts w:ascii="Times New Roman" w:hAnsi="Times New Roman"/>
          <w:sz w:val="28"/>
          <w:szCs w:val="28"/>
        </w:rPr>
      </w:pPr>
      <w:r w:rsidRPr="00990E17">
        <w:rPr>
          <w:rFonts w:ascii="Times New Roman" w:hAnsi="Times New Roman"/>
          <w:sz w:val="28"/>
          <w:szCs w:val="28"/>
        </w:rPr>
        <w:t>Події після звітного періоду</w:t>
      </w:r>
    </w:p>
    <w:p w:rsidR="00B30B41" w:rsidRPr="00990E17" w:rsidRDefault="00B30B41" w:rsidP="00583D8C">
      <w:pPr>
        <w:autoSpaceDE w:val="0"/>
        <w:autoSpaceDN w:val="0"/>
        <w:adjustRightInd w:val="0"/>
        <w:jc w:val="both"/>
        <w:rPr>
          <w:sz w:val="28"/>
          <w:szCs w:val="28"/>
          <w:lang w:val="uk-UA"/>
        </w:rPr>
      </w:pPr>
      <w:r w:rsidRPr="00990E17">
        <w:rPr>
          <w:sz w:val="28"/>
          <w:szCs w:val="28"/>
          <w:lang w:val="uk-UA"/>
        </w:rPr>
        <w:t>Жодних подій, які б вимагали розкриття у цій фінансовій звітності, протягом періоду між звітною датою та датою затвердження цієї фінансової звітності до випуску не відбулося.</w:t>
      </w:r>
    </w:p>
    <w:p w:rsidR="00B30B41" w:rsidRPr="00990E17" w:rsidRDefault="00B30B41" w:rsidP="008F05AB">
      <w:pPr>
        <w:pStyle w:val="21"/>
        <w:keepLines/>
        <w:numPr>
          <w:ilvl w:val="0"/>
          <w:numId w:val="55"/>
        </w:numPr>
        <w:suppressAutoHyphens w:val="0"/>
        <w:spacing w:before="120" w:after="120"/>
        <w:ind w:left="426"/>
        <w:rPr>
          <w:rFonts w:ascii="Times New Roman" w:hAnsi="Times New Roman"/>
          <w:sz w:val="28"/>
          <w:szCs w:val="28"/>
        </w:rPr>
      </w:pPr>
      <w:r w:rsidRPr="00990E17">
        <w:rPr>
          <w:rFonts w:ascii="Times New Roman" w:hAnsi="Times New Roman"/>
          <w:sz w:val="28"/>
          <w:szCs w:val="28"/>
        </w:rPr>
        <w:t>Затвердження звітності</w:t>
      </w:r>
      <w:r w:rsidRPr="00990E17">
        <w:rPr>
          <w:rFonts w:ascii="Times New Roman" w:hAnsi="Times New Roman"/>
          <w:sz w:val="28"/>
          <w:szCs w:val="28"/>
        </w:rPr>
        <w:tab/>
      </w:r>
    </w:p>
    <w:p w:rsidR="00B30B41" w:rsidRPr="00990E17" w:rsidRDefault="00B30B41" w:rsidP="00583D8C">
      <w:pPr>
        <w:autoSpaceDE w:val="0"/>
        <w:autoSpaceDN w:val="0"/>
        <w:adjustRightInd w:val="0"/>
        <w:jc w:val="both"/>
        <w:rPr>
          <w:b/>
          <w:sz w:val="28"/>
          <w:szCs w:val="28"/>
          <w:lang w:val="uk-UA"/>
        </w:rPr>
      </w:pPr>
      <w:r w:rsidRPr="00990E17">
        <w:rPr>
          <w:sz w:val="28"/>
          <w:szCs w:val="28"/>
          <w:lang w:val="uk-UA"/>
        </w:rPr>
        <w:t>Фінансову звітність станом на 31 березня 2019 року та за рік, що закінчився на зазначену дату затверджено до випуску Керівництвом ТОВ «Фінансова Компанія «Центр Фінансових Рішень» 17 квітня 2019 року.</w:t>
      </w:r>
    </w:p>
    <w:p w:rsidR="00B30B41" w:rsidRPr="00990E17" w:rsidRDefault="00B30B41" w:rsidP="00B30B41">
      <w:pPr>
        <w:tabs>
          <w:tab w:val="left" w:pos="5245"/>
        </w:tabs>
        <w:jc w:val="both"/>
        <w:rPr>
          <w:rFonts w:ascii="Arial" w:hAnsi="Arial" w:cs="Arial"/>
          <w:sz w:val="20"/>
          <w:lang w:val="uk-UA"/>
        </w:rPr>
      </w:pPr>
    </w:p>
    <w:bookmarkEnd w:id="703"/>
    <w:p w:rsidR="008F7074" w:rsidRPr="00990E17" w:rsidRDefault="008F7074" w:rsidP="005323F2">
      <w:pPr>
        <w:autoSpaceDE w:val="0"/>
        <w:autoSpaceDN w:val="0"/>
        <w:adjustRightInd w:val="0"/>
        <w:jc w:val="both"/>
        <w:rPr>
          <w:b/>
          <w:sz w:val="28"/>
          <w:szCs w:val="28"/>
          <w:lang w:val="uk-UA" w:eastAsia="ru-RU"/>
        </w:rPr>
      </w:pPr>
      <w:r w:rsidRPr="00990E17">
        <w:rPr>
          <w:b/>
          <w:sz w:val="28"/>
          <w:szCs w:val="28"/>
          <w:lang w:val="uk-UA" w:eastAsia="ru-RU"/>
        </w:rPr>
        <w:br w:type="page"/>
      </w:r>
    </w:p>
    <w:p w:rsidR="00052232" w:rsidRPr="00990E17" w:rsidRDefault="00052232" w:rsidP="00052232">
      <w:pPr>
        <w:pStyle w:val="af2"/>
        <w:tabs>
          <w:tab w:val="left" w:pos="709"/>
        </w:tabs>
        <w:spacing w:before="0" w:after="0" w:line="260" w:lineRule="exact"/>
        <w:jc w:val="both"/>
        <w:rPr>
          <w:b/>
          <w:sz w:val="28"/>
          <w:szCs w:val="28"/>
          <w:lang w:val="uk-UA"/>
        </w:rPr>
      </w:pPr>
      <w:r w:rsidRPr="00990E17">
        <w:rPr>
          <w:b/>
          <w:sz w:val="28"/>
          <w:szCs w:val="28"/>
          <w:lang w:val="uk-UA" w:eastAsia="ru-RU"/>
        </w:rPr>
        <w:t>4.  Фактори ризику.</w:t>
      </w:r>
    </w:p>
    <w:p w:rsidR="00052232" w:rsidRPr="00990E17" w:rsidRDefault="00052232" w:rsidP="00052232">
      <w:pPr>
        <w:pStyle w:val="ListParagraph1"/>
        <w:spacing w:before="0" w:after="0"/>
        <w:ind w:left="0" w:firstLine="708"/>
        <w:rPr>
          <w:b/>
          <w:sz w:val="28"/>
          <w:szCs w:val="28"/>
          <w:lang w:val="uk-UA"/>
        </w:rPr>
      </w:pPr>
      <w:r w:rsidRPr="00990E17">
        <w:rPr>
          <w:b/>
          <w:sz w:val="28"/>
          <w:szCs w:val="28"/>
          <w:lang w:val="uk-UA"/>
        </w:rPr>
        <w:t>Опис суттєвих ризиків, характерних для господарської діяльності емітента.</w:t>
      </w:r>
    </w:p>
    <w:p w:rsidR="00052232" w:rsidRPr="00990E17" w:rsidRDefault="00052232" w:rsidP="00052232">
      <w:pPr>
        <w:spacing w:before="0" w:after="0"/>
        <w:ind w:firstLine="708"/>
        <w:jc w:val="both"/>
        <w:rPr>
          <w:sz w:val="28"/>
          <w:szCs w:val="28"/>
          <w:lang w:val="uk-UA"/>
        </w:rPr>
      </w:pPr>
      <w:r w:rsidRPr="00990E17">
        <w:rPr>
          <w:sz w:val="28"/>
          <w:szCs w:val="28"/>
          <w:lang w:val="uk-UA"/>
        </w:rPr>
        <w:t xml:space="preserve">Товариство здійснює діяльність на українському ринку кредитування населення. Основним ризиком фінансових компаній в даному сегменті фінансового ринку України є кредитний ризик. </w:t>
      </w:r>
    </w:p>
    <w:p w:rsidR="00052232" w:rsidRPr="00990E17" w:rsidRDefault="00052232" w:rsidP="00052232">
      <w:pPr>
        <w:spacing w:before="0" w:after="0"/>
        <w:ind w:firstLine="708"/>
        <w:jc w:val="both"/>
        <w:rPr>
          <w:sz w:val="28"/>
          <w:szCs w:val="28"/>
          <w:lang w:val="uk-UA"/>
        </w:rPr>
      </w:pPr>
      <w:r w:rsidRPr="00990E17">
        <w:rPr>
          <w:b/>
          <w:sz w:val="28"/>
          <w:szCs w:val="28"/>
          <w:lang w:val="uk-UA"/>
        </w:rPr>
        <w:t>Кредитний ризик</w:t>
      </w:r>
      <w:r w:rsidRPr="00990E17">
        <w:rPr>
          <w:sz w:val="28"/>
          <w:szCs w:val="28"/>
          <w:lang w:val="uk-UA"/>
        </w:rPr>
        <w:t xml:space="preserve"> - це ризик фінансового збитку в разі невиконання контрагентом своїх договірних зобов'язань. Товариству властивий кредитний ризик, що виникає переважно у зв'язку з операціями кредитування. Товариству властивий кредитний ризик, який представляє собою ризик того, що контрагент не зможе повністю погасити заборгованість у встановлений термін. Управління кредитним ризиком включає в себе регулярний моніторинг здатності контрагентів погасити заборгованість в повному обсязі в становлений термін, аналіз фінансового стану контрагентів та їх платоспроможність. </w:t>
      </w:r>
    </w:p>
    <w:p w:rsidR="00052232" w:rsidRPr="00990E17" w:rsidRDefault="00052232" w:rsidP="00052232">
      <w:pPr>
        <w:spacing w:before="0" w:after="0"/>
        <w:ind w:firstLine="708"/>
        <w:jc w:val="both"/>
        <w:rPr>
          <w:sz w:val="28"/>
          <w:szCs w:val="28"/>
          <w:lang w:val="uk-UA"/>
        </w:rPr>
      </w:pPr>
      <w:r w:rsidRPr="00990E17">
        <w:rPr>
          <w:sz w:val="28"/>
          <w:szCs w:val="28"/>
          <w:lang w:val="uk-UA"/>
        </w:rPr>
        <w:t xml:space="preserve">Кредитний ризик є основним ризиком для діяльності Товариства, тому політика управління ризиками Товариства зосереджена на зменшенні його впливу на діяльність Товариства. </w:t>
      </w:r>
    </w:p>
    <w:p w:rsidR="00052232" w:rsidRPr="00990E17" w:rsidRDefault="00052232" w:rsidP="00052232">
      <w:pPr>
        <w:spacing w:before="0" w:after="0"/>
        <w:ind w:firstLine="708"/>
        <w:jc w:val="both"/>
        <w:rPr>
          <w:sz w:val="28"/>
          <w:szCs w:val="28"/>
          <w:lang w:val="uk-UA"/>
        </w:rPr>
      </w:pPr>
      <w:r w:rsidRPr="00990E17">
        <w:rPr>
          <w:sz w:val="28"/>
          <w:szCs w:val="28"/>
          <w:lang w:val="uk-UA"/>
        </w:rPr>
        <w:t>Управління та моніторинг кредитних ризиків здійснюються кредитним комітетом та керівництвом Товариства в межах їхніх повноважень.  Щоденне управління ризиками здійснюється Департаментом управління ризиками.</w:t>
      </w:r>
    </w:p>
    <w:p w:rsidR="00052232" w:rsidRPr="00990E17" w:rsidRDefault="00052232" w:rsidP="00052232">
      <w:pPr>
        <w:spacing w:before="0" w:after="0"/>
        <w:jc w:val="both"/>
        <w:rPr>
          <w:sz w:val="28"/>
          <w:szCs w:val="28"/>
          <w:lang w:val="uk-UA"/>
        </w:rPr>
      </w:pPr>
      <w:r w:rsidRPr="00990E17">
        <w:rPr>
          <w:sz w:val="28"/>
          <w:szCs w:val="28"/>
          <w:lang w:val="uk-UA"/>
        </w:rPr>
        <w:t>Ризик на одного позичальника обмежується лімітами, які встановлюються кредитним комітетом. Відповідність фактичного ризику лімітам перевіряється щоденно. Всі позики, надані  Товариством, є позики фізичним особам, які не вимагають забезпечення або поруки.</w:t>
      </w:r>
    </w:p>
    <w:p w:rsidR="00052232" w:rsidRPr="00990E17" w:rsidRDefault="00052232" w:rsidP="00052232">
      <w:pPr>
        <w:spacing w:before="0" w:after="0"/>
        <w:jc w:val="both"/>
        <w:rPr>
          <w:sz w:val="28"/>
          <w:szCs w:val="28"/>
          <w:lang w:val="uk-UA"/>
        </w:rPr>
      </w:pPr>
      <w:r w:rsidRPr="00990E17">
        <w:rPr>
          <w:sz w:val="28"/>
          <w:szCs w:val="28"/>
          <w:lang w:val="uk-UA"/>
        </w:rPr>
        <w:t>Для мінімізації кредитного ризику кредитний процес базується на наступних принципах.</w:t>
      </w:r>
    </w:p>
    <w:p w:rsidR="00052232" w:rsidRPr="00990E17" w:rsidRDefault="00052232" w:rsidP="00052232">
      <w:pPr>
        <w:spacing w:before="0" w:after="0"/>
        <w:jc w:val="both"/>
        <w:rPr>
          <w:sz w:val="28"/>
          <w:szCs w:val="28"/>
          <w:lang w:val="uk-UA"/>
        </w:rPr>
      </w:pPr>
      <w:r w:rsidRPr="00990E17">
        <w:rPr>
          <w:sz w:val="28"/>
          <w:szCs w:val="28"/>
          <w:lang w:val="uk-UA"/>
        </w:rPr>
        <w:t>Видача кредитів проходить виключно в рамках погоджених продуктів.</w:t>
      </w:r>
    </w:p>
    <w:p w:rsidR="00052232" w:rsidRPr="00990E17" w:rsidRDefault="00052232" w:rsidP="00052232">
      <w:pPr>
        <w:spacing w:before="0" w:after="0"/>
        <w:jc w:val="both"/>
        <w:rPr>
          <w:sz w:val="28"/>
          <w:szCs w:val="28"/>
          <w:lang w:val="uk-UA"/>
        </w:rPr>
      </w:pPr>
      <w:r w:rsidRPr="00990E17">
        <w:rPr>
          <w:sz w:val="28"/>
          <w:szCs w:val="28"/>
          <w:lang w:val="uk-UA"/>
        </w:rPr>
        <w:t>Кредитний процес є централізованим, а саме:</w:t>
      </w:r>
    </w:p>
    <w:p w:rsidR="00052232" w:rsidRPr="00990E17" w:rsidRDefault="00052232" w:rsidP="00052232">
      <w:pPr>
        <w:pStyle w:val="a8"/>
        <w:numPr>
          <w:ilvl w:val="0"/>
          <w:numId w:val="7"/>
        </w:numPr>
        <w:spacing w:before="0" w:after="0"/>
        <w:jc w:val="both"/>
        <w:rPr>
          <w:sz w:val="28"/>
          <w:szCs w:val="28"/>
          <w:lang w:val="uk-UA"/>
        </w:rPr>
      </w:pPr>
      <w:r w:rsidRPr="00990E17">
        <w:rPr>
          <w:sz w:val="28"/>
          <w:szCs w:val="28"/>
          <w:lang w:val="uk-UA"/>
        </w:rPr>
        <w:t>Кредитні рішення приймаються в головному офісі;</w:t>
      </w:r>
    </w:p>
    <w:p w:rsidR="00052232" w:rsidRPr="00990E17" w:rsidRDefault="00052232" w:rsidP="00052232">
      <w:pPr>
        <w:pStyle w:val="a8"/>
        <w:numPr>
          <w:ilvl w:val="0"/>
          <w:numId w:val="7"/>
        </w:numPr>
        <w:spacing w:before="0" w:after="0"/>
        <w:jc w:val="both"/>
        <w:rPr>
          <w:sz w:val="28"/>
          <w:szCs w:val="28"/>
          <w:lang w:val="uk-UA"/>
        </w:rPr>
      </w:pPr>
      <w:r w:rsidRPr="00990E17">
        <w:rPr>
          <w:sz w:val="28"/>
          <w:szCs w:val="28"/>
          <w:lang w:val="uk-UA"/>
        </w:rPr>
        <w:t>Перевірка та зберігання паперової документації централізоване;</w:t>
      </w:r>
    </w:p>
    <w:p w:rsidR="00052232" w:rsidRPr="00990E17" w:rsidRDefault="00052232" w:rsidP="00052232">
      <w:pPr>
        <w:pStyle w:val="a8"/>
        <w:numPr>
          <w:ilvl w:val="0"/>
          <w:numId w:val="7"/>
        </w:numPr>
        <w:spacing w:before="0" w:after="0"/>
        <w:jc w:val="both"/>
        <w:rPr>
          <w:sz w:val="28"/>
          <w:szCs w:val="28"/>
          <w:lang w:val="uk-UA"/>
        </w:rPr>
      </w:pPr>
      <w:r w:rsidRPr="00990E17">
        <w:rPr>
          <w:sz w:val="28"/>
          <w:szCs w:val="28"/>
          <w:lang w:val="uk-UA"/>
        </w:rPr>
        <w:t>Повна автоматизація кредитного процесу (всі служби працюють в єдиному програмному комплексі з чітким розподілом ролей);</w:t>
      </w:r>
    </w:p>
    <w:p w:rsidR="00052232" w:rsidRPr="00990E17" w:rsidRDefault="00052232" w:rsidP="00052232">
      <w:pPr>
        <w:pStyle w:val="a8"/>
        <w:numPr>
          <w:ilvl w:val="0"/>
          <w:numId w:val="7"/>
        </w:numPr>
        <w:spacing w:before="0" w:after="0"/>
        <w:jc w:val="both"/>
        <w:rPr>
          <w:sz w:val="28"/>
          <w:szCs w:val="28"/>
          <w:lang w:val="uk-UA"/>
        </w:rPr>
      </w:pPr>
      <w:r w:rsidRPr="00990E17">
        <w:rPr>
          <w:sz w:val="28"/>
          <w:szCs w:val="28"/>
          <w:lang w:val="uk-UA"/>
        </w:rPr>
        <w:t>Максимальна автоматизація перевірок позичальників (відмови за негативними факторами проходить без людської участі).</w:t>
      </w:r>
    </w:p>
    <w:p w:rsidR="00052232" w:rsidRPr="00990E17" w:rsidRDefault="00052232" w:rsidP="00052232">
      <w:pPr>
        <w:spacing w:before="0" w:after="0"/>
        <w:jc w:val="both"/>
        <w:rPr>
          <w:sz w:val="28"/>
          <w:szCs w:val="28"/>
          <w:lang w:val="uk-UA"/>
        </w:rPr>
      </w:pPr>
      <w:r w:rsidRPr="00990E17">
        <w:rPr>
          <w:sz w:val="28"/>
          <w:szCs w:val="28"/>
          <w:lang w:val="uk-UA"/>
        </w:rPr>
        <w:t>Для мінімізації кредитного ризику Товариство використовує наступні інструменти:</w:t>
      </w:r>
    </w:p>
    <w:p w:rsidR="00052232" w:rsidRPr="00990E17" w:rsidRDefault="00052232" w:rsidP="00052232">
      <w:pPr>
        <w:pStyle w:val="a8"/>
        <w:numPr>
          <w:ilvl w:val="0"/>
          <w:numId w:val="8"/>
        </w:numPr>
        <w:spacing w:before="0" w:after="0"/>
        <w:jc w:val="both"/>
        <w:rPr>
          <w:sz w:val="28"/>
          <w:szCs w:val="28"/>
          <w:lang w:val="uk-UA"/>
        </w:rPr>
      </w:pPr>
      <w:r w:rsidRPr="00990E17">
        <w:rPr>
          <w:sz w:val="28"/>
          <w:szCs w:val="28"/>
          <w:lang w:val="uk-UA"/>
        </w:rPr>
        <w:t>Кредитні історії, що зберігаються в Українському бюро кредитних історій, Першому всеукраїнському бюро кредитних історій, Міжнародному бюро кредитних історій;</w:t>
      </w:r>
    </w:p>
    <w:p w:rsidR="00052232" w:rsidRPr="00990E17" w:rsidRDefault="00052232" w:rsidP="00052232">
      <w:pPr>
        <w:pStyle w:val="a8"/>
        <w:numPr>
          <w:ilvl w:val="0"/>
          <w:numId w:val="8"/>
        </w:numPr>
        <w:spacing w:before="0" w:after="0"/>
        <w:jc w:val="both"/>
        <w:rPr>
          <w:sz w:val="28"/>
          <w:szCs w:val="28"/>
          <w:lang w:val="uk-UA"/>
        </w:rPr>
      </w:pPr>
      <w:r w:rsidRPr="00990E17">
        <w:rPr>
          <w:sz w:val="28"/>
          <w:szCs w:val="28"/>
          <w:lang w:val="uk-UA"/>
        </w:rPr>
        <w:t>Блоки протидії шахрайству «AFS» «УБКІ» «Сокіл» ПВБКІ (верифікація наданих позичальником анкетних даних);</w:t>
      </w:r>
    </w:p>
    <w:p w:rsidR="00052232" w:rsidRPr="00990E17" w:rsidRDefault="00052232" w:rsidP="00052232">
      <w:pPr>
        <w:pStyle w:val="a8"/>
        <w:numPr>
          <w:ilvl w:val="0"/>
          <w:numId w:val="8"/>
        </w:numPr>
        <w:spacing w:before="0" w:after="0"/>
        <w:jc w:val="both"/>
        <w:rPr>
          <w:sz w:val="28"/>
          <w:szCs w:val="28"/>
          <w:lang w:val="uk-UA"/>
        </w:rPr>
      </w:pPr>
      <w:r w:rsidRPr="00990E17">
        <w:rPr>
          <w:sz w:val="28"/>
          <w:szCs w:val="28"/>
          <w:lang w:val="uk-UA"/>
        </w:rPr>
        <w:t>В розробці спільна скорингова модель з мобільним оператором;</w:t>
      </w:r>
    </w:p>
    <w:p w:rsidR="00052232" w:rsidRPr="00990E17" w:rsidRDefault="00052232" w:rsidP="00052232">
      <w:pPr>
        <w:pStyle w:val="a8"/>
        <w:numPr>
          <w:ilvl w:val="0"/>
          <w:numId w:val="8"/>
        </w:numPr>
        <w:spacing w:before="0" w:after="0"/>
        <w:jc w:val="both"/>
        <w:rPr>
          <w:sz w:val="28"/>
          <w:szCs w:val="28"/>
          <w:lang w:val="uk-UA"/>
        </w:rPr>
      </w:pPr>
      <w:r w:rsidRPr="00990E17">
        <w:rPr>
          <w:sz w:val="28"/>
          <w:szCs w:val="28"/>
          <w:lang w:val="uk-UA"/>
        </w:rPr>
        <w:t>Побудована на власних статистичних даних скорингова модель, що визначає вірогідність дефолту позичальника;</w:t>
      </w:r>
    </w:p>
    <w:p w:rsidR="00052232" w:rsidRPr="00990E17" w:rsidRDefault="00052232" w:rsidP="00052232">
      <w:pPr>
        <w:pStyle w:val="a8"/>
        <w:numPr>
          <w:ilvl w:val="0"/>
          <w:numId w:val="8"/>
        </w:numPr>
        <w:spacing w:before="0" w:after="0"/>
        <w:ind w:left="714" w:hanging="357"/>
        <w:jc w:val="both"/>
        <w:rPr>
          <w:sz w:val="28"/>
          <w:szCs w:val="28"/>
          <w:lang w:val="uk-UA"/>
        </w:rPr>
      </w:pPr>
      <w:r w:rsidRPr="00990E17">
        <w:rPr>
          <w:sz w:val="28"/>
          <w:szCs w:val="28"/>
          <w:lang w:val="uk-UA"/>
        </w:rPr>
        <w:t>Дотримання рекомендованих регулятором норм платоспроможності позичальника.</w:t>
      </w:r>
    </w:p>
    <w:p w:rsidR="00052232" w:rsidRPr="00990E17" w:rsidRDefault="00052232" w:rsidP="00052232">
      <w:pPr>
        <w:spacing w:before="0" w:after="0"/>
        <w:ind w:firstLine="708"/>
        <w:jc w:val="both"/>
        <w:rPr>
          <w:sz w:val="28"/>
          <w:szCs w:val="28"/>
          <w:lang w:val="uk-UA"/>
        </w:rPr>
      </w:pPr>
      <w:r w:rsidRPr="00990E17">
        <w:rPr>
          <w:sz w:val="28"/>
          <w:szCs w:val="28"/>
          <w:lang w:val="uk-UA"/>
        </w:rPr>
        <w:t>Для підтримання якості кредитного портфелю Товариство використовує наступні інструменти:</w:t>
      </w:r>
    </w:p>
    <w:p w:rsidR="00052232" w:rsidRPr="00990E17" w:rsidRDefault="00052232" w:rsidP="00052232">
      <w:pPr>
        <w:pStyle w:val="a8"/>
        <w:numPr>
          <w:ilvl w:val="0"/>
          <w:numId w:val="9"/>
        </w:numPr>
        <w:spacing w:before="0" w:after="0"/>
        <w:jc w:val="both"/>
        <w:rPr>
          <w:sz w:val="28"/>
          <w:szCs w:val="28"/>
          <w:lang w:val="uk-UA"/>
        </w:rPr>
      </w:pPr>
      <w:r w:rsidRPr="00990E17">
        <w:rPr>
          <w:sz w:val="28"/>
          <w:szCs w:val="28"/>
          <w:lang w:val="uk-UA"/>
        </w:rPr>
        <w:t>Щомісячне нагадування про сплату платежів;</w:t>
      </w:r>
    </w:p>
    <w:p w:rsidR="00052232" w:rsidRPr="00990E17" w:rsidRDefault="00052232" w:rsidP="00052232">
      <w:pPr>
        <w:pStyle w:val="a8"/>
        <w:numPr>
          <w:ilvl w:val="0"/>
          <w:numId w:val="9"/>
        </w:numPr>
        <w:spacing w:before="0" w:after="0"/>
        <w:jc w:val="both"/>
        <w:rPr>
          <w:sz w:val="28"/>
          <w:szCs w:val="28"/>
          <w:lang w:val="uk-UA"/>
        </w:rPr>
      </w:pPr>
      <w:r w:rsidRPr="00990E17">
        <w:rPr>
          <w:sz w:val="28"/>
          <w:szCs w:val="28"/>
          <w:lang w:val="uk-UA"/>
        </w:rPr>
        <w:t>Передача всіх кредитних історій до всіх бюро кредитних історій;</w:t>
      </w:r>
    </w:p>
    <w:p w:rsidR="00052232" w:rsidRPr="00990E17" w:rsidRDefault="00052232" w:rsidP="00052232">
      <w:pPr>
        <w:pStyle w:val="a8"/>
        <w:numPr>
          <w:ilvl w:val="0"/>
          <w:numId w:val="9"/>
        </w:numPr>
        <w:spacing w:before="0" w:after="0"/>
        <w:ind w:left="714" w:hanging="357"/>
        <w:jc w:val="both"/>
        <w:rPr>
          <w:sz w:val="28"/>
          <w:szCs w:val="28"/>
          <w:lang w:val="uk-UA"/>
        </w:rPr>
      </w:pPr>
      <w:r w:rsidRPr="00990E17">
        <w:rPr>
          <w:sz w:val="28"/>
          <w:szCs w:val="28"/>
          <w:lang w:val="uk-UA"/>
        </w:rPr>
        <w:t>У випадку наявності простроченої заборгованості, поверненням займаються спеціалізовані колекторські компанії.</w:t>
      </w:r>
    </w:p>
    <w:p w:rsidR="00052232" w:rsidRPr="00990E17" w:rsidRDefault="00052232" w:rsidP="00052232">
      <w:pPr>
        <w:spacing w:before="0" w:after="0"/>
        <w:ind w:firstLine="708"/>
        <w:jc w:val="both"/>
        <w:rPr>
          <w:sz w:val="28"/>
          <w:szCs w:val="28"/>
          <w:lang w:val="uk-UA"/>
        </w:rPr>
      </w:pPr>
      <w:r w:rsidRPr="00990E17">
        <w:rPr>
          <w:sz w:val="28"/>
          <w:szCs w:val="28"/>
          <w:lang w:val="uk-UA"/>
        </w:rPr>
        <w:t>Для розрахунку кредитного ризику використовується МСФЗ 9, що свідчить про реальний рівень ризику та відображається у звітності Товариства.</w:t>
      </w:r>
    </w:p>
    <w:p w:rsidR="00052232" w:rsidRPr="00990E17" w:rsidRDefault="00052232" w:rsidP="00052232">
      <w:pPr>
        <w:spacing w:before="0" w:after="0"/>
        <w:jc w:val="both"/>
        <w:rPr>
          <w:sz w:val="28"/>
          <w:szCs w:val="28"/>
          <w:lang w:val="uk-UA"/>
        </w:rPr>
      </w:pPr>
      <w:r w:rsidRPr="00990E17">
        <w:rPr>
          <w:sz w:val="28"/>
          <w:szCs w:val="28"/>
          <w:lang w:val="uk-UA"/>
        </w:rPr>
        <w:t>За результатами діяльності ризик-менеджменту Товариства, вірогідність дефолту складає від 4% до 9%, що нижче відповідного коридора НБУ, який становить 0,5%-15%.</w:t>
      </w:r>
    </w:p>
    <w:p w:rsidR="00052232" w:rsidRPr="00990E17" w:rsidRDefault="00052232" w:rsidP="00052232">
      <w:pPr>
        <w:spacing w:before="0" w:after="0"/>
        <w:ind w:firstLine="709"/>
        <w:jc w:val="both"/>
        <w:rPr>
          <w:sz w:val="28"/>
          <w:szCs w:val="28"/>
          <w:lang w:val="uk-UA"/>
        </w:rPr>
      </w:pPr>
      <w:r w:rsidRPr="00990E17">
        <w:rPr>
          <w:sz w:val="28"/>
          <w:szCs w:val="28"/>
          <w:lang w:val="uk-UA"/>
        </w:rPr>
        <w:t xml:space="preserve">Окрім кредитного, Товариство піддається впливу інших ризиків, які є характерними для всього фінансового сектору і для ринку кредитування, а саме: </w:t>
      </w:r>
    </w:p>
    <w:p w:rsidR="00052232" w:rsidRPr="00990E17" w:rsidRDefault="00052232" w:rsidP="00052232">
      <w:pPr>
        <w:spacing w:before="0" w:after="0"/>
        <w:ind w:firstLine="708"/>
        <w:jc w:val="both"/>
        <w:rPr>
          <w:sz w:val="28"/>
          <w:szCs w:val="28"/>
          <w:lang w:val="uk-UA"/>
        </w:rPr>
      </w:pPr>
      <w:r w:rsidRPr="00990E17">
        <w:rPr>
          <w:b/>
          <w:sz w:val="28"/>
          <w:szCs w:val="28"/>
          <w:lang w:val="uk-UA"/>
        </w:rPr>
        <w:t>Ризик ліквідності.</w:t>
      </w:r>
      <w:r w:rsidRPr="00990E17">
        <w:rPr>
          <w:sz w:val="28"/>
          <w:szCs w:val="28"/>
          <w:lang w:val="uk-UA"/>
        </w:rPr>
        <w:t xml:space="preserve"> Ризик ліквідності стосується наявності достатніх коштів для погашення зобов’язань за кредитними договорами  та пов’язаних з фінансовими інструментами, при настанні фактичного строку їх сплати.</w:t>
      </w:r>
    </w:p>
    <w:p w:rsidR="00052232" w:rsidRPr="00990E17" w:rsidRDefault="00052232" w:rsidP="00052232">
      <w:pPr>
        <w:spacing w:before="0" w:after="0"/>
        <w:ind w:firstLine="708"/>
        <w:jc w:val="both"/>
        <w:rPr>
          <w:sz w:val="28"/>
          <w:szCs w:val="28"/>
          <w:lang w:val="uk-UA"/>
        </w:rPr>
      </w:pPr>
      <w:r w:rsidRPr="00990E17">
        <w:rPr>
          <w:sz w:val="28"/>
          <w:szCs w:val="28"/>
          <w:lang w:val="uk-UA"/>
        </w:rPr>
        <w:t>З метою управління ризиком ліквідності, Товариство здійснює щоденний моніторинг очікуваних майбутніх потоків грошових коштів від операцій із клієнтами, що є частиною процесу управління активами та зобов’язаннями.</w:t>
      </w:r>
    </w:p>
    <w:p w:rsidR="00052232" w:rsidRPr="00990E17" w:rsidRDefault="00052232" w:rsidP="00AC2EDD">
      <w:pPr>
        <w:spacing w:before="0" w:after="0"/>
        <w:ind w:firstLine="709"/>
        <w:jc w:val="both"/>
        <w:rPr>
          <w:sz w:val="28"/>
          <w:szCs w:val="28"/>
          <w:lang w:val="uk-UA"/>
        </w:rPr>
      </w:pPr>
      <w:r w:rsidRPr="00990E17">
        <w:rPr>
          <w:sz w:val="28"/>
          <w:szCs w:val="28"/>
          <w:lang w:val="uk-UA"/>
        </w:rPr>
        <w:t>Для управління ризиком ліквідності Товариство застосовує економічні та адміністративні інструменти. До економічних інструментів належать граничні процентні ставки за активними операціями та операціями залучення фондів для забезпечення діяльності з видачі кредитів. До адміністративних інструментів належать внутрішні ліміти щодо обмеження окремих видів операцій.  Прийняття рішення щодо застосування економічних або адміністративних інструментів для цілей управління ризиком ліквідності є виключною прерогативою кредитного комітету.</w:t>
      </w:r>
    </w:p>
    <w:p w:rsidR="00052232" w:rsidRPr="00990E17" w:rsidRDefault="00052232" w:rsidP="00AC2EDD">
      <w:pPr>
        <w:spacing w:before="0" w:after="0"/>
        <w:ind w:firstLine="709"/>
        <w:jc w:val="both"/>
        <w:rPr>
          <w:sz w:val="28"/>
          <w:szCs w:val="28"/>
          <w:lang w:val="uk-UA"/>
        </w:rPr>
      </w:pPr>
      <w:r w:rsidRPr="00990E17">
        <w:rPr>
          <w:b/>
          <w:sz w:val="28"/>
          <w:szCs w:val="28"/>
          <w:lang w:val="uk-UA"/>
        </w:rPr>
        <w:t>Ринковий ризик</w:t>
      </w:r>
      <w:r w:rsidRPr="00990E17">
        <w:rPr>
          <w:sz w:val="28"/>
          <w:szCs w:val="28"/>
          <w:lang w:val="uk-UA"/>
        </w:rPr>
        <w:t xml:space="preserve"> - це ризик того, що справедлива вартість майбутніх грошових потоків за фінансовими інструментами буде коливатися внаслідок змін в ринкових параметрах, таких, як процентні ставки та валютні курси. За винятком валютних позицій, Товариство не має значних концентрацій ринкового ризику.</w:t>
      </w:r>
    </w:p>
    <w:p w:rsidR="00052232" w:rsidRPr="00990E17" w:rsidRDefault="00052232" w:rsidP="00AC2EDD">
      <w:pPr>
        <w:spacing w:before="0" w:after="0"/>
        <w:ind w:firstLine="709"/>
        <w:jc w:val="both"/>
        <w:rPr>
          <w:sz w:val="28"/>
          <w:szCs w:val="28"/>
          <w:lang w:val="uk-UA"/>
        </w:rPr>
      </w:pPr>
      <w:r w:rsidRPr="00990E17">
        <w:rPr>
          <w:b/>
          <w:sz w:val="28"/>
          <w:szCs w:val="28"/>
          <w:lang w:val="uk-UA"/>
        </w:rPr>
        <w:t>Валютний ризик</w:t>
      </w:r>
      <w:r w:rsidRPr="00990E17">
        <w:rPr>
          <w:sz w:val="28"/>
          <w:szCs w:val="28"/>
          <w:lang w:val="uk-UA"/>
        </w:rPr>
        <w:t xml:space="preserve"> - це ризик того, що вартість фінансового інструменту коливатиметься внаслідок змін валютних курсів. Товариство не є схильним до впливу коливань валютних курсів на його фінансовий стан та грошові потоки, оскільки всі операції Товариство здійснює в гривнях.</w:t>
      </w:r>
    </w:p>
    <w:p w:rsidR="00052232" w:rsidRPr="00990E17" w:rsidRDefault="00052232" w:rsidP="00AC2EDD">
      <w:pPr>
        <w:spacing w:before="0" w:after="0"/>
        <w:ind w:firstLine="709"/>
        <w:jc w:val="both"/>
        <w:rPr>
          <w:sz w:val="28"/>
          <w:szCs w:val="28"/>
          <w:lang w:val="uk-UA"/>
        </w:rPr>
      </w:pPr>
      <w:r w:rsidRPr="00990E17">
        <w:rPr>
          <w:b/>
          <w:bCs/>
          <w:sz w:val="28"/>
          <w:szCs w:val="28"/>
          <w:lang w:val="uk-UA"/>
        </w:rPr>
        <w:t xml:space="preserve">Процентний ризик. </w:t>
      </w:r>
      <w:r w:rsidRPr="00990E17">
        <w:rPr>
          <w:sz w:val="28"/>
          <w:szCs w:val="28"/>
          <w:lang w:val="uk-UA"/>
        </w:rPr>
        <w:t>Ризик зміни процентної ставки виникає внаслідок можливої зміни процентних ставок, що впливає на фінансову звітність. Товариство залучає позикові кошти на основі процентних ставок, що встановлюються окремо для кожної кредитної угоди з кожною з фінансових установ. Процентний ризик виникає у випадках, коли фактичні або прогнозовані активи з визначеним строком погашення є більшими або меншими, ніж фактичні або прогнозовані зобов’язання з аналогічним строком погашення. Керівництво постійно проводить оцінку ринкових процентних ставок за різними видами активів, що приносять процентні доходи, і зобов’язань, по яких нараховуються процентні витрати.  Керівництво змінює процентні ставки по певних фінансових активах та зобов’язаннях, виходячи з поточних ринкових умов. Товариство не має фінансових інструментів з плаваючими процентними ставками, отже, зміна процентних ставок не вплинула б на прибуток або збиток.</w:t>
      </w:r>
    </w:p>
    <w:p w:rsidR="00052232" w:rsidRPr="00990E17" w:rsidRDefault="00052232" w:rsidP="00052232">
      <w:pPr>
        <w:ind w:firstLine="709"/>
        <w:contextualSpacing/>
        <w:jc w:val="both"/>
        <w:rPr>
          <w:sz w:val="28"/>
          <w:szCs w:val="28"/>
          <w:lang w:val="uk-UA"/>
        </w:rPr>
      </w:pPr>
      <w:r w:rsidRPr="00990E17">
        <w:rPr>
          <w:b/>
          <w:sz w:val="28"/>
          <w:szCs w:val="28"/>
          <w:lang w:val="uk-UA"/>
        </w:rPr>
        <w:t>Операційний ризик</w:t>
      </w:r>
      <w:r w:rsidRPr="00990E17">
        <w:rPr>
          <w:sz w:val="28"/>
          <w:szCs w:val="28"/>
          <w:lang w:val="uk-UA"/>
        </w:rPr>
        <w:t xml:space="preserve"> - це ризик, що виникає внаслідок системного збою, помилок персоналу, шахрайства чи зовнішніх подій. Коли перестає функціонувати система контролю, операційні ризики можуть завдати шкоди репутації, мати правові наслідки або призвести до фінансових збитків.</w:t>
      </w:r>
    </w:p>
    <w:p w:rsidR="00052232" w:rsidRPr="00990E17" w:rsidRDefault="00052232" w:rsidP="00AC2EDD">
      <w:pPr>
        <w:spacing w:before="0" w:after="0"/>
        <w:ind w:firstLine="709"/>
        <w:jc w:val="both"/>
        <w:rPr>
          <w:sz w:val="28"/>
          <w:szCs w:val="28"/>
          <w:lang w:val="uk-UA"/>
        </w:rPr>
      </w:pPr>
      <w:r w:rsidRPr="00990E17">
        <w:rPr>
          <w:sz w:val="28"/>
          <w:szCs w:val="28"/>
          <w:lang w:val="uk-UA"/>
        </w:rPr>
        <w:t>Товариство не може повністю усунути всі операційні ризики, але за допомогою системи контролю і шляхом відстеження та відповідної реакції на потенційні ризики Товариство може управляти такими ризиками. Система контролю передбачає ефективний розподіл обов'язків, права доступу, процедури затвердження і звірки, навчання персоналу, а також процедури оцінки, включаючи внутрішній аудит.</w:t>
      </w:r>
    </w:p>
    <w:p w:rsidR="00052232" w:rsidRPr="00990E17" w:rsidRDefault="00052232" w:rsidP="00AC2EDD">
      <w:pPr>
        <w:pStyle w:val="ListParagraph1"/>
        <w:spacing w:before="0" w:after="0"/>
        <w:ind w:left="0" w:firstLine="709"/>
        <w:contextualSpacing w:val="0"/>
        <w:jc w:val="both"/>
        <w:rPr>
          <w:sz w:val="28"/>
          <w:szCs w:val="28"/>
          <w:lang w:val="uk-UA"/>
        </w:rPr>
      </w:pPr>
      <w:r w:rsidRPr="00990E17">
        <w:rPr>
          <w:b/>
          <w:sz w:val="28"/>
          <w:szCs w:val="28"/>
          <w:lang w:val="uk-UA"/>
        </w:rPr>
        <w:t>Географічна концентрація</w:t>
      </w:r>
      <w:r w:rsidRPr="00990E17">
        <w:rPr>
          <w:sz w:val="28"/>
          <w:szCs w:val="28"/>
          <w:lang w:val="uk-UA"/>
        </w:rPr>
        <w:t xml:space="preserve"> – Товариство здійснює всі операції в Україні. Департамент управління ризиками здійснює контроль за ризиком зміни законодавства та оцінює його вплив на діяльність. Такий підхід дозволяє Товариству зменшити потенційні збитки від коливань інвестиційного клімату в Україні.</w:t>
      </w:r>
    </w:p>
    <w:p w:rsidR="00115E3D" w:rsidRPr="00990E17" w:rsidRDefault="00246D5B" w:rsidP="00463317">
      <w:pPr>
        <w:pStyle w:val="ListParagraph1"/>
        <w:spacing w:before="0" w:after="240"/>
        <w:ind w:left="0" w:firstLine="709"/>
        <w:contextualSpacing w:val="0"/>
        <w:jc w:val="both"/>
        <w:rPr>
          <w:sz w:val="28"/>
          <w:szCs w:val="28"/>
          <w:lang w:val="uk-UA"/>
        </w:rPr>
      </w:pPr>
      <w:r w:rsidRPr="00990E17">
        <w:rPr>
          <w:sz w:val="28"/>
          <w:szCs w:val="28"/>
          <w:lang w:val="uk-UA"/>
        </w:rPr>
        <w:t>Вплив ризику зміни політичної ситуації внаслідок демократичних процедур (зміна президента, уряду, парламенту, проведення економічних реформ тощо) вже врахований у вимогах щодо достатності капіталу Товариства, ліквідності та нормативах діяльності. Ризики настання швидкої зміни політичного устрою держави (переворот, революція тощо) не є політичними ризиками, а мають ознаки форс-мажору і належать до категорії непередбачуваних подій з непередбачуваними наслідками.</w:t>
      </w:r>
    </w:p>
    <w:p w:rsidR="00642538" w:rsidRPr="00990E17" w:rsidRDefault="00642538" w:rsidP="00FC6761">
      <w:pPr>
        <w:pStyle w:val="ListParagraph1"/>
        <w:numPr>
          <w:ilvl w:val="3"/>
          <w:numId w:val="38"/>
        </w:numPr>
        <w:tabs>
          <w:tab w:val="left" w:pos="1134"/>
        </w:tabs>
        <w:ind w:hanging="502"/>
        <w:jc w:val="both"/>
        <w:rPr>
          <w:b/>
          <w:sz w:val="28"/>
          <w:szCs w:val="28"/>
          <w:lang w:val="uk-UA"/>
        </w:rPr>
      </w:pPr>
      <w:r w:rsidRPr="00990E17">
        <w:rPr>
          <w:b/>
          <w:sz w:val="28"/>
          <w:szCs w:val="28"/>
          <w:lang w:val="uk-UA"/>
        </w:rPr>
        <w:t>Інформація про емітента:</w:t>
      </w:r>
    </w:p>
    <w:p w:rsidR="00CF050E" w:rsidRPr="00990E17" w:rsidRDefault="00642538" w:rsidP="00CF050E">
      <w:pPr>
        <w:pStyle w:val="ListParagraph1"/>
        <w:numPr>
          <w:ilvl w:val="0"/>
          <w:numId w:val="5"/>
        </w:numPr>
        <w:tabs>
          <w:tab w:val="left" w:pos="1134"/>
        </w:tabs>
        <w:jc w:val="both"/>
        <w:rPr>
          <w:b/>
          <w:sz w:val="28"/>
          <w:szCs w:val="28"/>
          <w:lang w:val="uk-UA"/>
        </w:rPr>
      </w:pPr>
      <w:r w:rsidRPr="00990E17">
        <w:rPr>
          <w:b/>
          <w:sz w:val="28"/>
          <w:szCs w:val="28"/>
          <w:lang w:val="uk-UA"/>
        </w:rPr>
        <w:t xml:space="preserve">реєстраційні дані про емітента: </w:t>
      </w:r>
    </w:p>
    <w:p w:rsidR="00441A98" w:rsidRPr="00990E17" w:rsidRDefault="00642538" w:rsidP="008B3F83">
      <w:pPr>
        <w:pStyle w:val="ListParagraph1"/>
        <w:ind w:left="0" w:firstLine="720"/>
        <w:rPr>
          <w:b/>
          <w:sz w:val="28"/>
          <w:szCs w:val="28"/>
          <w:shd w:val="clear" w:color="auto" w:fill="FFFFFF"/>
          <w:lang w:val="uk-UA"/>
        </w:rPr>
      </w:pPr>
      <w:r w:rsidRPr="00990E17">
        <w:rPr>
          <w:b/>
          <w:sz w:val="28"/>
          <w:szCs w:val="28"/>
          <w:shd w:val="clear" w:color="auto" w:fill="FFFFFF"/>
          <w:lang w:val="uk-UA"/>
        </w:rPr>
        <w:t>повне найменування</w:t>
      </w:r>
      <w:r w:rsidR="00441A98" w:rsidRPr="00990E17">
        <w:rPr>
          <w:b/>
          <w:sz w:val="28"/>
          <w:szCs w:val="28"/>
          <w:shd w:val="clear" w:color="auto" w:fill="FFFFFF"/>
          <w:lang w:val="uk-UA"/>
        </w:rPr>
        <w:t>:</w:t>
      </w:r>
      <w:r w:rsidR="00441A98" w:rsidRPr="00990E17">
        <w:rPr>
          <w:rFonts w:eastAsia="Calibri"/>
          <w:sz w:val="28"/>
          <w:szCs w:val="28"/>
          <w:lang w:val="uk-UA" w:eastAsia="en-US"/>
        </w:rPr>
        <w:t xml:space="preserve"> ТОВАРИСТВО З ОБМЕЖЕНОЮ ВІДПОВІДАЛЬНІСТЮ «ФІНАНСОВА КОМПАНІЯ «ЦЕНТР ФІНАНСОВИХ РІШЕНЬ»;</w:t>
      </w:r>
    </w:p>
    <w:p w:rsidR="00441A98" w:rsidRPr="00990E17" w:rsidRDefault="00441A9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скорочене найменування:</w:t>
      </w:r>
      <w:r w:rsidRPr="00990E17">
        <w:rPr>
          <w:sz w:val="28"/>
          <w:szCs w:val="28"/>
          <w:lang w:val="uk-UA"/>
        </w:rPr>
        <w:t xml:space="preserve"> ТОВ «ФК «ЦФР»;</w:t>
      </w:r>
    </w:p>
    <w:p w:rsidR="00441A98" w:rsidRPr="00990E17" w:rsidRDefault="0064253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код за ЄДРПОУ</w:t>
      </w:r>
      <w:r w:rsidR="00441A98" w:rsidRPr="00990E17">
        <w:rPr>
          <w:b/>
          <w:sz w:val="28"/>
          <w:szCs w:val="28"/>
          <w:shd w:val="clear" w:color="auto" w:fill="FFFFFF"/>
          <w:lang w:val="uk-UA"/>
        </w:rPr>
        <w:t>:</w:t>
      </w:r>
      <w:r w:rsidRPr="00990E17">
        <w:rPr>
          <w:b/>
          <w:sz w:val="28"/>
          <w:szCs w:val="28"/>
          <w:shd w:val="clear" w:color="auto" w:fill="FFFFFF"/>
          <w:lang w:val="uk-UA"/>
        </w:rPr>
        <w:t xml:space="preserve"> </w:t>
      </w:r>
      <w:r w:rsidR="00441A98" w:rsidRPr="00990E17">
        <w:rPr>
          <w:sz w:val="28"/>
          <w:szCs w:val="28"/>
          <w:lang w:val="uk-UA"/>
        </w:rPr>
        <w:t>35725063;</w:t>
      </w:r>
    </w:p>
    <w:p w:rsidR="00441A98" w:rsidRPr="00990E17" w:rsidRDefault="00441A9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 xml:space="preserve">місцезнаходження емітента: </w:t>
      </w:r>
      <w:r w:rsidRPr="00990E17">
        <w:rPr>
          <w:sz w:val="28"/>
          <w:szCs w:val="28"/>
          <w:lang w:val="uk-UA"/>
        </w:rPr>
        <w:t>Україна, 03150, м. Київ, вул. Велика Васильківська (Червоноармійська), 72;</w:t>
      </w:r>
    </w:p>
    <w:p w:rsidR="00CF050E" w:rsidRPr="00990E17" w:rsidRDefault="00642538" w:rsidP="00F66F97">
      <w:pPr>
        <w:pStyle w:val="ListParagraph1"/>
        <w:spacing w:before="0" w:after="0"/>
        <w:ind w:left="0" w:firstLine="720"/>
        <w:contextualSpacing w:val="0"/>
        <w:jc w:val="both"/>
        <w:rPr>
          <w:b/>
          <w:sz w:val="28"/>
          <w:szCs w:val="28"/>
          <w:shd w:val="clear" w:color="auto" w:fill="FFFFFF"/>
          <w:lang w:val="uk-UA"/>
        </w:rPr>
      </w:pPr>
      <w:r w:rsidRPr="00990E17">
        <w:rPr>
          <w:b/>
          <w:sz w:val="28"/>
          <w:szCs w:val="28"/>
          <w:shd w:val="clear" w:color="auto" w:fill="FFFFFF"/>
          <w:lang w:val="uk-UA"/>
        </w:rPr>
        <w:t>фактичне місце здійснення діяльності емітентом</w:t>
      </w:r>
      <w:r w:rsidR="00441A98" w:rsidRPr="00990E17">
        <w:rPr>
          <w:b/>
          <w:sz w:val="28"/>
          <w:szCs w:val="28"/>
          <w:shd w:val="clear" w:color="auto" w:fill="FFFFFF"/>
          <w:lang w:val="uk-UA"/>
        </w:rPr>
        <w:t>:</w:t>
      </w:r>
      <w:r w:rsidRPr="00990E17">
        <w:rPr>
          <w:b/>
          <w:sz w:val="28"/>
          <w:szCs w:val="28"/>
          <w:shd w:val="clear" w:color="auto" w:fill="FFFFFF"/>
          <w:lang w:val="uk-UA"/>
        </w:rPr>
        <w:t xml:space="preserve"> </w:t>
      </w:r>
      <w:r w:rsidR="00441A98" w:rsidRPr="00990E17">
        <w:rPr>
          <w:sz w:val="28"/>
          <w:szCs w:val="28"/>
          <w:lang w:val="uk-UA"/>
        </w:rPr>
        <w:t>Україна, 03150, м. Київ, вул. Велика Васильківська (Червоноармійська), 72;</w:t>
      </w:r>
    </w:p>
    <w:p w:rsidR="00441A98" w:rsidRPr="00990E17" w:rsidRDefault="00642538" w:rsidP="00F66F97">
      <w:pPr>
        <w:pStyle w:val="ab"/>
        <w:spacing w:before="0"/>
        <w:ind w:firstLine="709"/>
        <w:rPr>
          <w:sz w:val="28"/>
          <w:szCs w:val="28"/>
          <w:lang w:val="uk-UA"/>
        </w:rPr>
      </w:pPr>
      <w:r w:rsidRPr="00990E17">
        <w:rPr>
          <w:b/>
          <w:sz w:val="28"/>
          <w:szCs w:val="28"/>
          <w:shd w:val="clear" w:color="auto" w:fill="FFFFFF"/>
          <w:lang w:val="uk-UA"/>
        </w:rPr>
        <w:t>дата</w:t>
      </w:r>
      <w:r w:rsidR="00441A98" w:rsidRPr="00990E17">
        <w:rPr>
          <w:b/>
          <w:sz w:val="28"/>
          <w:szCs w:val="28"/>
          <w:shd w:val="clear" w:color="auto" w:fill="FFFFFF"/>
          <w:lang w:val="uk-UA"/>
        </w:rPr>
        <w:t xml:space="preserve"> державної реєстрації емітента: </w:t>
      </w:r>
      <w:r w:rsidR="00441A98" w:rsidRPr="00990E17">
        <w:rPr>
          <w:sz w:val="28"/>
          <w:szCs w:val="28"/>
          <w:lang w:val="uk-UA"/>
        </w:rPr>
        <w:t xml:space="preserve">«04» лютого 2008 року; </w:t>
      </w:r>
    </w:p>
    <w:p w:rsidR="0041500F" w:rsidRPr="00990E17" w:rsidRDefault="00642538" w:rsidP="00F66F97">
      <w:pPr>
        <w:pStyle w:val="ListParagraph1"/>
        <w:spacing w:before="0" w:after="0"/>
        <w:ind w:left="0" w:firstLine="720"/>
        <w:contextualSpacing w:val="0"/>
        <w:jc w:val="both"/>
        <w:rPr>
          <w:sz w:val="28"/>
          <w:szCs w:val="28"/>
          <w:lang w:val="uk-UA"/>
        </w:rPr>
      </w:pPr>
      <w:r w:rsidRPr="00990E17">
        <w:rPr>
          <w:b/>
          <w:sz w:val="28"/>
          <w:szCs w:val="28"/>
          <w:shd w:val="clear" w:color="auto" w:fill="FFFFFF"/>
          <w:lang w:val="uk-UA"/>
        </w:rPr>
        <w:t>орган, що здійсн</w:t>
      </w:r>
      <w:r w:rsidR="00441A98" w:rsidRPr="00990E17">
        <w:rPr>
          <w:b/>
          <w:sz w:val="28"/>
          <w:szCs w:val="28"/>
          <w:shd w:val="clear" w:color="auto" w:fill="FFFFFF"/>
          <w:lang w:val="uk-UA"/>
        </w:rPr>
        <w:t>ив державну реєстрацію емітента:</w:t>
      </w:r>
      <w:r w:rsidR="00441A98" w:rsidRPr="00990E17">
        <w:rPr>
          <w:sz w:val="28"/>
          <w:szCs w:val="28"/>
          <w:lang w:val="uk-UA"/>
        </w:rPr>
        <w:t xml:space="preserve"> </w:t>
      </w:r>
    </w:p>
    <w:p w:rsidR="00642538" w:rsidRPr="00990E17" w:rsidRDefault="00441A98" w:rsidP="00CC5685">
      <w:pPr>
        <w:pStyle w:val="ListParagraph1"/>
        <w:spacing w:before="0"/>
        <w:ind w:left="0" w:firstLine="720"/>
        <w:contextualSpacing w:val="0"/>
        <w:jc w:val="both"/>
        <w:rPr>
          <w:b/>
          <w:sz w:val="28"/>
          <w:szCs w:val="28"/>
          <w:shd w:val="clear" w:color="auto" w:fill="FFFFFF"/>
          <w:lang w:val="uk-UA"/>
        </w:rPr>
      </w:pPr>
      <w:r w:rsidRPr="00990E17">
        <w:rPr>
          <w:sz w:val="28"/>
          <w:szCs w:val="28"/>
          <w:lang w:val="uk-UA"/>
        </w:rPr>
        <w:t>Голосіївська районна в м. Києві державна адміністрація;</w:t>
      </w:r>
    </w:p>
    <w:p w:rsidR="0041500F" w:rsidRPr="00990E17" w:rsidRDefault="0064253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дата реєстрації та строк, на який засновано емітента, за винятком випадків, коли емітент за</w:t>
      </w:r>
      <w:r w:rsidR="00441A98" w:rsidRPr="00990E17">
        <w:rPr>
          <w:b/>
          <w:sz w:val="28"/>
          <w:szCs w:val="28"/>
          <w:shd w:val="clear" w:color="auto" w:fill="FFFFFF"/>
          <w:lang w:val="uk-UA"/>
        </w:rPr>
        <w:t xml:space="preserve">снований на невизначений строк: </w:t>
      </w:r>
    </w:p>
    <w:p w:rsidR="00642538" w:rsidRPr="00990E17" w:rsidRDefault="00441A98" w:rsidP="00CC5685">
      <w:pPr>
        <w:pStyle w:val="ListParagraph1"/>
        <w:spacing w:before="0"/>
        <w:ind w:left="0" w:firstLine="720"/>
        <w:contextualSpacing w:val="0"/>
        <w:jc w:val="both"/>
        <w:rPr>
          <w:sz w:val="28"/>
          <w:szCs w:val="28"/>
          <w:shd w:val="clear" w:color="auto" w:fill="FFFFFF"/>
          <w:lang w:val="uk-UA"/>
        </w:rPr>
      </w:pPr>
      <w:r w:rsidRPr="00990E17">
        <w:rPr>
          <w:sz w:val="28"/>
          <w:szCs w:val="28"/>
          <w:shd w:val="clear" w:color="auto" w:fill="FFFFFF"/>
          <w:lang w:val="uk-UA"/>
        </w:rPr>
        <w:t>Товариство створено на невизначений строк;</w:t>
      </w:r>
    </w:p>
    <w:p w:rsidR="00642538" w:rsidRPr="00990E17" w:rsidRDefault="00642538" w:rsidP="00CC5685">
      <w:pPr>
        <w:pStyle w:val="ListParagraph1"/>
        <w:spacing w:before="0"/>
        <w:ind w:left="0" w:firstLine="720"/>
        <w:contextualSpacing w:val="0"/>
        <w:jc w:val="both"/>
        <w:rPr>
          <w:b/>
          <w:sz w:val="28"/>
          <w:szCs w:val="28"/>
          <w:shd w:val="clear" w:color="auto" w:fill="FFFFFF"/>
          <w:lang w:val="uk-UA"/>
        </w:rPr>
      </w:pPr>
      <w:r w:rsidRPr="00990E17">
        <w:rPr>
          <w:b/>
          <w:sz w:val="28"/>
          <w:szCs w:val="28"/>
          <w:shd w:val="clear" w:color="auto" w:fill="FFFFFF"/>
          <w:lang w:val="uk-UA"/>
        </w:rPr>
        <w:t>законодавство, відповідно до якого емітент здійснює свою діяльність</w:t>
      </w:r>
      <w:r w:rsidR="00441A98" w:rsidRPr="00990E17">
        <w:rPr>
          <w:b/>
          <w:sz w:val="28"/>
          <w:szCs w:val="28"/>
          <w:shd w:val="clear" w:color="auto" w:fill="FFFFFF"/>
          <w:lang w:val="uk-UA"/>
        </w:rPr>
        <w:t xml:space="preserve">: </w:t>
      </w:r>
      <w:r w:rsidR="00441A98" w:rsidRPr="00990E17">
        <w:rPr>
          <w:sz w:val="28"/>
          <w:szCs w:val="28"/>
          <w:shd w:val="clear" w:color="auto" w:fill="FFFFFF"/>
          <w:lang w:val="uk-UA"/>
        </w:rPr>
        <w:t>законодавство України;</w:t>
      </w:r>
    </w:p>
    <w:p w:rsidR="00F86C82" w:rsidRPr="00990E17" w:rsidRDefault="00642538" w:rsidP="00441A9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стислий опис господарської діяльності емітента, який має містити основні види діяльності, пред</w:t>
      </w:r>
      <w:r w:rsidR="00441A98" w:rsidRPr="00990E17">
        <w:rPr>
          <w:b/>
          <w:sz w:val="28"/>
          <w:szCs w:val="28"/>
          <w:shd w:val="clear" w:color="auto" w:fill="FFFFFF"/>
          <w:lang w:val="uk-UA"/>
        </w:rPr>
        <w:t xml:space="preserve">мет і мету діяльності емітента: </w:t>
      </w:r>
    </w:p>
    <w:p w:rsidR="00596968" w:rsidRPr="00990E17" w:rsidRDefault="00F86C82" w:rsidP="00EE4B1F">
      <w:pPr>
        <w:pStyle w:val="ListParagraph1"/>
        <w:spacing w:before="0" w:after="0"/>
        <w:ind w:left="0" w:firstLine="720"/>
        <w:jc w:val="both"/>
        <w:rPr>
          <w:sz w:val="28"/>
          <w:szCs w:val="28"/>
          <w:shd w:val="clear" w:color="auto" w:fill="FFFFFF"/>
          <w:lang w:val="uk-UA"/>
        </w:rPr>
      </w:pPr>
      <w:r w:rsidRPr="00990E17">
        <w:rPr>
          <w:sz w:val="28"/>
          <w:szCs w:val="28"/>
          <w:shd w:val="clear" w:color="auto" w:fill="FFFFFF"/>
          <w:lang w:val="uk-UA"/>
        </w:rPr>
        <w:t xml:space="preserve">Товариство надає </w:t>
      </w:r>
      <w:r w:rsidR="00AB4DFD" w:rsidRPr="00990E17">
        <w:rPr>
          <w:sz w:val="28"/>
          <w:szCs w:val="28"/>
          <w:shd w:val="clear" w:color="auto" w:fill="FFFFFF"/>
          <w:lang w:val="uk-UA"/>
        </w:rPr>
        <w:t>фінансові</w:t>
      </w:r>
      <w:r w:rsidRPr="00990E17">
        <w:rPr>
          <w:sz w:val="28"/>
          <w:szCs w:val="28"/>
          <w:shd w:val="clear" w:color="auto" w:fill="FFFFFF"/>
          <w:lang w:val="uk-UA"/>
        </w:rPr>
        <w:t xml:space="preserve"> кредити за рахунок власних та залучених </w:t>
      </w:r>
      <w:r w:rsidR="00AB4DFD" w:rsidRPr="00990E17">
        <w:rPr>
          <w:sz w:val="28"/>
          <w:szCs w:val="28"/>
          <w:shd w:val="clear" w:color="auto" w:fill="FFFFFF"/>
          <w:lang w:val="uk-UA"/>
        </w:rPr>
        <w:t>коштів</w:t>
      </w:r>
      <w:r w:rsidRPr="00990E17">
        <w:rPr>
          <w:sz w:val="28"/>
          <w:szCs w:val="28"/>
          <w:shd w:val="clear" w:color="auto" w:fill="FFFFFF"/>
          <w:lang w:val="uk-UA"/>
        </w:rPr>
        <w:t xml:space="preserve"> в межах отриманої </w:t>
      </w:r>
      <w:r w:rsidR="00AB4DFD" w:rsidRPr="00990E17">
        <w:rPr>
          <w:sz w:val="28"/>
          <w:szCs w:val="28"/>
          <w:shd w:val="clear" w:color="auto" w:fill="FFFFFF"/>
          <w:lang w:val="uk-UA"/>
        </w:rPr>
        <w:t>ліцензії</w:t>
      </w:r>
      <w:r w:rsidRPr="00990E17">
        <w:rPr>
          <w:sz w:val="28"/>
          <w:szCs w:val="28"/>
          <w:shd w:val="clear" w:color="auto" w:fill="FFFFFF"/>
          <w:lang w:val="uk-UA"/>
        </w:rPr>
        <w:t xml:space="preserve"> кредитної установи. Основним напрямком діяльності Товариства є надання послуг в сфері споживчого кредитування фізичних осіб за допомогою роздрібної мережі точок реалізації послуг під</w:t>
      </w:r>
      <w:r w:rsidR="00D95387" w:rsidRPr="00990E17">
        <w:rPr>
          <w:sz w:val="28"/>
          <w:szCs w:val="28"/>
          <w:shd w:val="clear" w:color="auto" w:fill="FFFFFF"/>
          <w:lang w:val="uk-UA"/>
        </w:rPr>
        <w:t xml:space="preserve"> торговою маркою «КредитМаркет»</w:t>
      </w:r>
      <w:r w:rsidRPr="00990E17">
        <w:rPr>
          <w:sz w:val="28"/>
          <w:szCs w:val="28"/>
          <w:shd w:val="clear" w:color="auto" w:fill="FFFFFF"/>
          <w:lang w:val="uk-UA"/>
        </w:rPr>
        <w:t>™, а також великої мережі банків-партнерів.</w:t>
      </w:r>
    </w:p>
    <w:p w:rsidR="00441A98" w:rsidRPr="00990E17" w:rsidRDefault="00596968" w:rsidP="00EE4B1F">
      <w:pPr>
        <w:pStyle w:val="ListParagraph1"/>
        <w:spacing w:before="0" w:after="0"/>
        <w:ind w:left="0" w:firstLine="720"/>
        <w:jc w:val="both"/>
        <w:rPr>
          <w:sz w:val="28"/>
          <w:szCs w:val="28"/>
          <w:shd w:val="clear" w:color="auto" w:fill="FFFFFF"/>
          <w:lang w:val="uk-UA"/>
        </w:rPr>
      </w:pPr>
      <w:r w:rsidRPr="00990E17">
        <w:rPr>
          <w:sz w:val="28"/>
          <w:szCs w:val="28"/>
          <w:shd w:val="clear" w:color="auto" w:fill="FFFFFF"/>
          <w:lang w:val="uk-UA"/>
        </w:rPr>
        <w:t>Відповідно до Статуту Товариства виключним предметом діяльності Товариства є надання фінансових послуг: надання фінансових кредитів за рахунок власних та</w:t>
      </w:r>
      <w:r w:rsidRPr="00990E17">
        <w:rPr>
          <w:sz w:val="28"/>
          <w:szCs w:val="28"/>
          <w:shd w:val="clear" w:color="auto" w:fill="FFFFFF"/>
        </w:rPr>
        <w:t>/</w:t>
      </w:r>
      <w:r w:rsidRPr="00990E17">
        <w:rPr>
          <w:sz w:val="28"/>
          <w:szCs w:val="28"/>
          <w:shd w:val="clear" w:color="auto" w:fill="FFFFFF"/>
          <w:lang w:val="uk-UA"/>
        </w:rPr>
        <w:t>або залучених коштів.</w:t>
      </w:r>
    </w:p>
    <w:p w:rsidR="00441A98" w:rsidRPr="00990E17" w:rsidRDefault="00441A98" w:rsidP="00EE4B1F">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Вид діяльності за КВЕД: 64.92 Інші види кредитування</w:t>
      </w:r>
      <w:r w:rsidR="00F86C82" w:rsidRPr="00990E17">
        <w:rPr>
          <w:sz w:val="28"/>
          <w:szCs w:val="28"/>
          <w:shd w:val="clear" w:color="auto" w:fill="FFFFFF"/>
          <w:lang w:val="uk-UA"/>
        </w:rPr>
        <w:t>.</w:t>
      </w:r>
    </w:p>
    <w:p w:rsidR="00ED1C8D" w:rsidRPr="00990E17" w:rsidRDefault="00126A81" w:rsidP="00EE4B1F">
      <w:pPr>
        <w:pStyle w:val="ListParagraph1"/>
        <w:spacing w:before="0" w:after="0"/>
        <w:ind w:left="0" w:firstLine="720"/>
        <w:jc w:val="both"/>
        <w:rPr>
          <w:sz w:val="28"/>
          <w:szCs w:val="28"/>
          <w:lang w:val="uk-UA"/>
        </w:rPr>
      </w:pPr>
      <w:r w:rsidRPr="00990E17">
        <w:rPr>
          <w:sz w:val="28"/>
          <w:szCs w:val="28"/>
          <w:shd w:val="clear" w:color="auto" w:fill="FFFFFF" w:themeFill="background1"/>
          <w:lang w:val="uk-UA"/>
        </w:rPr>
        <w:t>Товариство має ліцензію, видану на підставі рішення Держфінпослуг України від 26 грудня 2011 №3952-КУ і переоформлену на підставі розпорядження Нацкомфінпослуг України від 26 січня 2017 №163, в якості безстрокової ліцензії на надання коштів у позику, в тому числі і на умовах фінансового кредиту.</w:t>
      </w:r>
    </w:p>
    <w:p w:rsidR="00ED1C8D" w:rsidRPr="00990E17" w:rsidRDefault="007D1172" w:rsidP="00C31CE8">
      <w:pPr>
        <w:spacing w:before="0"/>
        <w:ind w:firstLine="709"/>
        <w:jc w:val="both"/>
        <w:rPr>
          <w:sz w:val="28"/>
          <w:szCs w:val="28"/>
          <w:lang w:val="uk-UA"/>
        </w:rPr>
      </w:pPr>
      <w:r w:rsidRPr="00990E17">
        <w:rPr>
          <w:sz w:val="28"/>
          <w:szCs w:val="28"/>
          <w:lang w:val="uk-UA"/>
        </w:rPr>
        <w:t>Товариство</w:t>
      </w:r>
      <w:r w:rsidR="00ED1C8D" w:rsidRPr="00990E17">
        <w:rPr>
          <w:sz w:val="28"/>
          <w:szCs w:val="28"/>
          <w:lang w:val="uk-UA"/>
        </w:rPr>
        <w:t xml:space="preserve"> здійснює комерційну діяльність під торговою маркою «КредитМаркет». На сьогоднішній день мережа «КредитМаркет» складається з понад 4</w:t>
      </w:r>
      <w:r w:rsidR="000E77E6" w:rsidRPr="00990E17">
        <w:rPr>
          <w:sz w:val="28"/>
          <w:szCs w:val="28"/>
          <w:lang w:val="uk-UA"/>
        </w:rPr>
        <w:t>41</w:t>
      </w:r>
      <w:r w:rsidR="00ED1C8D" w:rsidRPr="00990E17">
        <w:rPr>
          <w:sz w:val="28"/>
          <w:szCs w:val="28"/>
          <w:lang w:val="uk-UA"/>
        </w:rPr>
        <w:t xml:space="preserve"> власних відділень і точок продажів. </w:t>
      </w:r>
    </w:p>
    <w:p w:rsidR="00642538" w:rsidRPr="00990E17" w:rsidRDefault="00642538" w:rsidP="00EE4B1F">
      <w:pPr>
        <w:pStyle w:val="ListParagraph1"/>
        <w:spacing w:before="0" w:after="0"/>
        <w:ind w:left="0" w:firstLine="720"/>
        <w:jc w:val="both"/>
        <w:rPr>
          <w:b/>
          <w:sz w:val="28"/>
          <w:szCs w:val="28"/>
          <w:shd w:val="clear" w:color="auto" w:fill="FFFFFF"/>
          <w:lang w:val="uk-UA"/>
        </w:rPr>
      </w:pPr>
      <w:r w:rsidRPr="00990E17">
        <w:rPr>
          <w:b/>
          <w:sz w:val="28"/>
          <w:szCs w:val="28"/>
          <w:shd w:val="clear" w:color="auto" w:fill="FFFFFF"/>
          <w:lang w:val="uk-UA"/>
        </w:rPr>
        <w:t>контактні дані емітента (те</w:t>
      </w:r>
      <w:r w:rsidR="00ED1C8D" w:rsidRPr="00990E17">
        <w:rPr>
          <w:b/>
          <w:sz w:val="28"/>
          <w:szCs w:val="28"/>
          <w:shd w:val="clear" w:color="auto" w:fill="FFFFFF"/>
          <w:lang w:val="uk-UA"/>
        </w:rPr>
        <w:t xml:space="preserve">лефон, факс, електронна адреса): </w:t>
      </w:r>
      <w:r w:rsidRPr="00990E17">
        <w:rPr>
          <w:b/>
          <w:sz w:val="28"/>
          <w:szCs w:val="28"/>
          <w:shd w:val="clear" w:color="auto" w:fill="FFFFFF"/>
          <w:lang w:val="uk-UA"/>
        </w:rPr>
        <w:t xml:space="preserve"> </w:t>
      </w:r>
    </w:p>
    <w:p w:rsidR="00B75EC8" w:rsidRPr="00990E17" w:rsidRDefault="00B75EC8" w:rsidP="00EE4B1F">
      <w:pPr>
        <w:pStyle w:val="ListParagraph1"/>
        <w:spacing w:before="0" w:after="0"/>
        <w:ind w:left="0" w:firstLine="720"/>
        <w:jc w:val="both"/>
        <w:rPr>
          <w:sz w:val="28"/>
          <w:szCs w:val="28"/>
          <w:lang w:val="uk-UA"/>
        </w:rPr>
      </w:pPr>
      <w:r w:rsidRPr="00990E17">
        <w:rPr>
          <w:rStyle w:val="docdata"/>
          <w:sz w:val="28"/>
          <w:szCs w:val="28"/>
        </w:rPr>
        <w:t>тел./факс (044) 593 73 0</w:t>
      </w:r>
      <w:r w:rsidRPr="00990E17">
        <w:rPr>
          <w:sz w:val="28"/>
          <w:szCs w:val="28"/>
        </w:rPr>
        <w:t xml:space="preserve">9; </w:t>
      </w:r>
    </w:p>
    <w:p w:rsidR="00ED1C8D" w:rsidRPr="00990E17" w:rsidRDefault="00B75EC8" w:rsidP="00C31CE8">
      <w:pPr>
        <w:pStyle w:val="ListParagraph1"/>
        <w:spacing w:before="0"/>
        <w:ind w:left="0" w:firstLine="720"/>
        <w:contextualSpacing w:val="0"/>
        <w:jc w:val="both"/>
        <w:rPr>
          <w:b/>
          <w:sz w:val="28"/>
          <w:szCs w:val="28"/>
          <w:shd w:val="clear" w:color="auto" w:fill="FFFFFF"/>
          <w:lang w:val="uk-UA"/>
        </w:rPr>
      </w:pPr>
      <w:r w:rsidRPr="00990E17">
        <w:rPr>
          <w:sz w:val="28"/>
          <w:szCs w:val="28"/>
          <w:lang w:val="uk-UA"/>
        </w:rPr>
        <w:t>електронна пошта:</w:t>
      </w:r>
      <w:r w:rsidRPr="00990E17">
        <w:rPr>
          <w:sz w:val="28"/>
          <w:szCs w:val="28"/>
        </w:rPr>
        <w:t xml:space="preserve"> info@fincom-fsc.com.ua</w:t>
      </w:r>
      <w:r w:rsidRPr="00990E17">
        <w:rPr>
          <w:sz w:val="28"/>
          <w:szCs w:val="28"/>
          <w:lang w:val="uk-UA"/>
        </w:rPr>
        <w:t xml:space="preserve"> </w:t>
      </w:r>
    </w:p>
    <w:p w:rsidR="00642538" w:rsidRPr="00990E17" w:rsidRDefault="00642538" w:rsidP="00EE4B1F">
      <w:pPr>
        <w:pStyle w:val="ListParagraph1"/>
        <w:spacing w:before="0" w:after="0"/>
        <w:ind w:left="0" w:firstLine="720"/>
        <w:jc w:val="both"/>
        <w:rPr>
          <w:b/>
          <w:sz w:val="28"/>
          <w:szCs w:val="28"/>
          <w:shd w:val="clear" w:color="auto" w:fill="FFFFFF"/>
          <w:lang w:val="uk-UA"/>
        </w:rPr>
      </w:pPr>
      <w:r w:rsidRPr="00990E17">
        <w:rPr>
          <w:b/>
          <w:sz w:val="28"/>
          <w:szCs w:val="28"/>
          <w:shd w:val="clear" w:color="auto" w:fill="FFFFFF"/>
          <w:lang w:val="uk-UA"/>
        </w:rPr>
        <w:t>основні етапи розвитку господарської діяльності емітента;</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 2008 року розпочато активну фінансову діяльність мережі «КредитМаркет». Протягом року відкрито 40 відділень і точок продажів в найбільш привабливих регіонах України. Розпочато співпрацю в сфері дистрибуції фінансових продуктів з провідними банками і страховими компаніями. Вдало обрана бізнес-модель діяльності та зважена кредитна політика забезпечили стабільність роботи мережі в період ринкового спаду 2008 року. Незважаючи на фінансову кризу, згуртована команда Товариства забезпечила ведення ефективного бізнесу протягом 2008 року і гідні показники сформованого кредитного портфеля.</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У 2009 році Товариство стає одним з небагатьох активних учасників ринку беззаставного кредитування приватних осіб. Компанія продовжує збільшувати темпи надання кредитів за рахунок власних і залучених коштів, дистрибуцію продуктів банків-партнерів (депозити, кредити) і страхових компаній (поліси ОСАГО, КАСКО, страхування від нещасного випадку). Розширюється мережа, забезпечуються планові показники по розвитку як власних, так і альтернативних каналів продажів. Активно нарощується обсяг продажів через веб-сайт компанії і телемаркетинг.</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 початком «пожвавлення» ринку Товариство активно нарощує обсяги продажів кредитів приватним особам. Йдучи в «ногу з часом» - покращує умови, розширює лінійку кредитних продуктів. Впроваджені «Споживчий Експрес-Кредит», кредит «Лояльний» (для постійних Клієнтів), а також спеціальні пропозиції для працівників корпоративних партнерів.</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Для реалізації стратегічного плану розвитку Товариства в травні 2010 року здійснено випуск і розміщення облігацій Товариства на суму 37,5 млн. грн.</w:t>
      </w:r>
      <w:r w:rsidR="00152242" w:rsidRPr="00990E17">
        <w:rPr>
          <w:rFonts w:eastAsiaTheme="minorHAnsi"/>
          <w:sz w:val="28"/>
          <w:szCs w:val="28"/>
          <w:lang w:val="uk-UA" w:eastAsia="en-US"/>
        </w:rPr>
        <w:t xml:space="preserve"> </w:t>
      </w:r>
      <w:r w:rsidRPr="00990E17">
        <w:rPr>
          <w:rFonts w:eastAsiaTheme="minorHAnsi"/>
          <w:sz w:val="28"/>
          <w:szCs w:val="28"/>
          <w:lang w:val="uk-UA" w:eastAsia="en-US"/>
        </w:rPr>
        <w:t>З метою активного регіонального розвитку, заплановано збільшення кількість точок продажів «КредитМаркет» до 120. Стратегічне партнерство з ПАТ «ФОЛЬКСБАНК» в напрямку дистрибуції кредитних продуктів забезпечило покриття Західного регіону в системі продажів «КредитМаркет». Розширюючи коло компаній-партнерів, Товариство розпочало широкомасштабну співпрацю з національними роздрібними мережами: «Мобілочка», «Евросеть», «Алло» і «Нова Лінія», а також великою кількістю регіональних торгових мереж і магазинів.</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 початку 2011 року кількість точок продажів «КредитМаркет» збільшилась на 30%. За шість місяців відкриті власні локації в містах: Івано-Франківську, Кіровограді, Севастополі та багатьох інших містах України.</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 метою поліпшення умов обслуговування клієнтів, Товариство налагодило партнерство з провідними банками, серед яких: ПАТ «Укрсоцбанк», АТ «Райффазен Банк Аваль», АТ «Ерсте банк», Банк «Фінанси та Кредит» і Банк «Хрещатик». Стратегічне партнерство створило можливість для клієнтів погашати кредити без сплати додаткових комісій.</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У червні 2011 року Товариство і ПАТ «КРЕДОБАНК» запустили партнерську програму на основі концепції «Open Finance», що передбачає поділ функцій по «виробництву» і видачу кредитів. Це розширило можливість видавати кредити без застави через 120 відділень ПАТ «КРЕДОБАНК».</w:t>
      </w:r>
    </w:p>
    <w:p w:rsidR="00AF5A80" w:rsidRPr="00990E17" w:rsidRDefault="00AF5A80" w:rsidP="00EE4B1F">
      <w:pPr>
        <w:spacing w:before="0" w:after="0"/>
        <w:jc w:val="both"/>
        <w:rPr>
          <w:rFonts w:eastAsiaTheme="minorHAnsi"/>
          <w:sz w:val="28"/>
          <w:szCs w:val="28"/>
          <w:lang w:val="uk-UA" w:eastAsia="en-US"/>
        </w:rPr>
      </w:pPr>
      <w:r w:rsidRPr="00990E17">
        <w:rPr>
          <w:rFonts w:eastAsiaTheme="minorHAnsi"/>
          <w:sz w:val="28"/>
          <w:szCs w:val="28"/>
          <w:lang w:val="uk-UA" w:eastAsia="en-US"/>
        </w:rPr>
        <w:t>Встановлено партнерські відносини між Товариством і ПВБКІ (Першим всеукраїнським бюро кредитних історій), що забезпечило переваги в сфері управління кредитними ризиками.</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 липня 2011 стартував проект Український індекс кредитних ставок для фізичних осіб «Індекс КредитМаркет». Даний індекс - індикатор, що відображає середню ефективну ставку по п'яти видах кредитів для фізичних осіб: «Індекс КредитМаркет іпотечний», «Індекс КредитМаркет автомобільний», «Індекс КредитМаркет готівковий», «Індекс КредитМаркет споживчий» і «Індекс КредитМаркет картковий». З метою доступності інформації про динаміку індексів і аналітики розроблений спеціальний сайт Index.KreditMarket.ua.</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 xml:space="preserve">На початку 2012 року, </w:t>
      </w:r>
      <w:r w:rsidR="00F94E15" w:rsidRPr="00990E17">
        <w:rPr>
          <w:rFonts w:eastAsiaTheme="minorHAnsi"/>
          <w:sz w:val="28"/>
          <w:szCs w:val="28"/>
          <w:lang w:val="uk-UA" w:eastAsia="en-US"/>
        </w:rPr>
        <w:t>Державною</w:t>
      </w:r>
      <w:r w:rsidRPr="00990E17">
        <w:rPr>
          <w:rFonts w:eastAsiaTheme="minorHAnsi"/>
          <w:sz w:val="28"/>
          <w:szCs w:val="28"/>
          <w:lang w:val="uk-UA" w:eastAsia="en-US"/>
        </w:rPr>
        <w:t xml:space="preserve"> комісією з регулювання ринків фінансових послуг </w:t>
      </w:r>
      <w:r w:rsidR="009B1A43" w:rsidRPr="00990E17">
        <w:rPr>
          <w:rFonts w:eastAsiaTheme="minorHAnsi"/>
          <w:sz w:val="28"/>
          <w:szCs w:val="28"/>
          <w:lang w:val="uk-UA" w:eastAsia="en-US"/>
        </w:rPr>
        <w:t xml:space="preserve">України </w:t>
      </w:r>
      <w:r w:rsidRPr="00990E17">
        <w:rPr>
          <w:rFonts w:eastAsiaTheme="minorHAnsi"/>
          <w:sz w:val="28"/>
          <w:szCs w:val="28"/>
          <w:lang w:val="uk-UA" w:eastAsia="en-US"/>
        </w:rPr>
        <w:t>була продовжена ліцензія на здійснення діяльно</w:t>
      </w:r>
      <w:r w:rsidR="00FD6EDF" w:rsidRPr="00990E17">
        <w:rPr>
          <w:rFonts w:eastAsiaTheme="minorHAnsi"/>
          <w:sz w:val="28"/>
          <w:szCs w:val="28"/>
          <w:lang w:val="uk-UA" w:eastAsia="en-US"/>
        </w:rPr>
        <w:t>сті кредитної установи ТОВ «ФК «</w:t>
      </w:r>
      <w:r w:rsidR="00F95468" w:rsidRPr="00990E17">
        <w:rPr>
          <w:rFonts w:eastAsiaTheme="minorHAnsi"/>
          <w:sz w:val="28"/>
          <w:szCs w:val="28"/>
          <w:lang w:val="uk-UA" w:eastAsia="en-US"/>
        </w:rPr>
        <w:t>ЦФР</w:t>
      </w:r>
      <w:r w:rsidRPr="00990E17">
        <w:rPr>
          <w:rFonts w:eastAsiaTheme="minorHAnsi"/>
          <w:sz w:val="28"/>
          <w:szCs w:val="28"/>
          <w:lang w:val="uk-UA" w:eastAsia="en-US"/>
        </w:rPr>
        <w:t>»</w:t>
      </w:r>
      <w:r w:rsidR="00F95468" w:rsidRPr="00990E17">
        <w:rPr>
          <w:rFonts w:eastAsiaTheme="minorHAnsi"/>
          <w:sz w:val="28"/>
          <w:szCs w:val="28"/>
          <w:lang w:val="uk-UA" w:eastAsia="en-US"/>
        </w:rPr>
        <w:t xml:space="preserve"> </w:t>
      </w:r>
      <w:r w:rsidRPr="00990E17">
        <w:rPr>
          <w:rFonts w:eastAsiaTheme="minorHAnsi"/>
          <w:sz w:val="28"/>
          <w:szCs w:val="28"/>
          <w:lang w:val="uk-UA" w:eastAsia="en-US"/>
        </w:rPr>
        <w:t>до 2017 року.</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У лютому Товариство спільно з компанією «МайСейфеті» запровадили нову послугу - «Охоронець КредитМаркет». За допомогою нового продукту клієнти отримують можливість повернути свої цінні речі в разі їх втрати. Всі витрати по виплаті винагороди тому, хто знайде, а також кур'єрську доставку втраченої цінності здійснює «МайСейфеті».</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У 2012 році Товариство продовжило активний розвиток мережі продажів. За рік кількість власних точок продажів роздрібної фінансової мережі збільшилася більш ніж на 30%. Нові точки продажів відкриті в Чернівецькій, Черкаській, Луганській, Волинській, Львівській, Полтавській, Київській областях, а також в АР Крим.</w:t>
      </w:r>
      <w:r w:rsidR="00FB3495" w:rsidRPr="00990E17">
        <w:rPr>
          <w:rFonts w:eastAsiaTheme="minorHAnsi"/>
          <w:sz w:val="28"/>
          <w:szCs w:val="28"/>
          <w:lang w:val="uk-UA" w:eastAsia="en-US"/>
        </w:rPr>
        <w:t xml:space="preserve"> </w:t>
      </w:r>
      <w:r w:rsidRPr="00990E17">
        <w:rPr>
          <w:rFonts w:eastAsiaTheme="minorHAnsi"/>
          <w:sz w:val="28"/>
          <w:szCs w:val="28"/>
          <w:lang w:val="uk-UA" w:eastAsia="en-US"/>
        </w:rPr>
        <w:t>«Кре</w:t>
      </w:r>
      <w:r w:rsidR="00F35608" w:rsidRPr="00990E17">
        <w:rPr>
          <w:rFonts w:eastAsiaTheme="minorHAnsi"/>
          <w:sz w:val="28"/>
          <w:szCs w:val="28"/>
          <w:lang w:val="uk-UA" w:eastAsia="en-US"/>
        </w:rPr>
        <w:t>дитМаркет»</w:t>
      </w:r>
      <w:r w:rsidRPr="00990E17">
        <w:rPr>
          <w:rFonts w:eastAsiaTheme="minorHAnsi"/>
          <w:sz w:val="28"/>
          <w:szCs w:val="28"/>
          <w:lang w:val="uk-UA" w:eastAsia="en-US"/>
        </w:rPr>
        <w:t xml:space="preserve"> почав успішну співпрацю з новими банками-партнерами: ПАТ «ЕНЕРГОБАНК», ПАТ «МІСЬКИЙ КОМЕРЦІЙНИЙ БАНК», ПАТ «КОМЕРЦІЙНИЙ БАНК «СТАНДАРТ».</w:t>
      </w:r>
    </w:p>
    <w:p w:rsidR="00FB3495" w:rsidRPr="00990E17" w:rsidRDefault="00FB3495"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 xml:space="preserve">Разом з тим,  </w:t>
      </w:r>
      <w:r w:rsidR="00AF5A80" w:rsidRPr="00990E17">
        <w:rPr>
          <w:rFonts w:eastAsiaTheme="minorHAnsi"/>
          <w:sz w:val="28"/>
          <w:szCs w:val="28"/>
          <w:lang w:val="uk-UA" w:eastAsia="en-US"/>
        </w:rPr>
        <w:t>2013 рік став проривом Товариства в кредитуванні клієнтів, що віддають перевагу робити покупки через мережу Інтернет. В рамках стратегії розвитку каналів продажів була вдосконалена технологія online-кредитування.</w:t>
      </w:r>
      <w:r w:rsidRPr="00990E17">
        <w:rPr>
          <w:rFonts w:eastAsiaTheme="minorHAnsi"/>
          <w:sz w:val="28"/>
          <w:szCs w:val="28"/>
          <w:lang w:val="uk-UA" w:eastAsia="en-US"/>
        </w:rPr>
        <w:t xml:space="preserve"> </w:t>
      </w:r>
      <w:r w:rsidR="00AF5A80" w:rsidRPr="00990E17">
        <w:rPr>
          <w:rFonts w:eastAsiaTheme="minorHAnsi"/>
          <w:sz w:val="28"/>
          <w:szCs w:val="28"/>
          <w:lang w:val="uk-UA" w:eastAsia="en-US"/>
        </w:rPr>
        <w:t>Зручність і впроваджені інновації дозволили компанії почати співпрацю з 16 найбільши</w:t>
      </w:r>
      <w:r w:rsidRPr="00990E17">
        <w:rPr>
          <w:rFonts w:eastAsiaTheme="minorHAnsi"/>
          <w:sz w:val="28"/>
          <w:szCs w:val="28"/>
          <w:lang w:val="uk-UA" w:eastAsia="en-US"/>
        </w:rPr>
        <w:t xml:space="preserve">ми інтернет-магазинами України. </w:t>
      </w:r>
      <w:r w:rsidR="00AF5A80" w:rsidRPr="00990E17">
        <w:rPr>
          <w:rFonts w:eastAsiaTheme="minorHAnsi"/>
          <w:sz w:val="28"/>
          <w:szCs w:val="28"/>
          <w:lang w:val="uk-UA" w:eastAsia="en-US"/>
        </w:rPr>
        <w:t xml:space="preserve">«КредитМаркет» продовжує розширювати мережу. </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За 2013 рік було відкриті відділення і точки продажів в: Луганську, Слов'янську, Брянці, Токмаку, Києві та Краснограді та інших містах України. Приріст мережі відділень в 2013 році склав більше 20%. До системи продажів «КредитМаркет» підключені нові відділення банків-партнерів, розпочато стратегічне співробітництво з ПАТ «ОТП Банк» та Банком Кіпру.</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Зареєстровано нову емісію облігацій Товариства серій В, С, D на 100 млн грн.</w:t>
      </w:r>
      <w:r w:rsidR="00FB3495" w:rsidRPr="00990E17">
        <w:rPr>
          <w:rFonts w:eastAsiaTheme="minorHAnsi"/>
          <w:sz w:val="28"/>
          <w:szCs w:val="28"/>
          <w:lang w:val="uk-UA" w:eastAsia="en-US"/>
        </w:rPr>
        <w:t xml:space="preserve"> </w:t>
      </w:r>
      <w:r w:rsidRPr="00990E17">
        <w:rPr>
          <w:rFonts w:eastAsiaTheme="minorHAnsi"/>
          <w:sz w:val="28"/>
          <w:szCs w:val="28"/>
          <w:lang w:val="uk-UA" w:eastAsia="en-US"/>
        </w:rPr>
        <w:t>Незалежне рейтингове агентство «Кредит-Рейтинг» оголосило про визначення довгострокового кредитного рейтингу на рівні uaА випуску іменних відсоткових іменних незабезпечених облігацій (серія A) ТОВ «ФК</w:t>
      </w:r>
      <w:r w:rsidR="007C1FC9" w:rsidRPr="00990E17">
        <w:rPr>
          <w:rFonts w:eastAsiaTheme="minorHAnsi"/>
          <w:sz w:val="28"/>
          <w:szCs w:val="28"/>
          <w:lang w:val="uk-UA" w:eastAsia="en-US"/>
        </w:rPr>
        <w:t xml:space="preserve"> «</w:t>
      </w:r>
      <w:r w:rsidRPr="00990E17">
        <w:rPr>
          <w:rFonts w:eastAsiaTheme="minorHAnsi"/>
          <w:sz w:val="28"/>
          <w:szCs w:val="28"/>
          <w:lang w:val="uk-UA" w:eastAsia="en-US"/>
        </w:rPr>
        <w:t>ЦФР »на суму 37,5 млн. грн. терміном обігу по 04.05.2015р. Прогноз рейтингу - стабільний.</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На початку 2014 року було розширено і модифіковано продуктовий портфель Товариства з урахуванням поточних ринкових трендів в сфері роздрібного кредитування. Впроваджені заставні кредитні продукти, кредити на покупку авто. Співпраця з трьома найбільшими в Україні Бюро кредитних історій дозволяє оцінювати всі фактори при прийнятті рішень та оцінки ризиків потенційних позичальників.</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Власна мережа, альтернативні on-line канали продажів і концепція Open Finance дає можливість розвивати інноваційні підходи до ведення бізнесу, особливо з огляду на загальну ситуацію на ринку банківських і фінансових послуг для приватних клієнтів.</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У квітні 2014 року, незалежне рейтингове агентство «Кредит-Рейтинг» підтвердило оновлений довгостроковий кредитний рейтинг на рівні uaA, прогноз стабільний. Загальний обсяг облігацій в обігу становив - 137,5 млн грн.</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В рамках довгострокової стратегії розвитку основними завданнями Товариства у 2015 році стало посилення позицій на ринку, збереження високих темпів розвитку і збільшення портфеля роздрібних кредитів. Для реалізації цих завдань засновниками Товариства року статутний капітал був збільшений на 27%, а в червні 2015 року прийнято рішення про збільшення капіталу Товариства ще на 68%.</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За підсумками 2015 року «КредитМаркет» збільшив мережу продажів майже на 30%, відкрито 44 нових клієнтських офісу. Динамічно розвива</w:t>
      </w:r>
      <w:r w:rsidR="00E90E4F" w:rsidRPr="00990E17">
        <w:rPr>
          <w:rFonts w:eastAsiaTheme="minorHAnsi"/>
          <w:sz w:val="28"/>
          <w:szCs w:val="28"/>
          <w:lang w:val="uk-UA" w:eastAsia="en-US"/>
        </w:rPr>
        <w:t>в</w:t>
      </w:r>
      <w:r w:rsidRPr="00990E17">
        <w:rPr>
          <w:rFonts w:eastAsiaTheme="minorHAnsi"/>
          <w:sz w:val="28"/>
          <w:szCs w:val="28"/>
          <w:lang w:val="uk-UA" w:eastAsia="en-US"/>
        </w:rPr>
        <w:t>ся і напрямок онлайн-кредитування. З моменту старту онлайн-напрямку «КредитМаркет» підключив до сервісу і співпрацює з більш ніж 100 інтернет-магазинами. Зростання обсягу онлайн-продажів у порівнянні з 2014 роком перевищив 35%. Успішна партнерська програма з інтернет-магазином ROZETKA по кредитуванню клієнтів на придбання електроніки і побутової техніки в онлайн режимі дає можливість клієнтам швидко і якісно за рахунок кредитних коштів здійснити покупку товару.</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Стартувала програма споживчого кредитування «КредитМаркет» та інтернет - магазину allo.ua. Відтепер усі клієнти allo.ua в будь-якому куточку України зможуть вибрати і купити в кредит смартфони та планшети найпопулярніших брендів, придбати за розумні гроші сучасні моделі фототехніки і ноутбуків, а також іншу цифрову техніку і побутову електроніку.</w:t>
      </w:r>
    </w:p>
    <w:p w:rsidR="00777F48" w:rsidRPr="00990E17" w:rsidRDefault="00282356" w:rsidP="00777F48">
      <w:pPr>
        <w:spacing w:before="0" w:after="0"/>
        <w:ind w:firstLine="708"/>
        <w:jc w:val="both"/>
        <w:rPr>
          <w:rFonts w:eastAsiaTheme="minorHAnsi"/>
          <w:sz w:val="28"/>
          <w:szCs w:val="28"/>
          <w:lang w:val="uk-UA" w:eastAsia="en-US"/>
        </w:rPr>
      </w:pPr>
      <w:r w:rsidRPr="00990E17">
        <w:rPr>
          <w:rFonts w:eastAsiaTheme="minorHAnsi"/>
          <w:sz w:val="28"/>
          <w:szCs w:val="28"/>
          <w:lang w:eastAsia="en-US"/>
        </w:rPr>
        <w:t xml:space="preserve">У 2015 </w:t>
      </w:r>
      <w:r w:rsidRPr="00990E17">
        <w:rPr>
          <w:rFonts w:eastAsiaTheme="minorHAnsi"/>
          <w:sz w:val="28"/>
          <w:szCs w:val="28"/>
          <w:lang w:val="uk-UA" w:eastAsia="en-US"/>
        </w:rPr>
        <w:t>році з</w:t>
      </w:r>
      <w:r w:rsidR="00D662CC" w:rsidRPr="00990E17">
        <w:rPr>
          <w:rFonts w:eastAsiaTheme="minorHAnsi"/>
          <w:sz w:val="28"/>
          <w:szCs w:val="28"/>
          <w:lang w:val="uk-UA" w:eastAsia="en-US"/>
        </w:rPr>
        <w:t xml:space="preserve">ареєстровано емісію облігацій Товариства серій Е, </w:t>
      </w:r>
      <w:r w:rsidR="00D662CC" w:rsidRPr="00990E17">
        <w:rPr>
          <w:rFonts w:eastAsiaTheme="minorHAnsi"/>
          <w:sz w:val="28"/>
          <w:szCs w:val="28"/>
          <w:lang w:val="en-US" w:eastAsia="en-US"/>
        </w:rPr>
        <w:t>F</w:t>
      </w:r>
      <w:r w:rsidR="00D662CC" w:rsidRPr="00990E17">
        <w:rPr>
          <w:rFonts w:eastAsiaTheme="minorHAnsi"/>
          <w:sz w:val="28"/>
          <w:szCs w:val="28"/>
          <w:lang w:val="uk-UA" w:eastAsia="en-US"/>
        </w:rPr>
        <w:t xml:space="preserve">, </w:t>
      </w:r>
      <w:r w:rsidR="00D662CC" w:rsidRPr="00990E17">
        <w:rPr>
          <w:rFonts w:eastAsiaTheme="minorHAnsi"/>
          <w:sz w:val="28"/>
          <w:szCs w:val="28"/>
          <w:lang w:val="en-US" w:eastAsia="en-US"/>
        </w:rPr>
        <w:t>G</w:t>
      </w:r>
      <w:r w:rsidR="00D662CC" w:rsidRPr="00990E17">
        <w:rPr>
          <w:rFonts w:eastAsiaTheme="minorHAnsi"/>
          <w:sz w:val="28"/>
          <w:szCs w:val="28"/>
          <w:lang w:eastAsia="en-US"/>
        </w:rPr>
        <w:t>, Н</w:t>
      </w:r>
      <w:r w:rsidR="00D662CC" w:rsidRPr="00990E17">
        <w:rPr>
          <w:rFonts w:eastAsiaTheme="minorHAnsi"/>
          <w:sz w:val="28"/>
          <w:szCs w:val="28"/>
          <w:lang w:val="uk-UA" w:eastAsia="en-US"/>
        </w:rPr>
        <w:t xml:space="preserve"> на загальну суму 100 млн грн. </w:t>
      </w:r>
      <w:r w:rsidR="007407F1" w:rsidRPr="00990E17">
        <w:rPr>
          <w:rFonts w:eastAsiaTheme="minorHAnsi"/>
          <w:sz w:val="28"/>
          <w:szCs w:val="28"/>
          <w:lang w:val="uk-UA" w:eastAsia="en-US"/>
        </w:rPr>
        <w:t xml:space="preserve">Незалежне рейтингове агентство </w:t>
      </w:r>
      <w:hyperlink r:id="rId15" w:history="1">
        <w:r w:rsidR="00146A9F" w:rsidRPr="00990E17">
          <w:rPr>
            <w:rStyle w:val="ad"/>
            <w:bCs/>
            <w:color w:val="auto"/>
            <w:sz w:val="28"/>
            <w:szCs w:val="28"/>
            <w:u w:val="none"/>
            <w:shd w:val="clear" w:color="auto" w:fill="FFFFFF"/>
            <w:lang w:val="uk-UA"/>
          </w:rPr>
          <w:t>«Кредит-Рейтинг»</w:t>
        </w:r>
      </w:hyperlink>
      <w:r w:rsidR="005360F2" w:rsidRPr="00990E17">
        <w:rPr>
          <w:sz w:val="28"/>
          <w:szCs w:val="28"/>
          <w:shd w:val="clear" w:color="auto" w:fill="FFFFFF"/>
          <w:lang w:val="uk-UA"/>
        </w:rPr>
        <w:t xml:space="preserve"> </w:t>
      </w:r>
      <w:r w:rsidR="00146A9F" w:rsidRPr="00990E17">
        <w:rPr>
          <w:sz w:val="28"/>
          <w:szCs w:val="28"/>
          <w:shd w:val="clear" w:color="auto" w:fill="FFFFFF"/>
          <w:lang w:val="uk-UA"/>
        </w:rPr>
        <w:t>оголосило про визначення випуску іменних відсоткових незабезпечених облігацій (</w:t>
      </w:r>
      <w:r w:rsidR="00146A9F" w:rsidRPr="00990E17">
        <w:rPr>
          <w:rFonts w:eastAsiaTheme="minorHAnsi"/>
          <w:sz w:val="28"/>
          <w:szCs w:val="28"/>
          <w:lang w:val="uk-UA" w:eastAsia="en-US"/>
        </w:rPr>
        <w:t>серії E, F, G, H)</w:t>
      </w:r>
      <w:r w:rsidR="00FF60D5" w:rsidRPr="00990E17">
        <w:rPr>
          <w:sz w:val="28"/>
          <w:szCs w:val="28"/>
          <w:shd w:val="clear" w:color="auto" w:fill="FFFFFF"/>
          <w:lang w:val="uk-UA"/>
        </w:rPr>
        <w:t xml:space="preserve"> ТОВ </w:t>
      </w:r>
      <w:r w:rsidR="00146A9F" w:rsidRPr="00990E17">
        <w:rPr>
          <w:sz w:val="28"/>
          <w:szCs w:val="28"/>
          <w:shd w:val="clear" w:color="auto" w:fill="FFFFFF"/>
          <w:lang w:val="uk-UA"/>
        </w:rPr>
        <w:t>«Фінансова компанія «Центр Фінансових Рішень» на загальну суму 100</w:t>
      </w:r>
      <w:r w:rsidR="00BB69E1" w:rsidRPr="00990E17">
        <w:rPr>
          <w:sz w:val="28"/>
          <w:szCs w:val="28"/>
          <w:shd w:val="clear" w:color="auto" w:fill="FFFFFF"/>
          <w:lang w:val="uk-UA"/>
        </w:rPr>
        <w:t xml:space="preserve"> </w:t>
      </w:r>
      <w:r w:rsidR="00146A9F" w:rsidRPr="00990E17">
        <w:rPr>
          <w:sz w:val="28"/>
          <w:szCs w:val="28"/>
          <w:shd w:val="clear" w:color="auto" w:fill="FFFFFF"/>
          <w:lang w:val="uk-UA"/>
        </w:rPr>
        <w:t>млн грн. довгострокового кредитного рейтингу на рівні </w:t>
      </w:r>
      <w:r w:rsidR="00146A9F" w:rsidRPr="00990E17">
        <w:rPr>
          <w:bCs/>
          <w:sz w:val="28"/>
          <w:szCs w:val="28"/>
          <w:shd w:val="clear" w:color="auto" w:fill="FFFFFF"/>
          <w:lang w:val="uk-UA"/>
        </w:rPr>
        <w:t>uaА</w:t>
      </w:r>
      <w:r w:rsidR="00146A9F" w:rsidRPr="00990E17">
        <w:rPr>
          <w:sz w:val="28"/>
          <w:szCs w:val="28"/>
          <w:shd w:val="clear" w:color="auto" w:fill="FFFFFF"/>
          <w:lang w:val="uk-UA"/>
        </w:rPr>
        <w:t>. Прогноз рейтингу –</w:t>
      </w:r>
      <w:r w:rsidR="005360F2" w:rsidRPr="00990E17">
        <w:rPr>
          <w:sz w:val="28"/>
          <w:szCs w:val="28"/>
          <w:shd w:val="clear" w:color="auto" w:fill="FFFFFF"/>
          <w:lang w:val="uk-UA"/>
        </w:rPr>
        <w:t xml:space="preserve"> </w:t>
      </w:r>
      <w:r w:rsidR="00146A9F" w:rsidRPr="00990E17">
        <w:rPr>
          <w:iCs/>
          <w:sz w:val="28"/>
          <w:szCs w:val="28"/>
          <w:shd w:val="clear" w:color="auto" w:fill="FFFFFF"/>
          <w:lang w:val="uk-UA"/>
        </w:rPr>
        <w:t>стабільний</w:t>
      </w:r>
      <w:r w:rsidR="00146A9F" w:rsidRPr="00990E17">
        <w:rPr>
          <w:sz w:val="28"/>
          <w:szCs w:val="28"/>
          <w:shd w:val="clear" w:color="auto" w:fill="FFFFFF"/>
          <w:lang w:val="uk-UA"/>
        </w:rPr>
        <w:t>.</w:t>
      </w:r>
      <w:r w:rsidR="00777F48" w:rsidRPr="00990E17">
        <w:rPr>
          <w:rFonts w:eastAsiaTheme="minorHAnsi"/>
          <w:sz w:val="28"/>
          <w:szCs w:val="28"/>
          <w:lang w:val="uk-UA" w:eastAsia="en-US"/>
        </w:rPr>
        <w:t xml:space="preserve"> Незалежне рейтингове агентство «Кредит-Рейтинг» підтвердило довгостроковий кредитний рейтинг по облігаціях (серії В, С, </w:t>
      </w:r>
      <w:r w:rsidR="00777F48" w:rsidRPr="00990E17">
        <w:rPr>
          <w:rFonts w:eastAsiaTheme="minorHAnsi"/>
          <w:sz w:val="28"/>
          <w:szCs w:val="28"/>
          <w:lang w:val="en-US" w:eastAsia="en-US"/>
        </w:rPr>
        <w:t>D</w:t>
      </w:r>
      <w:r w:rsidR="00777F48" w:rsidRPr="00990E17">
        <w:rPr>
          <w:rFonts w:eastAsiaTheme="minorHAnsi"/>
          <w:sz w:val="28"/>
          <w:szCs w:val="28"/>
          <w:lang w:eastAsia="en-US"/>
        </w:rPr>
        <w:t>)</w:t>
      </w:r>
      <w:r w:rsidR="00777F48" w:rsidRPr="00990E17">
        <w:rPr>
          <w:rFonts w:eastAsiaTheme="minorHAnsi"/>
          <w:sz w:val="28"/>
          <w:szCs w:val="28"/>
          <w:lang w:val="uk-UA" w:eastAsia="en-US"/>
        </w:rPr>
        <w:t xml:space="preserve"> на рівні uaА, прогноз стабільний. </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У 2016 році «КредитМаркет» не тільки зумів адаптуватися до нових реалій і утримати свої позиції, але і використовував цю ситуацію як унікальну можливість для збільшення ринкової частки. Ми стали серйозним конкурентом для найбільших банків України в сфері роздрібного кредитування, посилили позиції «КредитМаркет» за рахунок зміцнення співпраці з діючими партнерами і залучення нових.</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За даними регулярних досліджень ММI, що проводяться компанією «Тейлор Нельсон Софрез Україна» (TNS), знання ТМ «КредитМаркет» серед населення за останні роки зросла в 2 рази. Бренд «КредитМаркет» стає тотожним поняттю фінансової підтримки, реалізації і розвитку в житті для все більшої кількості людей.</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За рік співпраці «КредитМаркет» з компанією «Фінансовий Брокер» організована ефективна система споживчого кредитування без присутності фахівців фінансової організації в понад 500 магазинах України, серед яких лідери торгівлі - торговельна мережа «Фокстрот» і не пов'язані з роботою продавці України.</w:t>
      </w:r>
    </w:p>
    <w:p w:rsidR="00AF5A80" w:rsidRPr="00990E17" w:rsidRDefault="0047641E" w:rsidP="00EE4B1F">
      <w:pPr>
        <w:spacing w:before="0" w:after="0"/>
        <w:ind w:firstLine="633"/>
        <w:jc w:val="both"/>
        <w:rPr>
          <w:rFonts w:eastAsiaTheme="minorHAnsi"/>
          <w:sz w:val="28"/>
          <w:szCs w:val="28"/>
          <w:lang w:val="uk-UA" w:eastAsia="en-US"/>
        </w:rPr>
      </w:pPr>
      <w:r w:rsidRPr="00990E17">
        <w:rPr>
          <w:rFonts w:eastAsiaTheme="minorHAnsi"/>
          <w:sz w:val="28"/>
          <w:szCs w:val="28"/>
          <w:lang w:val="uk-UA" w:eastAsia="en-US"/>
        </w:rPr>
        <w:t xml:space="preserve">Зареєстровано емісію облігацій Товариства серій І, J на загальну суму 100 млн грн. </w:t>
      </w:r>
      <w:r w:rsidR="000D6E6C" w:rsidRPr="00990E17">
        <w:rPr>
          <w:rFonts w:eastAsiaTheme="minorHAnsi"/>
          <w:sz w:val="28"/>
          <w:szCs w:val="28"/>
          <w:lang w:val="uk-UA" w:eastAsia="en-US"/>
        </w:rPr>
        <w:t>Н</w:t>
      </w:r>
      <w:r w:rsidR="00AF5A80" w:rsidRPr="00990E17">
        <w:rPr>
          <w:rFonts w:eastAsiaTheme="minorHAnsi"/>
          <w:sz w:val="28"/>
          <w:szCs w:val="28"/>
          <w:lang w:val="uk-UA" w:eastAsia="en-US"/>
        </w:rPr>
        <w:t>езалежн</w:t>
      </w:r>
      <w:r w:rsidR="0013380C" w:rsidRPr="00990E17">
        <w:rPr>
          <w:rFonts w:eastAsiaTheme="minorHAnsi"/>
          <w:sz w:val="28"/>
          <w:szCs w:val="28"/>
          <w:lang w:val="uk-UA" w:eastAsia="en-US"/>
        </w:rPr>
        <w:t>им</w:t>
      </w:r>
      <w:r w:rsidR="00AF5A80" w:rsidRPr="00990E17">
        <w:rPr>
          <w:rFonts w:eastAsiaTheme="minorHAnsi"/>
          <w:sz w:val="28"/>
          <w:szCs w:val="28"/>
          <w:lang w:val="uk-UA" w:eastAsia="en-US"/>
        </w:rPr>
        <w:t xml:space="preserve"> рейтингов</w:t>
      </w:r>
      <w:r w:rsidR="0013380C" w:rsidRPr="00990E17">
        <w:rPr>
          <w:rFonts w:eastAsiaTheme="minorHAnsi"/>
          <w:sz w:val="28"/>
          <w:szCs w:val="28"/>
          <w:lang w:val="uk-UA" w:eastAsia="en-US"/>
        </w:rPr>
        <w:t>им</w:t>
      </w:r>
      <w:r w:rsidR="00AF5A80" w:rsidRPr="00990E17">
        <w:rPr>
          <w:rFonts w:eastAsiaTheme="minorHAnsi"/>
          <w:sz w:val="28"/>
          <w:szCs w:val="28"/>
          <w:lang w:val="uk-UA" w:eastAsia="en-US"/>
        </w:rPr>
        <w:t xml:space="preserve"> агентств</w:t>
      </w:r>
      <w:r w:rsidR="0013380C" w:rsidRPr="00990E17">
        <w:rPr>
          <w:rFonts w:eastAsiaTheme="minorHAnsi"/>
          <w:sz w:val="28"/>
          <w:szCs w:val="28"/>
          <w:lang w:val="uk-UA" w:eastAsia="en-US"/>
        </w:rPr>
        <w:t>ом</w:t>
      </w:r>
      <w:r w:rsidR="00AF5A80" w:rsidRPr="00990E17">
        <w:rPr>
          <w:rFonts w:eastAsiaTheme="minorHAnsi"/>
          <w:sz w:val="28"/>
          <w:szCs w:val="28"/>
          <w:lang w:val="uk-UA" w:eastAsia="en-US"/>
        </w:rPr>
        <w:t xml:space="preserve"> «Кредит-Рейтинг» </w:t>
      </w:r>
      <w:r w:rsidR="0013380C" w:rsidRPr="00990E17">
        <w:rPr>
          <w:rFonts w:eastAsiaTheme="minorHAnsi"/>
          <w:sz w:val="28"/>
          <w:szCs w:val="28"/>
          <w:lang w:val="uk-UA" w:eastAsia="en-US"/>
        </w:rPr>
        <w:t>присвоє</w:t>
      </w:r>
      <w:r w:rsidR="00AF5A80" w:rsidRPr="00990E17">
        <w:rPr>
          <w:rFonts w:eastAsiaTheme="minorHAnsi"/>
          <w:sz w:val="28"/>
          <w:szCs w:val="28"/>
          <w:lang w:val="uk-UA" w:eastAsia="en-US"/>
        </w:rPr>
        <w:t>н</w:t>
      </w:r>
      <w:r w:rsidR="0013380C" w:rsidRPr="00990E17">
        <w:rPr>
          <w:rFonts w:eastAsiaTheme="minorHAnsi"/>
          <w:sz w:val="28"/>
          <w:szCs w:val="28"/>
          <w:lang w:val="uk-UA" w:eastAsia="en-US"/>
        </w:rPr>
        <w:t>о</w:t>
      </w:r>
      <w:r w:rsidR="00AF5A80" w:rsidRPr="00990E17">
        <w:rPr>
          <w:rFonts w:eastAsiaTheme="minorHAnsi"/>
          <w:sz w:val="28"/>
          <w:szCs w:val="28"/>
          <w:lang w:val="uk-UA" w:eastAsia="en-US"/>
        </w:rPr>
        <w:t xml:space="preserve"> рейтинг випуску облігацій серії "I", "J" на рівні uaA</w:t>
      </w:r>
      <w:r w:rsidR="0013380C" w:rsidRPr="00990E17">
        <w:rPr>
          <w:rFonts w:eastAsiaTheme="minorHAnsi"/>
          <w:sz w:val="28"/>
          <w:szCs w:val="28"/>
          <w:lang w:val="uk-UA" w:eastAsia="en-US"/>
        </w:rPr>
        <w:t>.</w:t>
      </w:r>
      <w:r w:rsidR="00F010CE" w:rsidRPr="00990E17">
        <w:rPr>
          <w:rFonts w:eastAsiaTheme="minorHAnsi"/>
          <w:sz w:val="28"/>
          <w:szCs w:val="28"/>
          <w:lang w:val="uk-UA" w:eastAsia="en-US"/>
        </w:rPr>
        <w:t xml:space="preserve"> Рейтинги облігацій серій </w:t>
      </w:r>
      <w:r w:rsidR="00AF5A80" w:rsidRPr="00990E17">
        <w:rPr>
          <w:rFonts w:eastAsiaTheme="minorHAnsi"/>
          <w:sz w:val="28"/>
          <w:szCs w:val="28"/>
          <w:lang w:val="uk-UA" w:eastAsia="en-US"/>
        </w:rPr>
        <w:t>B</w:t>
      </w:r>
      <w:r w:rsidR="00F010CE" w:rsidRPr="00990E17">
        <w:rPr>
          <w:rFonts w:eastAsiaTheme="minorHAnsi"/>
          <w:sz w:val="28"/>
          <w:szCs w:val="28"/>
          <w:lang w:val="uk-UA" w:eastAsia="en-US"/>
        </w:rPr>
        <w:t xml:space="preserve">, С, </w:t>
      </w:r>
      <w:r w:rsidR="00AF5A80" w:rsidRPr="00990E17">
        <w:rPr>
          <w:rFonts w:eastAsiaTheme="minorHAnsi"/>
          <w:sz w:val="28"/>
          <w:szCs w:val="28"/>
          <w:lang w:val="uk-UA" w:eastAsia="en-US"/>
        </w:rPr>
        <w:t xml:space="preserve">D </w:t>
      </w:r>
      <w:r w:rsidR="00F010CE" w:rsidRPr="00990E17">
        <w:rPr>
          <w:rFonts w:eastAsiaTheme="minorHAnsi"/>
          <w:sz w:val="28"/>
          <w:szCs w:val="28"/>
          <w:lang w:val="uk-UA" w:eastAsia="en-US"/>
        </w:rPr>
        <w:t>та серій</w:t>
      </w:r>
      <w:r w:rsidR="00AF5A80" w:rsidRPr="00990E17">
        <w:rPr>
          <w:rFonts w:eastAsiaTheme="minorHAnsi"/>
          <w:sz w:val="28"/>
          <w:szCs w:val="28"/>
          <w:lang w:val="uk-UA" w:eastAsia="en-US"/>
        </w:rPr>
        <w:t xml:space="preserve"> E</w:t>
      </w:r>
      <w:r w:rsidR="00F010CE" w:rsidRPr="00990E17">
        <w:rPr>
          <w:rFonts w:eastAsiaTheme="minorHAnsi"/>
          <w:sz w:val="28"/>
          <w:szCs w:val="28"/>
          <w:lang w:val="uk-UA" w:eastAsia="en-US"/>
        </w:rPr>
        <w:t xml:space="preserve">, </w:t>
      </w:r>
      <w:r w:rsidR="00F010CE" w:rsidRPr="00990E17">
        <w:rPr>
          <w:rFonts w:eastAsiaTheme="minorHAnsi"/>
          <w:sz w:val="28"/>
          <w:szCs w:val="28"/>
          <w:lang w:val="en-US" w:eastAsia="en-US"/>
        </w:rPr>
        <w:t>F</w:t>
      </w:r>
      <w:r w:rsidR="00F010CE" w:rsidRPr="00990E17">
        <w:rPr>
          <w:rFonts w:eastAsiaTheme="minorHAnsi"/>
          <w:sz w:val="28"/>
          <w:szCs w:val="28"/>
          <w:lang w:val="uk-UA" w:eastAsia="en-US"/>
        </w:rPr>
        <w:t xml:space="preserve">, </w:t>
      </w:r>
      <w:r w:rsidR="00F010CE" w:rsidRPr="00990E17">
        <w:rPr>
          <w:rFonts w:eastAsiaTheme="minorHAnsi"/>
          <w:sz w:val="28"/>
          <w:szCs w:val="28"/>
          <w:lang w:val="en-US" w:eastAsia="en-US"/>
        </w:rPr>
        <w:t>G</w:t>
      </w:r>
      <w:r w:rsidR="00F010CE" w:rsidRPr="00990E17">
        <w:rPr>
          <w:rFonts w:eastAsiaTheme="minorHAnsi"/>
          <w:sz w:val="28"/>
          <w:szCs w:val="28"/>
          <w:lang w:val="uk-UA" w:eastAsia="en-US"/>
        </w:rPr>
        <w:t xml:space="preserve">, </w:t>
      </w:r>
      <w:r w:rsidR="00AF5A80" w:rsidRPr="00990E17">
        <w:rPr>
          <w:rFonts w:eastAsiaTheme="minorHAnsi"/>
          <w:sz w:val="28"/>
          <w:szCs w:val="28"/>
          <w:lang w:val="uk-UA" w:eastAsia="en-US"/>
        </w:rPr>
        <w:t>H підтверджені на рівні uaA зі стабільним прогнозом.</w:t>
      </w:r>
    </w:p>
    <w:p w:rsidR="00D07A17" w:rsidRPr="00990E17" w:rsidRDefault="00D07A17" w:rsidP="00EE4B1F">
      <w:pPr>
        <w:spacing w:before="0" w:after="0"/>
        <w:ind w:firstLine="633"/>
        <w:jc w:val="both"/>
        <w:rPr>
          <w:rFonts w:eastAsiaTheme="minorHAnsi"/>
          <w:sz w:val="28"/>
          <w:szCs w:val="28"/>
          <w:lang w:val="uk-UA" w:eastAsia="en-US"/>
        </w:rPr>
      </w:pPr>
      <w:r w:rsidRPr="00990E17">
        <w:rPr>
          <w:rFonts w:eastAsiaTheme="minorHAnsi"/>
          <w:sz w:val="28"/>
          <w:szCs w:val="28"/>
          <w:lang w:val="uk-UA" w:eastAsia="en-US"/>
        </w:rPr>
        <w:t>У 2017 році Товариство продовжувало нарощувати обсяги продажів та досягло майже 2 млн грн продажів кредитів, що на 22 відсотки більше ніж у 2016 році.</w:t>
      </w:r>
    </w:p>
    <w:p w:rsidR="003D5B1D" w:rsidRPr="00990E17" w:rsidRDefault="003D5B1D" w:rsidP="00EE4B1F">
      <w:pPr>
        <w:spacing w:before="0" w:after="0"/>
        <w:ind w:firstLine="708"/>
        <w:jc w:val="both"/>
        <w:rPr>
          <w:sz w:val="28"/>
          <w:szCs w:val="28"/>
          <w:shd w:val="clear" w:color="auto" w:fill="FFFFFF"/>
          <w:lang w:val="uk-UA"/>
        </w:rPr>
      </w:pPr>
      <w:r w:rsidRPr="00990E17">
        <w:rPr>
          <w:rFonts w:eastAsiaTheme="minorHAnsi"/>
          <w:sz w:val="28"/>
          <w:szCs w:val="28"/>
          <w:lang w:val="uk-UA" w:eastAsia="en-US"/>
        </w:rPr>
        <w:t>У 2018 році з</w:t>
      </w:r>
      <w:r w:rsidR="000302DB" w:rsidRPr="00990E17">
        <w:rPr>
          <w:rFonts w:eastAsiaTheme="minorHAnsi"/>
          <w:sz w:val="28"/>
          <w:szCs w:val="28"/>
          <w:lang w:val="uk-UA" w:eastAsia="en-US"/>
        </w:rPr>
        <w:t>ареєстровано емісію облігацій Товариства сері</w:t>
      </w:r>
      <w:r w:rsidRPr="00990E17">
        <w:rPr>
          <w:rFonts w:eastAsiaTheme="minorHAnsi"/>
          <w:sz w:val="28"/>
          <w:szCs w:val="28"/>
          <w:lang w:val="uk-UA" w:eastAsia="en-US"/>
        </w:rPr>
        <w:t>ї</w:t>
      </w:r>
      <w:r w:rsidR="000302DB" w:rsidRPr="00990E17">
        <w:rPr>
          <w:rFonts w:eastAsiaTheme="minorHAnsi"/>
          <w:sz w:val="28"/>
          <w:szCs w:val="28"/>
          <w:lang w:val="uk-UA" w:eastAsia="en-US"/>
        </w:rPr>
        <w:t xml:space="preserve"> </w:t>
      </w:r>
      <w:r w:rsidRPr="00990E17">
        <w:rPr>
          <w:rFonts w:eastAsiaTheme="minorHAnsi"/>
          <w:sz w:val="28"/>
          <w:szCs w:val="28"/>
          <w:lang w:val="uk-UA" w:eastAsia="en-US"/>
        </w:rPr>
        <w:t>К</w:t>
      </w:r>
      <w:r w:rsidR="000302DB" w:rsidRPr="00990E17">
        <w:rPr>
          <w:rFonts w:eastAsiaTheme="minorHAnsi"/>
          <w:sz w:val="28"/>
          <w:szCs w:val="28"/>
          <w:lang w:val="uk-UA" w:eastAsia="en-US"/>
        </w:rPr>
        <w:t xml:space="preserve"> на 100 млн грн.</w:t>
      </w:r>
      <w:r w:rsidRPr="00990E17">
        <w:rPr>
          <w:rFonts w:ascii="Verdana" w:hAnsi="Verdana"/>
          <w:sz w:val="28"/>
          <w:szCs w:val="28"/>
          <w:shd w:val="clear" w:color="auto" w:fill="FFFFFF"/>
          <w:lang w:val="uk-UA"/>
        </w:rPr>
        <w:t xml:space="preserve"> </w:t>
      </w:r>
      <w:r w:rsidRPr="00990E17">
        <w:rPr>
          <w:sz w:val="28"/>
          <w:szCs w:val="28"/>
          <w:shd w:val="clear" w:color="auto" w:fill="FFFFFF"/>
          <w:lang w:val="uk-UA"/>
        </w:rPr>
        <w:t>Незалежне рейтингове агентство</w:t>
      </w:r>
      <w:r w:rsidR="002E28C9" w:rsidRPr="00990E17">
        <w:rPr>
          <w:sz w:val="28"/>
          <w:szCs w:val="28"/>
          <w:shd w:val="clear" w:color="auto" w:fill="FFFFFF"/>
          <w:lang w:val="uk-UA"/>
        </w:rPr>
        <w:t xml:space="preserve"> </w:t>
      </w:r>
      <w:hyperlink r:id="rId16" w:history="1">
        <w:r w:rsidRPr="00990E17">
          <w:rPr>
            <w:rStyle w:val="ad"/>
            <w:bCs/>
            <w:color w:val="auto"/>
            <w:sz w:val="28"/>
            <w:szCs w:val="28"/>
            <w:u w:val="none"/>
            <w:shd w:val="clear" w:color="auto" w:fill="FFFFFF"/>
            <w:lang w:val="uk-UA"/>
          </w:rPr>
          <w:t>«Кредит-Рейтинг»</w:t>
        </w:r>
      </w:hyperlink>
      <w:r w:rsidRPr="00990E17">
        <w:rPr>
          <w:bCs/>
          <w:sz w:val="28"/>
          <w:szCs w:val="28"/>
          <w:shd w:val="clear" w:color="auto" w:fill="FFFFFF"/>
          <w:lang w:val="uk-UA"/>
        </w:rPr>
        <w:t xml:space="preserve"> </w:t>
      </w:r>
      <w:r w:rsidRPr="00990E17">
        <w:rPr>
          <w:sz w:val="28"/>
          <w:szCs w:val="28"/>
          <w:shd w:val="clear" w:color="auto" w:fill="FFFFFF"/>
          <w:lang w:val="uk-UA"/>
        </w:rPr>
        <w:t>оголосило про визначення</w:t>
      </w:r>
      <w:r w:rsidR="002E28C9" w:rsidRPr="00990E17">
        <w:rPr>
          <w:sz w:val="28"/>
          <w:szCs w:val="28"/>
          <w:shd w:val="clear" w:color="auto" w:fill="FFFFFF"/>
          <w:lang w:val="uk-UA"/>
        </w:rPr>
        <w:t xml:space="preserve"> </w:t>
      </w:r>
      <w:r w:rsidRPr="00990E17">
        <w:rPr>
          <w:sz w:val="28"/>
          <w:szCs w:val="28"/>
          <w:shd w:val="clear" w:color="auto" w:fill="FFFFFF"/>
          <w:lang w:val="uk-UA"/>
        </w:rPr>
        <w:t>довгострокового</w:t>
      </w:r>
      <w:r w:rsidR="002E28C9" w:rsidRPr="00990E17">
        <w:rPr>
          <w:sz w:val="28"/>
          <w:szCs w:val="28"/>
          <w:shd w:val="clear" w:color="auto" w:fill="FFFFFF"/>
          <w:lang w:val="uk-UA"/>
        </w:rPr>
        <w:t xml:space="preserve"> </w:t>
      </w:r>
      <w:r w:rsidRPr="00990E17">
        <w:rPr>
          <w:sz w:val="28"/>
          <w:szCs w:val="28"/>
          <w:shd w:val="clear" w:color="auto" w:fill="FFFFFF"/>
          <w:lang w:val="uk-UA"/>
        </w:rPr>
        <w:t>кредитного</w:t>
      </w:r>
      <w:r w:rsidR="002E28C9" w:rsidRPr="00990E17">
        <w:rPr>
          <w:sz w:val="28"/>
          <w:szCs w:val="28"/>
          <w:shd w:val="clear" w:color="auto" w:fill="FFFFFF"/>
          <w:lang w:val="uk-UA"/>
        </w:rPr>
        <w:t xml:space="preserve"> </w:t>
      </w:r>
      <w:r w:rsidRPr="00990E17">
        <w:rPr>
          <w:sz w:val="28"/>
          <w:szCs w:val="28"/>
          <w:shd w:val="clear" w:color="auto" w:fill="FFFFFF"/>
          <w:lang w:val="uk-UA"/>
        </w:rPr>
        <w:t>рейтингу</w:t>
      </w:r>
      <w:r w:rsidR="002E28C9" w:rsidRPr="00990E17">
        <w:rPr>
          <w:sz w:val="28"/>
          <w:szCs w:val="28"/>
          <w:shd w:val="clear" w:color="auto" w:fill="FFFFFF"/>
          <w:lang w:val="uk-UA"/>
        </w:rPr>
        <w:t xml:space="preserve"> </w:t>
      </w:r>
      <w:r w:rsidRPr="00990E17">
        <w:rPr>
          <w:sz w:val="28"/>
          <w:szCs w:val="28"/>
          <w:shd w:val="clear" w:color="auto" w:fill="FFFFFF"/>
          <w:lang w:val="uk-UA"/>
        </w:rPr>
        <w:t>випуску</w:t>
      </w:r>
      <w:r w:rsidR="002E28C9" w:rsidRPr="00990E17">
        <w:rPr>
          <w:sz w:val="28"/>
          <w:szCs w:val="28"/>
          <w:shd w:val="clear" w:color="auto" w:fill="FFFFFF"/>
          <w:lang w:val="uk-UA"/>
        </w:rPr>
        <w:t xml:space="preserve"> </w:t>
      </w:r>
      <w:r w:rsidRPr="00990E17">
        <w:rPr>
          <w:sz w:val="28"/>
          <w:szCs w:val="28"/>
          <w:shd w:val="clear" w:color="auto" w:fill="FFFFFF"/>
          <w:lang w:val="uk-UA"/>
        </w:rPr>
        <w:t>іменних відсоткових незабезпечених облігацій серії К на суму 100,0 </w:t>
      </w:r>
      <w:r w:rsidR="002E28C9" w:rsidRPr="00990E17">
        <w:rPr>
          <w:sz w:val="28"/>
          <w:szCs w:val="28"/>
          <w:shd w:val="clear" w:color="auto" w:fill="FFFFFF"/>
          <w:lang w:val="uk-UA"/>
        </w:rPr>
        <w:t>млн. грн. </w:t>
      </w:r>
      <w:r w:rsidRPr="00990E17">
        <w:rPr>
          <w:sz w:val="28"/>
          <w:szCs w:val="28"/>
          <w:shd w:val="clear" w:color="auto" w:fill="FFFFFF"/>
          <w:lang w:val="uk-UA"/>
        </w:rPr>
        <w:t>на рівні </w:t>
      </w:r>
      <w:r w:rsidRPr="00990E17">
        <w:rPr>
          <w:bCs/>
          <w:sz w:val="28"/>
          <w:szCs w:val="28"/>
          <w:shd w:val="clear" w:color="auto" w:fill="FFFFFF"/>
          <w:lang w:val="uk-UA"/>
        </w:rPr>
        <w:t>uaА+</w:t>
      </w:r>
      <w:r w:rsidRPr="00990E17">
        <w:rPr>
          <w:sz w:val="28"/>
          <w:szCs w:val="28"/>
          <w:shd w:val="clear" w:color="auto" w:fill="FFFFFF"/>
          <w:lang w:val="uk-UA"/>
        </w:rPr>
        <w:t>. Прогноз кредитних рейтингів -</w:t>
      </w:r>
      <w:r w:rsidR="00812813" w:rsidRPr="00990E17">
        <w:rPr>
          <w:sz w:val="28"/>
          <w:szCs w:val="28"/>
          <w:shd w:val="clear" w:color="auto" w:fill="FFFFFF"/>
          <w:lang w:val="uk-UA"/>
        </w:rPr>
        <w:t xml:space="preserve"> </w:t>
      </w:r>
      <w:r w:rsidRPr="00990E17">
        <w:rPr>
          <w:iCs/>
          <w:sz w:val="28"/>
          <w:szCs w:val="28"/>
          <w:shd w:val="clear" w:color="auto" w:fill="FFFFFF"/>
          <w:lang w:val="uk-UA"/>
        </w:rPr>
        <w:t>стабільний</w:t>
      </w:r>
      <w:r w:rsidRPr="00990E17">
        <w:rPr>
          <w:sz w:val="28"/>
          <w:szCs w:val="28"/>
          <w:shd w:val="clear" w:color="auto" w:fill="FFFFFF"/>
          <w:lang w:val="uk-UA"/>
        </w:rPr>
        <w:t>.</w:t>
      </w:r>
    </w:p>
    <w:p w:rsidR="008111A8" w:rsidRPr="00990E17" w:rsidRDefault="008111A8" w:rsidP="00EE4B1F">
      <w:pPr>
        <w:spacing w:before="0" w:after="0"/>
        <w:ind w:firstLine="708"/>
        <w:jc w:val="both"/>
        <w:rPr>
          <w:rFonts w:eastAsiaTheme="minorHAnsi"/>
          <w:sz w:val="28"/>
          <w:szCs w:val="28"/>
          <w:highlight w:val="green"/>
          <w:lang w:val="uk-UA" w:eastAsia="en-US"/>
        </w:rPr>
      </w:pPr>
    </w:p>
    <w:p w:rsidR="00642538" w:rsidRPr="00990E17" w:rsidRDefault="00642538" w:rsidP="006C7E68">
      <w:pPr>
        <w:pStyle w:val="ListParagraph1"/>
        <w:spacing w:before="0" w:after="0"/>
        <w:ind w:left="633"/>
        <w:jc w:val="both"/>
        <w:rPr>
          <w:b/>
          <w:sz w:val="28"/>
          <w:szCs w:val="28"/>
          <w:lang w:val="uk-UA"/>
        </w:rPr>
      </w:pPr>
      <w:r w:rsidRPr="00990E17">
        <w:rPr>
          <w:b/>
          <w:sz w:val="28"/>
          <w:szCs w:val="28"/>
          <w:shd w:val="clear" w:color="auto" w:fill="FFFFFF"/>
          <w:lang w:val="uk-UA"/>
        </w:rPr>
        <w:t xml:space="preserve">2) опис прямих </w:t>
      </w:r>
      <w:r w:rsidRPr="00990E17">
        <w:rPr>
          <w:b/>
          <w:sz w:val="28"/>
          <w:szCs w:val="28"/>
          <w:lang w:val="uk-UA"/>
        </w:rPr>
        <w:t>інвестицій емітента:</w:t>
      </w:r>
    </w:p>
    <w:p w:rsidR="00642538" w:rsidRPr="00990E17" w:rsidRDefault="00642538" w:rsidP="006C7E68">
      <w:pPr>
        <w:spacing w:before="0" w:after="0"/>
        <w:ind w:firstLine="720"/>
        <w:jc w:val="both"/>
        <w:rPr>
          <w:b/>
          <w:sz w:val="28"/>
          <w:szCs w:val="28"/>
          <w:lang w:val="uk-UA"/>
        </w:rPr>
      </w:pPr>
      <w:r w:rsidRPr="00990E17">
        <w:rPr>
          <w:b/>
          <w:sz w:val="28"/>
          <w:szCs w:val="28"/>
          <w:lang w:val="uk-UA"/>
        </w:rPr>
        <w:t>опис (включаючи суму) основних інвестицій емітента за кожний фінансовий рік, за який подається фінансова звітність до дати складення реєстраційного документа;</w:t>
      </w:r>
    </w:p>
    <w:p w:rsidR="002E5823" w:rsidRPr="00990E17" w:rsidRDefault="002E5823" w:rsidP="006C7E68">
      <w:pPr>
        <w:spacing w:before="0" w:after="0"/>
        <w:ind w:firstLine="708"/>
        <w:jc w:val="both"/>
        <w:rPr>
          <w:b/>
          <w:i/>
          <w:sz w:val="26"/>
          <w:szCs w:val="26"/>
          <w:lang w:val="uk-UA"/>
        </w:rPr>
      </w:pPr>
      <w:r w:rsidRPr="00990E17">
        <w:rPr>
          <w:sz w:val="28"/>
          <w:szCs w:val="28"/>
          <w:lang w:val="uk-UA"/>
        </w:rPr>
        <w:t xml:space="preserve">Станом на 31 грудня 2017 року, на балансі Товариства не обліковуються довгострокові фінансові інвестиції (корпоративні права). </w:t>
      </w:r>
    </w:p>
    <w:p w:rsidR="003B1FF3" w:rsidRPr="00990E17" w:rsidRDefault="002E5823" w:rsidP="006C7E68">
      <w:pPr>
        <w:spacing w:before="0" w:after="0"/>
        <w:ind w:firstLine="708"/>
        <w:jc w:val="both"/>
        <w:outlineLvl w:val="0"/>
        <w:rPr>
          <w:sz w:val="28"/>
          <w:szCs w:val="28"/>
          <w:highlight w:val="yellow"/>
          <w:lang w:val="uk-UA"/>
        </w:rPr>
      </w:pPr>
      <w:r w:rsidRPr="00990E17">
        <w:rPr>
          <w:sz w:val="28"/>
          <w:szCs w:val="28"/>
          <w:lang w:val="uk-UA"/>
        </w:rPr>
        <w:t xml:space="preserve">Поточні фінансові інвестиції Товариства станом на 31 грудня 2017 року складаються з акцій ПАТ "Дніпровагонмаш", ідентифікаційний код юридичної особи 05669819, в сумі 22 400 тис грн. та </w:t>
      </w:r>
      <w:r w:rsidR="0061566A" w:rsidRPr="00990E17">
        <w:rPr>
          <w:sz w:val="28"/>
          <w:szCs w:val="28"/>
          <w:lang w:val="uk-UA"/>
        </w:rPr>
        <w:t>акції ПАТ "ДЕЗ №</w:t>
      </w:r>
      <w:r w:rsidRPr="00990E17">
        <w:rPr>
          <w:sz w:val="28"/>
          <w:szCs w:val="28"/>
          <w:lang w:val="uk-UA"/>
        </w:rPr>
        <w:t>20 ЦА", ідентифікаційний код юридичної особи 01</w:t>
      </w:r>
      <w:r w:rsidR="003B1FF3" w:rsidRPr="00990E17">
        <w:rPr>
          <w:sz w:val="28"/>
          <w:szCs w:val="28"/>
          <w:lang w:val="uk-UA"/>
        </w:rPr>
        <w:t>128498, в сумі 14 114 тис. грн.</w:t>
      </w:r>
      <w:r w:rsidR="00EA5B21" w:rsidRPr="00990E17">
        <w:rPr>
          <w:sz w:val="28"/>
          <w:szCs w:val="28"/>
          <w:lang w:val="uk-UA"/>
        </w:rPr>
        <w:t xml:space="preserve"> </w:t>
      </w:r>
      <w:r w:rsidR="003B1FF3" w:rsidRPr="00990E17">
        <w:rPr>
          <w:sz w:val="28"/>
          <w:szCs w:val="28"/>
          <w:lang w:val="uk-UA"/>
        </w:rPr>
        <w:t>Станом на 31 грудня 201</w:t>
      </w:r>
      <w:r w:rsidR="0061566A" w:rsidRPr="00990E17">
        <w:rPr>
          <w:sz w:val="28"/>
          <w:szCs w:val="28"/>
          <w:lang w:val="uk-UA"/>
        </w:rPr>
        <w:t>8</w:t>
      </w:r>
      <w:r w:rsidR="003B1FF3" w:rsidRPr="00990E17">
        <w:rPr>
          <w:sz w:val="28"/>
          <w:szCs w:val="28"/>
          <w:lang w:val="uk-UA"/>
        </w:rPr>
        <w:t xml:space="preserve"> року поточні фінансові інвестиції складаються з акцій ПАТ "Дніпровагонмаш", ідентифікаційний код юридичної особи 05669819, в сумі 22 400 тис грн. та </w:t>
      </w:r>
      <w:r w:rsidR="0061566A" w:rsidRPr="00990E17">
        <w:rPr>
          <w:sz w:val="28"/>
          <w:szCs w:val="28"/>
          <w:lang w:val="uk-UA"/>
        </w:rPr>
        <w:t>акції ПАТ "ДЕЗ №</w:t>
      </w:r>
      <w:r w:rsidR="003B1FF3" w:rsidRPr="00990E17">
        <w:rPr>
          <w:sz w:val="28"/>
          <w:szCs w:val="28"/>
          <w:lang w:val="uk-UA"/>
        </w:rPr>
        <w:t>20 ЦА", ідентифікаційний код юридичної особи  01128498, в сумі 14 114 тис. грн.</w:t>
      </w:r>
    </w:p>
    <w:p w:rsidR="00AF5A80" w:rsidRPr="00990E17" w:rsidRDefault="000B1CFD" w:rsidP="00C31CE8">
      <w:pPr>
        <w:spacing w:before="0"/>
        <w:ind w:firstLine="720"/>
        <w:jc w:val="both"/>
        <w:rPr>
          <w:sz w:val="28"/>
          <w:szCs w:val="28"/>
          <w:lang w:val="uk-UA"/>
        </w:rPr>
      </w:pPr>
      <w:r w:rsidRPr="00990E17">
        <w:rPr>
          <w:sz w:val="28"/>
          <w:szCs w:val="28"/>
          <w:lang w:val="uk-UA"/>
        </w:rPr>
        <w:t>Протягом 2017-2018 років Товариство не придбавало цінних паперів або корпоративних прав інших юридичних осіб.</w:t>
      </w:r>
    </w:p>
    <w:p w:rsidR="00642538" w:rsidRPr="00990E17" w:rsidRDefault="00642538" w:rsidP="006C7E68">
      <w:pPr>
        <w:spacing w:before="0" w:after="0"/>
        <w:ind w:firstLine="720"/>
        <w:jc w:val="both"/>
        <w:rPr>
          <w:b/>
          <w:sz w:val="28"/>
          <w:szCs w:val="28"/>
          <w:lang w:val="uk-UA"/>
        </w:rPr>
      </w:pPr>
      <w:r w:rsidRPr="00990E17">
        <w:rPr>
          <w:b/>
          <w:sz w:val="28"/>
          <w:szCs w:val="28"/>
          <w:lang w:val="uk-UA"/>
        </w:rPr>
        <w:t xml:space="preserve">інформація про майбутні основні інвестиції емітента, здійснення яких затверджене уповноваженим органом емітента із зазначенням суми таких інвестицій; </w:t>
      </w:r>
    </w:p>
    <w:p w:rsidR="000B1CFD" w:rsidRPr="00990E17" w:rsidRDefault="000B1CFD" w:rsidP="00C31CE8">
      <w:pPr>
        <w:spacing w:before="0"/>
        <w:ind w:firstLine="720"/>
        <w:jc w:val="both"/>
        <w:rPr>
          <w:sz w:val="28"/>
          <w:szCs w:val="28"/>
          <w:lang w:val="uk-UA"/>
        </w:rPr>
      </w:pPr>
      <w:r w:rsidRPr="00990E17">
        <w:rPr>
          <w:sz w:val="28"/>
          <w:szCs w:val="28"/>
          <w:lang w:val="uk-UA"/>
        </w:rPr>
        <w:t>Товариством не затверджувались рішення щодо здійснення майбутніх основних інвестицій.</w:t>
      </w:r>
    </w:p>
    <w:p w:rsidR="00642538" w:rsidRPr="00990E17" w:rsidRDefault="00642538" w:rsidP="006C7E68">
      <w:pPr>
        <w:spacing w:before="0" w:after="0"/>
        <w:ind w:firstLine="720"/>
        <w:jc w:val="both"/>
        <w:rPr>
          <w:b/>
          <w:sz w:val="28"/>
          <w:szCs w:val="28"/>
          <w:lang w:val="uk-UA"/>
        </w:rPr>
      </w:pPr>
      <w:r w:rsidRPr="00990E17">
        <w:rPr>
          <w:b/>
          <w:sz w:val="28"/>
          <w:szCs w:val="28"/>
          <w:lang w:val="uk-UA"/>
        </w:rPr>
        <w:t>інформація про джерела находження коштів для здійснення майбутніх основних інвестицій емітента.</w:t>
      </w:r>
    </w:p>
    <w:p w:rsidR="00F26C79" w:rsidRPr="00990E17" w:rsidRDefault="00F26C79" w:rsidP="006C7E68">
      <w:pPr>
        <w:spacing w:before="0" w:after="0"/>
        <w:ind w:firstLine="720"/>
        <w:jc w:val="both"/>
        <w:rPr>
          <w:sz w:val="28"/>
          <w:szCs w:val="28"/>
          <w:lang w:val="uk-UA"/>
        </w:rPr>
      </w:pPr>
      <w:r w:rsidRPr="00990E17">
        <w:rPr>
          <w:sz w:val="28"/>
          <w:szCs w:val="28"/>
          <w:lang w:val="uk-UA"/>
        </w:rPr>
        <w:t xml:space="preserve">Джерелом находження коштів для здійснення майбутніх основних інвестицій може бути дохід, отриманий Товариством від провадження господарської діяльності. </w:t>
      </w:r>
    </w:p>
    <w:p w:rsidR="00E0796E" w:rsidRPr="00990E17" w:rsidRDefault="00E0796E" w:rsidP="006C7E68">
      <w:pPr>
        <w:spacing w:before="0" w:after="0"/>
        <w:ind w:firstLine="720"/>
        <w:jc w:val="both"/>
        <w:rPr>
          <w:b/>
          <w:sz w:val="28"/>
          <w:szCs w:val="28"/>
          <w:lang w:val="uk-UA"/>
        </w:rPr>
      </w:pPr>
    </w:p>
    <w:p w:rsidR="00642538" w:rsidRPr="00990E17" w:rsidRDefault="00642538" w:rsidP="00FC6761">
      <w:pPr>
        <w:pStyle w:val="ListParagraph1"/>
        <w:numPr>
          <w:ilvl w:val="3"/>
          <w:numId w:val="38"/>
        </w:numPr>
        <w:tabs>
          <w:tab w:val="left" w:pos="993"/>
        </w:tabs>
        <w:spacing w:before="0" w:after="0"/>
        <w:ind w:left="0" w:firstLine="720"/>
        <w:jc w:val="both"/>
        <w:rPr>
          <w:b/>
          <w:sz w:val="28"/>
          <w:szCs w:val="28"/>
          <w:lang w:val="uk-UA"/>
        </w:rPr>
      </w:pPr>
      <w:r w:rsidRPr="00990E17">
        <w:rPr>
          <w:b/>
          <w:sz w:val="28"/>
          <w:szCs w:val="28"/>
          <w:lang w:val="uk-UA"/>
        </w:rPr>
        <w:t>Опис господарської діяльності емітента:</w:t>
      </w:r>
    </w:p>
    <w:p w:rsidR="00642538" w:rsidRPr="00990E17" w:rsidRDefault="00642538" w:rsidP="00513B0D">
      <w:pPr>
        <w:pStyle w:val="ListParagraph1"/>
        <w:spacing w:before="0" w:after="0"/>
        <w:ind w:left="0" w:firstLine="720"/>
        <w:jc w:val="both"/>
        <w:rPr>
          <w:b/>
          <w:sz w:val="28"/>
          <w:szCs w:val="28"/>
          <w:lang w:val="uk-UA"/>
        </w:rPr>
      </w:pPr>
      <w:r w:rsidRPr="00990E17">
        <w:rPr>
          <w:b/>
          <w:sz w:val="28"/>
          <w:szCs w:val="28"/>
          <w:lang w:val="uk-UA"/>
        </w:rPr>
        <w:t>1) опис основних видів діяльності емітента:</w:t>
      </w:r>
    </w:p>
    <w:p w:rsidR="00642538" w:rsidRPr="00990E17" w:rsidRDefault="00642538" w:rsidP="00513B0D">
      <w:pPr>
        <w:pStyle w:val="ListParagraph1"/>
        <w:spacing w:before="0" w:after="0"/>
        <w:ind w:left="0" w:firstLine="720"/>
        <w:jc w:val="both"/>
        <w:rPr>
          <w:b/>
          <w:sz w:val="28"/>
          <w:szCs w:val="28"/>
          <w:lang w:val="uk-UA"/>
        </w:rPr>
      </w:pPr>
      <w:r w:rsidRPr="00990E17">
        <w:rPr>
          <w:b/>
          <w:sz w:val="28"/>
          <w:szCs w:val="28"/>
          <w:lang w:val="uk-UA"/>
        </w:rPr>
        <w:t>опис основних видів діяльності емітента із зазначенням основних категорій товарів, робіт, послуг, що реалізуються, здійснюються або надаються за кожний фінансовий рік протягом періоду, який охоплюється фінансовою інформацією;</w:t>
      </w:r>
    </w:p>
    <w:p w:rsidR="00AE64C5" w:rsidRPr="00990E17" w:rsidRDefault="00AF5A80" w:rsidP="00513B0D">
      <w:pPr>
        <w:pStyle w:val="ListParagraph1"/>
        <w:spacing w:before="0" w:after="0"/>
        <w:ind w:left="0" w:firstLine="720"/>
        <w:jc w:val="both"/>
        <w:rPr>
          <w:sz w:val="28"/>
          <w:szCs w:val="28"/>
          <w:lang w:val="uk-UA"/>
        </w:rPr>
      </w:pPr>
      <w:r w:rsidRPr="00990E17">
        <w:rPr>
          <w:sz w:val="28"/>
          <w:szCs w:val="28"/>
          <w:lang w:val="uk-UA"/>
        </w:rPr>
        <w:t>З моменту заснування у 2008 році</w:t>
      </w:r>
      <w:r w:rsidR="00AB4DFD" w:rsidRPr="00990E17">
        <w:rPr>
          <w:sz w:val="28"/>
          <w:szCs w:val="28"/>
          <w:lang w:val="uk-UA"/>
        </w:rPr>
        <w:t xml:space="preserve"> та до теперішнього часу</w:t>
      </w:r>
      <w:r w:rsidRPr="00990E17">
        <w:rPr>
          <w:sz w:val="28"/>
          <w:szCs w:val="28"/>
          <w:lang w:val="uk-UA"/>
        </w:rPr>
        <w:t xml:space="preserve">, </w:t>
      </w:r>
      <w:r w:rsidR="00AB4DFD" w:rsidRPr="00990E17">
        <w:rPr>
          <w:sz w:val="28"/>
          <w:szCs w:val="28"/>
          <w:lang w:val="uk-UA"/>
        </w:rPr>
        <w:t>основним видом діяльності Товариства є</w:t>
      </w:r>
      <w:r w:rsidRPr="00990E17">
        <w:rPr>
          <w:sz w:val="28"/>
          <w:szCs w:val="28"/>
          <w:lang w:val="uk-UA"/>
        </w:rPr>
        <w:t xml:space="preserve"> діяльність</w:t>
      </w:r>
      <w:r w:rsidR="00C3280A" w:rsidRPr="00990E17">
        <w:rPr>
          <w:sz w:val="28"/>
          <w:szCs w:val="28"/>
          <w:lang w:val="uk-UA"/>
        </w:rPr>
        <w:t xml:space="preserve"> з</w:t>
      </w:r>
      <w:r w:rsidRPr="00990E17">
        <w:rPr>
          <w:sz w:val="28"/>
          <w:szCs w:val="28"/>
          <w:lang w:val="uk-UA"/>
        </w:rPr>
        <w:t xml:space="preserve"> </w:t>
      </w:r>
      <w:r w:rsidR="00C3280A" w:rsidRPr="00990E17">
        <w:rPr>
          <w:sz w:val="28"/>
          <w:szCs w:val="28"/>
          <w:lang w:val="uk-UA"/>
        </w:rPr>
        <w:t>надання фінансових кредитів за рахунок власних та залучених коштів</w:t>
      </w:r>
      <w:r w:rsidRPr="00990E17">
        <w:rPr>
          <w:sz w:val="28"/>
          <w:szCs w:val="28"/>
          <w:lang w:val="uk-UA"/>
        </w:rPr>
        <w:t xml:space="preserve">. </w:t>
      </w:r>
    </w:p>
    <w:p w:rsidR="000F0C96" w:rsidRPr="00990E17" w:rsidRDefault="00AB4DFD" w:rsidP="00513B0D">
      <w:pPr>
        <w:pStyle w:val="ListParagraph1"/>
        <w:spacing w:before="0" w:after="0"/>
        <w:ind w:left="0" w:firstLine="720"/>
        <w:jc w:val="both"/>
        <w:rPr>
          <w:rStyle w:val="ad"/>
          <w:color w:val="auto"/>
          <w:sz w:val="28"/>
          <w:szCs w:val="28"/>
          <w:lang w:val="uk-UA"/>
        </w:rPr>
      </w:pPr>
      <w:r w:rsidRPr="00990E17">
        <w:rPr>
          <w:sz w:val="28"/>
          <w:szCs w:val="28"/>
          <w:lang w:val="uk-UA"/>
        </w:rPr>
        <w:t>Товариство надає кредити фізичним особам за допомогою роздрібної мережі точок реалізації послуг, а також великої мережі партнерів.</w:t>
      </w:r>
      <w:r w:rsidR="000F0C96" w:rsidRPr="00990E17">
        <w:rPr>
          <w:sz w:val="28"/>
          <w:szCs w:val="28"/>
          <w:lang w:val="uk-UA"/>
        </w:rPr>
        <w:t xml:space="preserve"> </w:t>
      </w:r>
      <w:r w:rsidRPr="00990E17">
        <w:rPr>
          <w:sz w:val="28"/>
          <w:szCs w:val="28"/>
          <w:lang w:val="uk-UA"/>
        </w:rPr>
        <w:t>Товариство надає заставні і незаставні</w:t>
      </w:r>
      <w:r w:rsidR="000F0C96" w:rsidRPr="00990E17">
        <w:rPr>
          <w:sz w:val="28"/>
          <w:szCs w:val="28"/>
          <w:lang w:val="uk-UA"/>
        </w:rPr>
        <w:t xml:space="preserve"> фінансові</w:t>
      </w:r>
      <w:r w:rsidRPr="00990E17">
        <w:rPr>
          <w:sz w:val="28"/>
          <w:szCs w:val="28"/>
          <w:lang w:val="uk-UA"/>
        </w:rPr>
        <w:t xml:space="preserve"> кредити. </w:t>
      </w:r>
      <w:r w:rsidR="000F0C96" w:rsidRPr="00990E17">
        <w:rPr>
          <w:sz w:val="28"/>
          <w:szCs w:val="28"/>
          <w:lang w:val="uk-UA"/>
        </w:rPr>
        <w:t xml:space="preserve">Перелік послуг Товариства та умови їх надання розміщені на офіційному веб-сайті Товариства за посиланням </w:t>
      </w:r>
      <w:hyperlink r:id="rId17" w:history="1">
        <w:r w:rsidR="000F0C96" w:rsidRPr="00990E17">
          <w:rPr>
            <w:rStyle w:val="ad"/>
            <w:color w:val="auto"/>
            <w:sz w:val="28"/>
            <w:szCs w:val="28"/>
            <w:u w:val="none"/>
            <w:lang w:val="uk-UA"/>
          </w:rPr>
          <w:t>https://kreditmarket.ua</w:t>
        </w:r>
      </w:hyperlink>
      <w:r w:rsidR="005E0473" w:rsidRPr="00990E17">
        <w:rPr>
          <w:rStyle w:val="ad"/>
          <w:color w:val="auto"/>
          <w:sz w:val="28"/>
          <w:szCs w:val="28"/>
          <w:u w:val="none"/>
          <w:lang w:val="uk-UA"/>
        </w:rPr>
        <w:t>.</w:t>
      </w:r>
    </w:p>
    <w:p w:rsidR="009E2A91" w:rsidRPr="00990E17" w:rsidRDefault="00392BB1" w:rsidP="00513B0D">
      <w:pPr>
        <w:pStyle w:val="ListParagraph1"/>
        <w:spacing w:before="0" w:after="0"/>
        <w:ind w:left="0" w:firstLine="708"/>
        <w:jc w:val="both"/>
        <w:rPr>
          <w:sz w:val="28"/>
          <w:szCs w:val="28"/>
          <w:lang w:val="uk-UA"/>
        </w:rPr>
      </w:pPr>
      <w:r w:rsidRPr="00990E17">
        <w:rPr>
          <w:sz w:val="28"/>
          <w:szCs w:val="28"/>
          <w:lang w:val="uk-UA"/>
        </w:rPr>
        <w:t>У 2017 та 2018 роках та на теперішній час осно</w:t>
      </w:r>
      <w:r w:rsidR="009E2A91" w:rsidRPr="00990E17">
        <w:rPr>
          <w:sz w:val="28"/>
          <w:szCs w:val="28"/>
          <w:lang w:val="uk-UA"/>
        </w:rPr>
        <w:t xml:space="preserve">вними фінансовими послугами Товариства є: </w:t>
      </w:r>
    </w:p>
    <w:p w:rsidR="009E2A91" w:rsidRPr="00990E17" w:rsidRDefault="009E2A91" w:rsidP="00513B0D">
      <w:pPr>
        <w:pStyle w:val="ListParagraph1"/>
        <w:numPr>
          <w:ilvl w:val="0"/>
          <w:numId w:val="10"/>
        </w:numPr>
        <w:spacing w:before="0" w:after="0"/>
        <w:jc w:val="both"/>
        <w:rPr>
          <w:sz w:val="28"/>
          <w:szCs w:val="28"/>
          <w:lang w:val="uk-UA"/>
        </w:rPr>
      </w:pPr>
      <w:r w:rsidRPr="00990E17">
        <w:rPr>
          <w:sz w:val="28"/>
          <w:szCs w:val="28"/>
          <w:lang w:val="uk-UA"/>
        </w:rPr>
        <w:t>Беззаставні кредити: кредити готівкою; споживчі кредити;</w:t>
      </w:r>
    </w:p>
    <w:p w:rsidR="009E2A91" w:rsidRPr="00990E17" w:rsidRDefault="009E2A91" w:rsidP="00513B0D">
      <w:pPr>
        <w:pStyle w:val="ListParagraph1"/>
        <w:numPr>
          <w:ilvl w:val="0"/>
          <w:numId w:val="10"/>
        </w:numPr>
        <w:spacing w:before="0" w:after="0"/>
        <w:jc w:val="both"/>
        <w:rPr>
          <w:sz w:val="28"/>
          <w:szCs w:val="28"/>
          <w:lang w:val="uk-UA"/>
        </w:rPr>
      </w:pPr>
      <w:r w:rsidRPr="00990E17">
        <w:rPr>
          <w:sz w:val="28"/>
          <w:szCs w:val="28"/>
          <w:lang w:val="uk-UA"/>
        </w:rPr>
        <w:t>Заставні кредити: кредит під заставу авто</w:t>
      </w:r>
      <w:r w:rsidR="00FA4280" w:rsidRPr="00990E17">
        <w:rPr>
          <w:sz w:val="28"/>
          <w:szCs w:val="28"/>
          <w:lang w:val="uk-UA"/>
        </w:rPr>
        <w:t>.</w:t>
      </w:r>
    </w:p>
    <w:p w:rsidR="00710E5D" w:rsidRPr="00990E17" w:rsidRDefault="00710E5D" w:rsidP="00513B0D">
      <w:pPr>
        <w:pStyle w:val="ab"/>
        <w:spacing w:before="0"/>
        <w:ind w:firstLine="708"/>
        <w:jc w:val="both"/>
        <w:rPr>
          <w:rStyle w:val="ad"/>
          <w:color w:val="auto"/>
          <w:sz w:val="28"/>
          <w:szCs w:val="28"/>
          <w:lang w:val="uk-UA"/>
        </w:rPr>
      </w:pPr>
      <w:r w:rsidRPr="00990E17">
        <w:rPr>
          <w:sz w:val="28"/>
          <w:szCs w:val="28"/>
          <w:lang w:val="uk-UA"/>
        </w:rPr>
        <w:t xml:space="preserve">Повний перелік послуг Товариства та умови їх надання розміщені на офіційному веб-сайті Товариства </w:t>
      </w:r>
      <w:hyperlink r:id="rId18" w:history="1">
        <w:r w:rsidRPr="00990E17">
          <w:rPr>
            <w:rStyle w:val="ad"/>
            <w:color w:val="auto"/>
            <w:sz w:val="28"/>
            <w:szCs w:val="28"/>
            <w:u w:val="none"/>
            <w:lang w:val="uk-UA"/>
          </w:rPr>
          <w:t>www.kreditmarket.ua</w:t>
        </w:r>
      </w:hyperlink>
      <w:r w:rsidRPr="00990E17">
        <w:rPr>
          <w:rStyle w:val="ad"/>
          <w:color w:val="auto"/>
          <w:sz w:val="28"/>
          <w:szCs w:val="28"/>
          <w:u w:val="none"/>
          <w:lang w:val="uk-UA"/>
        </w:rPr>
        <w:t>.</w:t>
      </w:r>
    </w:p>
    <w:p w:rsidR="00710E5D" w:rsidRPr="00990E17" w:rsidRDefault="00710E5D" w:rsidP="00513B0D">
      <w:pPr>
        <w:spacing w:before="0" w:after="0"/>
        <w:ind w:firstLine="708"/>
        <w:jc w:val="both"/>
        <w:rPr>
          <w:b/>
          <w:sz w:val="28"/>
          <w:szCs w:val="28"/>
          <w:lang w:val="uk-UA"/>
        </w:rPr>
      </w:pPr>
      <w:r w:rsidRPr="00990E17">
        <w:rPr>
          <w:rStyle w:val="ad"/>
          <w:color w:val="auto"/>
          <w:sz w:val="28"/>
          <w:szCs w:val="28"/>
          <w:u w:val="none"/>
          <w:lang w:val="uk-UA"/>
        </w:rPr>
        <w:t xml:space="preserve">Обсяги кредитування Товариства станом на 31 грудня 2017 року становили 889 942 тыс. грн. та станом на 31 грудня 2018 року становили 899 185 тыс. грн. </w:t>
      </w:r>
    </w:p>
    <w:p w:rsidR="000F0C96" w:rsidRPr="00990E17" w:rsidRDefault="00642538" w:rsidP="000F0C96">
      <w:pPr>
        <w:pStyle w:val="ListParagraph1"/>
        <w:ind w:left="0" w:firstLine="720"/>
        <w:jc w:val="both"/>
        <w:rPr>
          <w:b/>
          <w:sz w:val="28"/>
          <w:szCs w:val="28"/>
          <w:lang w:val="uk-UA"/>
        </w:rPr>
      </w:pPr>
      <w:r w:rsidRPr="00990E17">
        <w:rPr>
          <w:b/>
          <w:sz w:val="28"/>
          <w:szCs w:val="28"/>
          <w:lang w:val="uk-UA"/>
        </w:rPr>
        <w:t>опис усіх значних нових продуктів та/або послуг, які було представлено та/або запроваджено із зазначенням поточного етапу їх розробки;</w:t>
      </w:r>
    </w:p>
    <w:p w:rsidR="00AE64C5" w:rsidRPr="00990E17" w:rsidRDefault="00AE64C5" w:rsidP="00AE64C5">
      <w:pPr>
        <w:pStyle w:val="ListParagraph1"/>
        <w:ind w:left="0" w:firstLine="720"/>
        <w:jc w:val="both"/>
        <w:rPr>
          <w:sz w:val="28"/>
          <w:szCs w:val="28"/>
          <w:lang w:val="uk-UA"/>
        </w:rPr>
      </w:pPr>
      <w:r w:rsidRPr="00990E17">
        <w:rPr>
          <w:sz w:val="28"/>
          <w:szCs w:val="28"/>
          <w:lang w:val="uk-UA"/>
        </w:rPr>
        <w:t>Товариство працює на ринку роздрібних фінансових послуг України і пропонує клієнтам прості та зручні кредитні рішення. Товариство розвиває</w:t>
      </w:r>
      <w:r w:rsidR="009E2A91" w:rsidRPr="00990E17">
        <w:rPr>
          <w:sz w:val="28"/>
          <w:szCs w:val="28"/>
          <w:lang w:val="uk-UA"/>
        </w:rPr>
        <w:t>ться в тренді з динамікою ринку та пропонує</w:t>
      </w:r>
      <w:r w:rsidRPr="00990E17">
        <w:rPr>
          <w:sz w:val="28"/>
          <w:szCs w:val="28"/>
          <w:lang w:val="uk-UA"/>
        </w:rPr>
        <w:t xml:space="preserve"> своїм клієнтам доступні кредити в Україні. </w:t>
      </w:r>
    </w:p>
    <w:p w:rsidR="009C6DB2" w:rsidRPr="00990E17" w:rsidRDefault="009E2A91" w:rsidP="00AE64C5">
      <w:pPr>
        <w:pStyle w:val="ListParagraph1"/>
        <w:ind w:left="0" w:firstLine="720"/>
        <w:jc w:val="both"/>
        <w:rPr>
          <w:sz w:val="28"/>
          <w:szCs w:val="28"/>
          <w:lang w:val="uk-UA"/>
        </w:rPr>
      </w:pPr>
      <w:r w:rsidRPr="00990E17">
        <w:rPr>
          <w:sz w:val="28"/>
          <w:szCs w:val="28"/>
          <w:lang w:val="uk-UA"/>
        </w:rPr>
        <w:t xml:space="preserve">Наразі, </w:t>
      </w:r>
      <w:r w:rsidR="002B186E" w:rsidRPr="00990E17">
        <w:rPr>
          <w:sz w:val="28"/>
          <w:szCs w:val="28"/>
          <w:lang w:val="uk-UA"/>
        </w:rPr>
        <w:t>Товариство надає можливість клієнту отримати</w:t>
      </w:r>
      <w:r w:rsidR="00AE64C5" w:rsidRPr="00990E17">
        <w:rPr>
          <w:sz w:val="28"/>
          <w:szCs w:val="28"/>
          <w:lang w:val="uk-UA"/>
        </w:rPr>
        <w:t xml:space="preserve"> кредит на будь-які цілі: </w:t>
      </w:r>
      <w:r w:rsidR="009C6DB2" w:rsidRPr="00990E17">
        <w:rPr>
          <w:sz w:val="28"/>
          <w:szCs w:val="28"/>
          <w:lang w:val="uk-UA"/>
        </w:rPr>
        <w:t xml:space="preserve">будівництво або ремонтні роботи, придбання нової побутової техніки, відпустку, весілля, навчання </w:t>
      </w:r>
      <w:r w:rsidR="002B186E" w:rsidRPr="00990E17">
        <w:rPr>
          <w:sz w:val="28"/>
          <w:szCs w:val="28"/>
          <w:lang w:val="uk-UA"/>
        </w:rPr>
        <w:t>та інші актуальні для громадян</w:t>
      </w:r>
      <w:r w:rsidR="00AE64C5" w:rsidRPr="00990E17">
        <w:rPr>
          <w:sz w:val="28"/>
          <w:szCs w:val="28"/>
          <w:lang w:val="uk-UA"/>
        </w:rPr>
        <w:t xml:space="preserve"> потреби. </w:t>
      </w:r>
      <w:r w:rsidR="002B186E" w:rsidRPr="00990E17">
        <w:rPr>
          <w:sz w:val="28"/>
          <w:szCs w:val="28"/>
          <w:lang w:val="uk-UA"/>
        </w:rPr>
        <w:t xml:space="preserve">Товариство надає широкий спектр кредитних продуктів. </w:t>
      </w:r>
      <w:r w:rsidR="009C6DB2" w:rsidRPr="00990E17">
        <w:rPr>
          <w:sz w:val="28"/>
          <w:szCs w:val="28"/>
          <w:lang w:val="uk-UA"/>
        </w:rPr>
        <w:t>Кредит готівкою можна отримати без застави і поручительства в сумі до 500 000 гривень на строк до 48 місяців. Кредит надається в розмірі від 1 000 до 500 000 грн. Мінімальний і максимальний період погашення кредиту - від 6 до 48 місяців. </w:t>
      </w:r>
    </w:p>
    <w:p w:rsidR="00AE64C5" w:rsidRPr="00990E17" w:rsidRDefault="002B186E" w:rsidP="00AE64C5">
      <w:pPr>
        <w:pStyle w:val="ListParagraph1"/>
        <w:ind w:left="0" w:firstLine="720"/>
        <w:jc w:val="both"/>
        <w:rPr>
          <w:sz w:val="28"/>
          <w:szCs w:val="28"/>
          <w:lang w:val="uk-UA"/>
        </w:rPr>
      </w:pPr>
      <w:r w:rsidRPr="00990E17">
        <w:rPr>
          <w:sz w:val="28"/>
          <w:szCs w:val="28"/>
          <w:lang w:val="uk-UA"/>
        </w:rPr>
        <w:t xml:space="preserve">Товариство безперервно здійснює заходи щодо розробки, впровадження та вдосконалення кредитних продуктів. Найпоширенішими пропозиціями на сьогоднішній день є: </w:t>
      </w:r>
      <w:r w:rsidR="00AE64C5" w:rsidRPr="00990E17">
        <w:rPr>
          <w:sz w:val="28"/>
          <w:szCs w:val="28"/>
          <w:lang w:val="uk-UA"/>
        </w:rPr>
        <w:t>«Готівк</w:t>
      </w:r>
      <w:r w:rsidR="008A1C63" w:rsidRPr="00990E17">
        <w:rPr>
          <w:sz w:val="28"/>
          <w:szCs w:val="28"/>
          <w:lang w:val="uk-UA"/>
        </w:rPr>
        <w:t>овий</w:t>
      </w:r>
      <w:r w:rsidR="00AE64C5" w:rsidRPr="00990E17">
        <w:rPr>
          <w:sz w:val="28"/>
          <w:szCs w:val="28"/>
          <w:lang w:val="uk-UA"/>
        </w:rPr>
        <w:t>», «</w:t>
      </w:r>
      <w:r w:rsidR="008A1C63" w:rsidRPr="00990E17">
        <w:rPr>
          <w:sz w:val="28"/>
          <w:szCs w:val="28"/>
          <w:lang w:val="uk-UA"/>
        </w:rPr>
        <w:t>Сімейний</w:t>
      </w:r>
      <w:r w:rsidR="00AE64C5" w:rsidRPr="00990E17">
        <w:rPr>
          <w:sz w:val="28"/>
          <w:szCs w:val="28"/>
          <w:lang w:val="uk-UA"/>
        </w:rPr>
        <w:t>», «Для підприємців», «Під заставу авто», «</w:t>
      </w:r>
      <w:r w:rsidR="008A1C63" w:rsidRPr="00990E17">
        <w:rPr>
          <w:sz w:val="28"/>
          <w:szCs w:val="28"/>
          <w:lang w:val="uk-UA"/>
        </w:rPr>
        <w:t>Легко!</w:t>
      </w:r>
      <w:r w:rsidR="00AE64C5" w:rsidRPr="00990E17">
        <w:rPr>
          <w:sz w:val="28"/>
          <w:szCs w:val="28"/>
          <w:lang w:val="uk-UA"/>
        </w:rPr>
        <w:t>», «На онлайн покупки»</w:t>
      </w:r>
      <w:r w:rsidRPr="00990E17">
        <w:rPr>
          <w:sz w:val="28"/>
          <w:szCs w:val="28"/>
          <w:lang w:val="uk-UA"/>
        </w:rPr>
        <w:t>,</w:t>
      </w:r>
      <w:r w:rsidR="00AE64C5" w:rsidRPr="00990E17">
        <w:rPr>
          <w:sz w:val="28"/>
          <w:szCs w:val="28"/>
          <w:lang w:val="uk-UA"/>
        </w:rPr>
        <w:t xml:space="preserve"> «На Б</w:t>
      </w:r>
      <w:r w:rsidR="008A1C63" w:rsidRPr="00990E17">
        <w:rPr>
          <w:sz w:val="28"/>
          <w:szCs w:val="28"/>
        </w:rPr>
        <w:t>/</w:t>
      </w:r>
      <w:r w:rsidR="00AE64C5" w:rsidRPr="00990E17">
        <w:rPr>
          <w:sz w:val="28"/>
          <w:szCs w:val="28"/>
          <w:lang w:val="uk-UA"/>
        </w:rPr>
        <w:t xml:space="preserve">У авто». </w:t>
      </w:r>
    </w:p>
    <w:p w:rsidR="00AE64C5" w:rsidRPr="00990E17" w:rsidRDefault="00AE64C5" w:rsidP="00AE64C5">
      <w:pPr>
        <w:pStyle w:val="ListParagraph1"/>
        <w:ind w:left="0" w:firstLine="720"/>
        <w:jc w:val="both"/>
        <w:rPr>
          <w:sz w:val="28"/>
          <w:szCs w:val="28"/>
          <w:lang w:val="uk-UA"/>
        </w:rPr>
      </w:pPr>
      <w:r w:rsidRPr="00990E17">
        <w:rPr>
          <w:sz w:val="28"/>
          <w:szCs w:val="28"/>
          <w:lang w:val="uk-UA"/>
        </w:rPr>
        <w:t xml:space="preserve">Мережа </w:t>
      </w:r>
      <w:r w:rsidR="002B186E" w:rsidRPr="00990E17">
        <w:rPr>
          <w:sz w:val="28"/>
          <w:szCs w:val="28"/>
          <w:lang w:val="uk-UA"/>
        </w:rPr>
        <w:t>«</w:t>
      </w:r>
      <w:r w:rsidRPr="00990E17">
        <w:rPr>
          <w:sz w:val="28"/>
          <w:szCs w:val="28"/>
          <w:lang w:val="uk-UA"/>
        </w:rPr>
        <w:t>КредитМаркет</w:t>
      </w:r>
      <w:r w:rsidR="002B186E" w:rsidRPr="00990E17">
        <w:rPr>
          <w:sz w:val="28"/>
          <w:szCs w:val="28"/>
          <w:lang w:val="uk-UA"/>
        </w:rPr>
        <w:t>»</w:t>
      </w:r>
      <w:r w:rsidRPr="00990E17">
        <w:rPr>
          <w:sz w:val="28"/>
          <w:szCs w:val="28"/>
          <w:lang w:val="uk-UA"/>
        </w:rPr>
        <w:t xml:space="preserve"> представлена в усіх великих містах України. </w:t>
      </w:r>
      <w:r w:rsidR="002B186E" w:rsidRPr="00990E17">
        <w:rPr>
          <w:sz w:val="28"/>
          <w:szCs w:val="28"/>
          <w:lang w:val="uk-UA"/>
        </w:rPr>
        <w:t xml:space="preserve">Клієнт має можливість </w:t>
      </w:r>
      <w:r w:rsidRPr="00990E17">
        <w:rPr>
          <w:sz w:val="28"/>
          <w:szCs w:val="28"/>
          <w:lang w:val="uk-UA"/>
        </w:rPr>
        <w:t>звернутися безпосередньо у відділення або залишити заявку на сайті</w:t>
      </w:r>
      <w:r w:rsidR="002B186E" w:rsidRPr="00990E17">
        <w:rPr>
          <w:sz w:val="28"/>
          <w:szCs w:val="28"/>
          <w:lang w:val="uk-UA"/>
        </w:rPr>
        <w:t xml:space="preserve"> Товариства</w:t>
      </w:r>
      <w:r w:rsidRPr="00990E17">
        <w:rPr>
          <w:sz w:val="28"/>
          <w:szCs w:val="28"/>
          <w:lang w:val="uk-UA"/>
        </w:rPr>
        <w:t xml:space="preserve">. </w:t>
      </w:r>
      <w:r w:rsidR="002B186E" w:rsidRPr="00990E17">
        <w:rPr>
          <w:sz w:val="28"/>
          <w:szCs w:val="28"/>
          <w:lang w:val="uk-UA"/>
        </w:rPr>
        <w:t xml:space="preserve">Однією з особливостей Товариства є технологічність та </w:t>
      </w:r>
      <w:r w:rsidR="005822CD" w:rsidRPr="00990E17">
        <w:rPr>
          <w:sz w:val="28"/>
          <w:szCs w:val="28"/>
          <w:lang w:val="uk-UA"/>
        </w:rPr>
        <w:t>інноваційний характер побудови</w:t>
      </w:r>
      <w:r w:rsidR="009E2A91" w:rsidRPr="00990E17">
        <w:rPr>
          <w:sz w:val="28"/>
          <w:szCs w:val="28"/>
          <w:lang w:val="uk-UA"/>
        </w:rPr>
        <w:t xml:space="preserve"> бізнес процесів</w:t>
      </w:r>
      <w:r w:rsidR="005822CD" w:rsidRPr="00990E17">
        <w:rPr>
          <w:sz w:val="28"/>
          <w:szCs w:val="28"/>
          <w:lang w:val="uk-UA"/>
        </w:rPr>
        <w:t xml:space="preserve">. </w:t>
      </w:r>
      <w:r w:rsidR="002B186E" w:rsidRPr="00990E17">
        <w:rPr>
          <w:sz w:val="28"/>
          <w:szCs w:val="28"/>
          <w:lang w:val="uk-UA"/>
        </w:rPr>
        <w:t xml:space="preserve"> </w:t>
      </w:r>
    </w:p>
    <w:p w:rsidR="009E2A91" w:rsidRPr="00990E17" w:rsidRDefault="009E2A91" w:rsidP="009E2A91">
      <w:pPr>
        <w:pStyle w:val="ListParagraph1"/>
        <w:ind w:left="0" w:firstLine="720"/>
        <w:jc w:val="both"/>
        <w:rPr>
          <w:sz w:val="28"/>
          <w:szCs w:val="28"/>
          <w:lang w:val="uk-UA"/>
        </w:rPr>
      </w:pPr>
      <w:r w:rsidRPr="00990E17">
        <w:rPr>
          <w:sz w:val="28"/>
          <w:szCs w:val="28"/>
          <w:lang w:val="uk-UA"/>
        </w:rPr>
        <w:t>Для автоматизації взаємодії з кредитними посередниками (брокерами, банками-партнерами та торговцями), а також зменшення операційних ризиків та термінів обробки оригіналів юридичних кредитних справ, Товариством вже два роки розроблюється та впроваджується нова система електронного архіву, що дозволяє взаємодіяти з цими партнерами, а також перейти від паперових юридичних кредитних справ на електронні, для підтримки технології Товариства онлайн-кредит.</w:t>
      </w:r>
    </w:p>
    <w:p w:rsidR="009E2A91" w:rsidRPr="00990E17" w:rsidRDefault="009E2A91" w:rsidP="009E2A91">
      <w:pPr>
        <w:pStyle w:val="ListParagraph1"/>
        <w:ind w:left="0" w:firstLine="720"/>
        <w:jc w:val="both"/>
        <w:rPr>
          <w:sz w:val="28"/>
          <w:szCs w:val="28"/>
          <w:lang w:val="uk-UA"/>
        </w:rPr>
      </w:pPr>
      <w:r w:rsidRPr="00990E17">
        <w:rPr>
          <w:sz w:val="28"/>
          <w:szCs w:val="28"/>
          <w:lang w:val="uk-UA"/>
        </w:rPr>
        <w:t>Ро</w:t>
      </w:r>
      <w:r w:rsidR="002019E5" w:rsidRPr="00990E17">
        <w:rPr>
          <w:sz w:val="28"/>
          <w:szCs w:val="28"/>
          <w:lang w:val="uk-UA"/>
        </w:rPr>
        <w:t xml:space="preserve">зробником системи виступили </w:t>
      </w:r>
      <w:r w:rsidRPr="00990E17">
        <w:rPr>
          <w:sz w:val="28"/>
          <w:szCs w:val="28"/>
          <w:lang w:val="uk-UA"/>
        </w:rPr>
        <w:t>партнери з розробки систем Товариства команія Unity Bars.</w:t>
      </w:r>
    </w:p>
    <w:p w:rsidR="009E2A91" w:rsidRPr="00990E17" w:rsidRDefault="009E2A91" w:rsidP="009E2A91">
      <w:pPr>
        <w:pStyle w:val="ListParagraph1"/>
        <w:ind w:left="0" w:firstLine="720"/>
        <w:jc w:val="both"/>
        <w:rPr>
          <w:sz w:val="28"/>
          <w:szCs w:val="28"/>
          <w:lang w:val="uk-UA"/>
        </w:rPr>
      </w:pPr>
      <w:r w:rsidRPr="00990E17">
        <w:rPr>
          <w:sz w:val="28"/>
          <w:szCs w:val="28"/>
          <w:lang w:val="uk-UA"/>
        </w:rPr>
        <w:t>Вартість працюючого прототипу програмного забезпечення системи склала 1,4 млн.грн., а сама система впроваджується в декілька етапів.</w:t>
      </w:r>
    </w:p>
    <w:p w:rsidR="009E2A91" w:rsidRPr="00990E17" w:rsidRDefault="009E2A91" w:rsidP="00397E38">
      <w:pPr>
        <w:pStyle w:val="ListParagraph1"/>
        <w:ind w:left="0" w:firstLine="720"/>
        <w:contextualSpacing w:val="0"/>
        <w:jc w:val="both"/>
        <w:rPr>
          <w:sz w:val="28"/>
          <w:szCs w:val="28"/>
          <w:lang w:val="uk-UA"/>
        </w:rPr>
      </w:pPr>
      <w:r w:rsidRPr="00990E17">
        <w:rPr>
          <w:sz w:val="28"/>
          <w:szCs w:val="28"/>
          <w:lang w:val="uk-UA"/>
        </w:rPr>
        <w:t>Система складається з фронт-системи, бек-системи та бази даних, яка взаємодіє з основною кредитною системою ТОВ «ФК «ЦФР».</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2) опис основних ринків, на яких емітент здійснює діяльність;</w:t>
      </w:r>
    </w:p>
    <w:p w:rsidR="00642538" w:rsidRPr="00990E17" w:rsidRDefault="000F0C96" w:rsidP="00E0796E">
      <w:pPr>
        <w:pStyle w:val="ListParagraph1"/>
        <w:spacing w:before="0" w:after="0"/>
        <w:ind w:left="0" w:firstLine="720"/>
        <w:jc w:val="both"/>
        <w:rPr>
          <w:sz w:val="28"/>
          <w:szCs w:val="28"/>
          <w:lang w:val="uk-UA"/>
        </w:rPr>
      </w:pPr>
      <w:r w:rsidRPr="00990E17">
        <w:rPr>
          <w:sz w:val="28"/>
          <w:szCs w:val="28"/>
          <w:lang w:val="uk-UA"/>
        </w:rPr>
        <w:t>Товариство здійснює діяльність на внутрішньому фінансовому ринку України</w:t>
      </w:r>
      <w:r w:rsidR="00A31107" w:rsidRPr="00990E17">
        <w:rPr>
          <w:sz w:val="28"/>
          <w:szCs w:val="28"/>
          <w:lang w:val="uk-UA"/>
        </w:rPr>
        <w:t xml:space="preserve"> (</w:t>
      </w:r>
      <w:r w:rsidR="00E46C37" w:rsidRPr="00990E17">
        <w:rPr>
          <w:sz w:val="28"/>
          <w:szCs w:val="28"/>
          <w:lang w:val="uk-UA"/>
        </w:rPr>
        <w:t>ринок небанківських фінансових послуг</w:t>
      </w:r>
      <w:r w:rsidR="00A31107" w:rsidRPr="00990E17">
        <w:rPr>
          <w:sz w:val="28"/>
          <w:szCs w:val="28"/>
          <w:lang w:val="uk-UA"/>
        </w:rPr>
        <w:t>)</w:t>
      </w:r>
      <w:r w:rsidRPr="00990E17">
        <w:rPr>
          <w:sz w:val="28"/>
          <w:szCs w:val="28"/>
          <w:lang w:val="uk-UA"/>
        </w:rPr>
        <w:t>. Основними споживачами послуг Товариства є громадяни України.</w:t>
      </w:r>
      <w:r w:rsidR="00A31107" w:rsidRPr="00990E17">
        <w:rPr>
          <w:sz w:val="28"/>
          <w:szCs w:val="28"/>
          <w:lang w:val="uk-UA"/>
        </w:rPr>
        <w:t xml:space="preserve"> Український ринок має певні особливості, пов’язані з високими макроекономічними ризиками. В умовах вітчизняного ринку фінансових послуг, його учасники зобов’язані будувати свої бізнес процеси з урахуванням існуючих і можливих ризиків. </w:t>
      </w:r>
    </w:p>
    <w:p w:rsidR="00CB6AA4" w:rsidRPr="00990E17" w:rsidRDefault="00CB6AA4" w:rsidP="00E0796E">
      <w:pPr>
        <w:spacing w:before="0" w:after="0"/>
        <w:ind w:firstLine="708"/>
        <w:jc w:val="both"/>
        <w:rPr>
          <w:sz w:val="28"/>
          <w:szCs w:val="28"/>
          <w:shd w:val="clear" w:color="auto" w:fill="FFFFFF"/>
          <w:lang w:val="uk-UA"/>
        </w:rPr>
      </w:pPr>
      <w:r w:rsidRPr="00990E17">
        <w:rPr>
          <w:sz w:val="28"/>
          <w:szCs w:val="28"/>
          <w:shd w:val="clear" w:color="auto" w:fill="FFFFFF"/>
          <w:lang w:val="uk-UA"/>
        </w:rPr>
        <w:t xml:space="preserve">В умовах скорочення обсягів банківського кредитування та недоступності кредитних ресурсів для населення, ринок небанківського кредитування має тенденцію до збільшення. </w:t>
      </w:r>
    </w:p>
    <w:p w:rsidR="00CB6AA4" w:rsidRPr="00990E17" w:rsidRDefault="00CB6AA4" w:rsidP="00E0796E">
      <w:pPr>
        <w:pStyle w:val="ab"/>
        <w:spacing w:before="0"/>
        <w:ind w:firstLine="708"/>
        <w:jc w:val="both"/>
        <w:rPr>
          <w:rFonts w:eastAsiaTheme="minorHAnsi"/>
          <w:sz w:val="28"/>
          <w:szCs w:val="28"/>
          <w:lang w:val="uk-UA" w:eastAsia="en-US"/>
        </w:rPr>
      </w:pPr>
      <w:r w:rsidRPr="00990E17">
        <w:rPr>
          <w:rFonts w:eastAsiaTheme="minorHAnsi"/>
          <w:sz w:val="28"/>
          <w:szCs w:val="28"/>
          <w:lang w:val="uk-UA" w:eastAsia="en-US"/>
        </w:rPr>
        <w:t>Небанківські фінансові установи мають важливе значення для глибини та різноманітності фінансової системи. Небанківські джерела фінансування можуть задовольнити потреби в кредитуванні, які банки не задовольняють. Вони приносять конкуренцію до сфери фінансових послуг та можуть запропонувати індивідуальні продукти, які розроблені для фізичних осіб. За умови стабільності курсу національної валюти та макроекономічної ситуації в Україні, ринок небанківського кредитування залишатиметься ліквідним та високоприбутковим.</w:t>
      </w:r>
    </w:p>
    <w:p w:rsidR="00D82E84" w:rsidRPr="00990E17" w:rsidRDefault="00D82E84" w:rsidP="00E0796E">
      <w:pPr>
        <w:pStyle w:val="ListParagraph1"/>
        <w:spacing w:before="0" w:after="0"/>
        <w:ind w:left="0" w:firstLine="720"/>
        <w:jc w:val="both"/>
        <w:rPr>
          <w:sz w:val="28"/>
          <w:szCs w:val="28"/>
          <w:lang w:val="uk-UA"/>
        </w:rPr>
      </w:pPr>
      <w:r w:rsidRPr="00990E17">
        <w:rPr>
          <w:sz w:val="28"/>
          <w:szCs w:val="28"/>
          <w:lang w:val="uk-UA"/>
        </w:rPr>
        <w:t xml:space="preserve">Згідно аналітичних даних про стан і розвиток фінансових компаній, оприлюдненим Національною комісією, що здійснює державне регулювання у сфері ринків фінансових послуг, станом на 31 грудня 2017 року у Державному реєстрі фінансових установ налічувалось 818 фінансових компаній. </w:t>
      </w:r>
    </w:p>
    <w:p w:rsidR="00044D73" w:rsidRPr="00990E17" w:rsidRDefault="00044D73" w:rsidP="00E0796E">
      <w:pPr>
        <w:pStyle w:val="ListParagraph1"/>
        <w:spacing w:before="0" w:after="0"/>
        <w:ind w:left="0" w:firstLine="708"/>
        <w:jc w:val="both"/>
        <w:rPr>
          <w:sz w:val="28"/>
          <w:szCs w:val="28"/>
          <w:lang w:val="uk-UA"/>
        </w:rPr>
      </w:pPr>
    </w:p>
    <w:p w:rsidR="00D82E84" w:rsidRPr="00990E17" w:rsidRDefault="00D82E84" w:rsidP="003727B9">
      <w:pPr>
        <w:pStyle w:val="ListParagraph1"/>
        <w:ind w:left="0" w:firstLine="708"/>
        <w:jc w:val="both"/>
        <w:rPr>
          <w:sz w:val="28"/>
          <w:szCs w:val="28"/>
          <w:lang w:val="uk-UA"/>
        </w:rPr>
      </w:pPr>
      <w:r w:rsidRPr="00990E17">
        <w:rPr>
          <w:sz w:val="28"/>
          <w:szCs w:val="28"/>
          <w:lang w:val="uk-UA"/>
        </w:rPr>
        <w:t>Динаміка основних показників</w:t>
      </w:r>
      <w:r w:rsidR="0054246C" w:rsidRPr="00990E17">
        <w:rPr>
          <w:sz w:val="28"/>
          <w:szCs w:val="28"/>
          <w:lang w:val="uk-UA"/>
        </w:rPr>
        <w:t xml:space="preserve"> діяльності фінансових компаній</w:t>
      </w:r>
      <w:r w:rsidRPr="00990E17">
        <w:rPr>
          <w:sz w:val="28"/>
          <w:szCs w:val="28"/>
          <w:lang w:val="uk-UA"/>
        </w:rPr>
        <w:t>:</w:t>
      </w: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1417"/>
        <w:gridCol w:w="1559"/>
        <w:gridCol w:w="1418"/>
        <w:gridCol w:w="992"/>
        <w:gridCol w:w="992"/>
      </w:tblGrid>
      <w:tr w:rsidR="00990E17" w:rsidRPr="00990E17" w:rsidTr="0081749C">
        <w:trPr>
          <w:trHeight w:val="557"/>
        </w:trPr>
        <w:tc>
          <w:tcPr>
            <w:tcW w:w="3545" w:type="dxa"/>
            <w:vMerge w:val="restart"/>
          </w:tcPr>
          <w:p w:rsidR="00D82E84" w:rsidRPr="00990E17" w:rsidRDefault="00D82E84" w:rsidP="0081749C">
            <w:pPr>
              <w:pStyle w:val="TableParagraph"/>
              <w:spacing w:before="0" w:line="228" w:lineRule="auto"/>
              <w:contextualSpacing/>
              <w:rPr>
                <w:sz w:val="28"/>
                <w:szCs w:val="28"/>
                <w:lang w:val="uk-UA"/>
              </w:rPr>
            </w:pPr>
          </w:p>
          <w:p w:rsidR="00D82E84" w:rsidRPr="00990E17" w:rsidRDefault="00D82E84" w:rsidP="0081749C">
            <w:pPr>
              <w:pStyle w:val="TableParagraph"/>
              <w:spacing w:before="0" w:line="228" w:lineRule="auto"/>
              <w:ind w:left="162" w:right="283"/>
              <w:contextualSpacing/>
              <w:jc w:val="center"/>
              <w:rPr>
                <w:sz w:val="28"/>
                <w:szCs w:val="28"/>
                <w:lang w:val="uk-UA"/>
              </w:rPr>
            </w:pPr>
            <w:r w:rsidRPr="00990E17">
              <w:rPr>
                <w:sz w:val="28"/>
                <w:szCs w:val="28"/>
                <w:lang w:val="uk-UA"/>
              </w:rPr>
              <w:t>Показник</w:t>
            </w:r>
          </w:p>
        </w:tc>
        <w:tc>
          <w:tcPr>
            <w:tcW w:w="1417" w:type="dxa"/>
            <w:vMerge w:val="restart"/>
          </w:tcPr>
          <w:p w:rsidR="008E7329" w:rsidRPr="00990E17" w:rsidRDefault="008E7329" w:rsidP="0081749C">
            <w:pPr>
              <w:pStyle w:val="TableParagraph"/>
              <w:spacing w:before="0" w:line="228" w:lineRule="auto"/>
              <w:ind w:right="101" w:hanging="1"/>
              <w:contextualSpacing/>
              <w:jc w:val="center"/>
              <w:rPr>
                <w:sz w:val="28"/>
                <w:szCs w:val="28"/>
                <w:lang w:val="uk-UA"/>
              </w:rPr>
            </w:pPr>
          </w:p>
          <w:p w:rsidR="0081749C"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Станом на</w:t>
            </w:r>
          </w:p>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w w:val="95"/>
                <w:sz w:val="28"/>
                <w:szCs w:val="28"/>
                <w:lang w:val="uk-UA"/>
              </w:rPr>
              <w:t>31</w:t>
            </w:r>
            <w:r w:rsidR="00C40EDC" w:rsidRPr="00990E17">
              <w:rPr>
                <w:w w:val="95"/>
                <w:sz w:val="28"/>
                <w:szCs w:val="28"/>
                <w:lang w:val="uk-UA"/>
              </w:rPr>
              <w:t xml:space="preserve"> грудня </w:t>
            </w:r>
            <w:r w:rsidRPr="00990E17">
              <w:rPr>
                <w:w w:val="95"/>
                <w:sz w:val="28"/>
                <w:szCs w:val="28"/>
                <w:lang w:val="uk-UA"/>
              </w:rPr>
              <w:t>2015</w:t>
            </w:r>
          </w:p>
        </w:tc>
        <w:tc>
          <w:tcPr>
            <w:tcW w:w="1559" w:type="dxa"/>
            <w:vMerge w:val="restart"/>
          </w:tcPr>
          <w:p w:rsidR="008E7329" w:rsidRPr="00990E17" w:rsidRDefault="008E7329" w:rsidP="0081749C">
            <w:pPr>
              <w:pStyle w:val="TableParagraph"/>
              <w:spacing w:before="0" w:line="228" w:lineRule="auto"/>
              <w:ind w:right="101" w:hanging="1"/>
              <w:contextualSpacing/>
              <w:jc w:val="center"/>
              <w:rPr>
                <w:sz w:val="28"/>
                <w:szCs w:val="28"/>
                <w:lang w:val="uk-UA"/>
              </w:rPr>
            </w:pPr>
          </w:p>
          <w:p w:rsidR="0081749C"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Станом на</w:t>
            </w:r>
          </w:p>
          <w:p w:rsidR="00D82E84" w:rsidRPr="00990E17" w:rsidRDefault="00D82E84" w:rsidP="0081749C">
            <w:pPr>
              <w:pStyle w:val="TableParagraph"/>
              <w:spacing w:before="0" w:line="228" w:lineRule="auto"/>
              <w:ind w:right="101" w:hanging="1"/>
              <w:contextualSpacing/>
              <w:jc w:val="center"/>
              <w:rPr>
                <w:sz w:val="28"/>
                <w:szCs w:val="28"/>
                <w:lang w:val="uk-UA"/>
              </w:rPr>
            </w:pPr>
            <w:r w:rsidRPr="0081749C">
              <w:rPr>
                <w:sz w:val="28"/>
                <w:szCs w:val="28"/>
                <w:lang w:val="uk-UA"/>
              </w:rPr>
              <w:t>31</w:t>
            </w:r>
            <w:r w:rsidR="00C40EDC" w:rsidRPr="0081749C">
              <w:rPr>
                <w:sz w:val="28"/>
                <w:szCs w:val="28"/>
                <w:lang w:val="uk-UA"/>
              </w:rPr>
              <w:t xml:space="preserve"> грудня </w:t>
            </w:r>
            <w:r w:rsidRPr="0081749C">
              <w:rPr>
                <w:sz w:val="28"/>
                <w:szCs w:val="28"/>
                <w:lang w:val="uk-UA"/>
              </w:rPr>
              <w:t>2016</w:t>
            </w:r>
          </w:p>
        </w:tc>
        <w:tc>
          <w:tcPr>
            <w:tcW w:w="1418" w:type="dxa"/>
            <w:vMerge w:val="restart"/>
          </w:tcPr>
          <w:p w:rsidR="008E7329" w:rsidRPr="00990E17" w:rsidRDefault="008E7329" w:rsidP="0081749C">
            <w:pPr>
              <w:pStyle w:val="TableParagraph"/>
              <w:spacing w:before="0" w:line="228" w:lineRule="auto"/>
              <w:ind w:right="142" w:hanging="2"/>
              <w:contextualSpacing/>
              <w:jc w:val="center"/>
              <w:rPr>
                <w:sz w:val="28"/>
                <w:szCs w:val="28"/>
                <w:lang w:val="uk-UA"/>
              </w:rPr>
            </w:pPr>
          </w:p>
          <w:p w:rsidR="0081749C" w:rsidRDefault="00D82E84" w:rsidP="0081749C">
            <w:pPr>
              <w:pStyle w:val="TableParagraph"/>
              <w:spacing w:before="0" w:line="228" w:lineRule="auto"/>
              <w:ind w:right="142" w:hanging="2"/>
              <w:contextualSpacing/>
              <w:jc w:val="center"/>
              <w:rPr>
                <w:sz w:val="28"/>
                <w:szCs w:val="28"/>
                <w:lang w:val="uk-UA"/>
              </w:rPr>
            </w:pPr>
            <w:r w:rsidRPr="00990E17">
              <w:rPr>
                <w:sz w:val="28"/>
                <w:szCs w:val="28"/>
                <w:lang w:val="uk-UA"/>
              </w:rPr>
              <w:t>Станом на</w:t>
            </w:r>
          </w:p>
          <w:p w:rsidR="00D82E84" w:rsidRPr="00990E17" w:rsidRDefault="00D82E84" w:rsidP="0081749C">
            <w:pPr>
              <w:pStyle w:val="TableParagraph"/>
              <w:spacing w:before="0" w:line="228" w:lineRule="auto"/>
              <w:ind w:right="142" w:hanging="2"/>
              <w:contextualSpacing/>
              <w:jc w:val="center"/>
              <w:rPr>
                <w:sz w:val="28"/>
                <w:szCs w:val="28"/>
                <w:lang w:val="uk-UA"/>
              </w:rPr>
            </w:pPr>
            <w:r w:rsidRPr="00990E17">
              <w:rPr>
                <w:sz w:val="28"/>
                <w:szCs w:val="28"/>
                <w:lang w:val="uk-UA"/>
              </w:rPr>
              <w:t>31</w:t>
            </w:r>
            <w:r w:rsidR="00C40EDC" w:rsidRPr="00990E17">
              <w:rPr>
                <w:w w:val="95"/>
                <w:sz w:val="28"/>
                <w:szCs w:val="28"/>
                <w:lang w:val="uk-UA"/>
              </w:rPr>
              <w:t xml:space="preserve"> грудня</w:t>
            </w:r>
            <w:r w:rsidR="00C40EDC" w:rsidRPr="00990E17">
              <w:rPr>
                <w:sz w:val="28"/>
                <w:szCs w:val="28"/>
                <w:lang w:val="uk-UA"/>
              </w:rPr>
              <w:t xml:space="preserve"> </w:t>
            </w:r>
            <w:r w:rsidRPr="00990E17">
              <w:rPr>
                <w:sz w:val="28"/>
                <w:szCs w:val="28"/>
                <w:lang w:val="uk-UA"/>
              </w:rPr>
              <w:t>2017</w:t>
            </w:r>
          </w:p>
        </w:tc>
        <w:tc>
          <w:tcPr>
            <w:tcW w:w="1984" w:type="dxa"/>
            <w:gridSpan w:val="2"/>
          </w:tcPr>
          <w:p w:rsidR="00D82E84" w:rsidRPr="00990E17" w:rsidRDefault="00D82E84" w:rsidP="0081749C">
            <w:pPr>
              <w:pStyle w:val="TableParagraph"/>
              <w:spacing w:before="0" w:line="228" w:lineRule="auto"/>
              <w:ind w:left="179"/>
              <w:contextualSpacing/>
              <w:jc w:val="center"/>
              <w:rPr>
                <w:sz w:val="28"/>
                <w:szCs w:val="28"/>
                <w:lang w:val="uk-UA"/>
              </w:rPr>
            </w:pPr>
            <w:r w:rsidRPr="00990E17">
              <w:rPr>
                <w:sz w:val="28"/>
                <w:szCs w:val="28"/>
                <w:lang w:val="uk-UA"/>
              </w:rPr>
              <w:t>Темпи приросту, %</w:t>
            </w:r>
          </w:p>
        </w:tc>
      </w:tr>
      <w:tr w:rsidR="00990E17" w:rsidRPr="00990E17" w:rsidTr="0081749C">
        <w:trPr>
          <w:trHeight w:val="637"/>
        </w:trPr>
        <w:tc>
          <w:tcPr>
            <w:tcW w:w="3545" w:type="dxa"/>
            <w:vMerge/>
          </w:tcPr>
          <w:p w:rsidR="00D82E84" w:rsidRPr="00990E17" w:rsidRDefault="00D82E84" w:rsidP="0081749C">
            <w:pPr>
              <w:spacing w:before="0" w:line="228" w:lineRule="auto"/>
              <w:contextualSpacing/>
              <w:rPr>
                <w:sz w:val="28"/>
                <w:szCs w:val="28"/>
                <w:lang w:val="uk-UA"/>
              </w:rPr>
            </w:pPr>
          </w:p>
        </w:tc>
        <w:tc>
          <w:tcPr>
            <w:tcW w:w="1417" w:type="dxa"/>
            <w:vMerge/>
          </w:tcPr>
          <w:p w:rsidR="00D82E84" w:rsidRPr="00990E17" w:rsidRDefault="00D82E84" w:rsidP="0081749C">
            <w:pPr>
              <w:spacing w:before="0" w:line="228" w:lineRule="auto"/>
              <w:contextualSpacing/>
              <w:rPr>
                <w:sz w:val="28"/>
                <w:szCs w:val="28"/>
                <w:lang w:val="uk-UA"/>
              </w:rPr>
            </w:pPr>
          </w:p>
        </w:tc>
        <w:tc>
          <w:tcPr>
            <w:tcW w:w="1559" w:type="dxa"/>
            <w:vMerge/>
          </w:tcPr>
          <w:p w:rsidR="00D82E84" w:rsidRPr="00990E17" w:rsidRDefault="00D82E84" w:rsidP="0081749C">
            <w:pPr>
              <w:pStyle w:val="TableParagraph"/>
              <w:spacing w:before="0" w:line="228" w:lineRule="auto"/>
              <w:ind w:right="101" w:hanging="1"/>
              <w:contextualSpacing/>
              <w:jc w:val="center"/>
              <w:rPr>
                <w:sz w:val="28"/>
                <w:szCs w:val="28"/>
                <w:lang w:val="uk-UA"/>
              </w:rPr>
            </w:pPr>
          </w:p>
        </w:tc>
        <w:tc>
          <w:tcPr>
            <w:tcW w:w="1418" w:type="dxa"/>
            <w:vMerge/>
          </w:tcPr>
          <w:p w:rsidR="00D82E84" w:rsidRPr="00990E17" w:rsidRDefault="00D82E84" w:rsidP="0081749C">
            <w:pPr>
              <w:spacing w:before="0" w:line="228" w:lineRule="auto"/>
              <w:contextualSpacing/>
              <w:rPr>
                <w:sz w:val="28"/>
                <w:szCs w:val="28"/>
                <w:lang w:val="uk-UA"/>
              </w:rPr>
            </w:pPr>
          </w:p>
        </w:tc>
        <w:tc>
          <w:tcPr>
            <w:tcW w:w="992" w:type="dxa"/>
          </w:tcPr>
          <w:p w:rsidR="00D82E84" w:rsidRPr="00990E17" w:rsidRDefault="00D82E84" w:rsidP="0081749C">
            <w:pPr>
              <w:pStyle w:val="TableParagraph"/>
              <w:spacing w:before="0" w:line="228" w:lineRule="auto"/>
              <w:ind w:left="167"/>
              <w:contextualSpacing/>
              <w:rPr>
                <w:sz w:val="28"/>
                <w:szCs w:val="28"/>
                <w:lang w:val="uk-UA"/>
              </w:rPr>
            </w:pPr>
            <w:r w:rsidRPr="00990E17">
              <w:rPr>
                <w:sz w:val="28"/>
                <w:szCs w:val="28"/>
                <w:lang w:val="uk-UA"/>
              </w:rPr>
              <w:t>2016/</w:t>
            </w:r>
          </w:p>
          <w:p w:rsidR="00D82E84" w:rsidRPr="00990E17" w:rsidRDefault="00D82E84" w:rsidP="0081749C">
            <w:pPr>
              <w:pStyle w:val="TableParagraph"/>
              <w:spacing w:before="0" w:line="228" w:lineRule="auto"/>
              <w:ind w:left="167"/>
              <w:contextualSpacing/>
              <w:rPr>
                <w:sz w:val="28"/>
                <w:szCs w:val="28"/>
                <w:lang w:val="uk-UA"/>
              </w:rPr>
            </w:pPr>
            <w:r w:rsidRPr="00990E17">
              <w:rPr>
                <w:sz w:val="28"/>
                <w:szCs w:val="28"/>
                <w:lang w:val="uk-UA"/>
              </w:rPr>
              <w:t>2015</w:t>
            </w:r>
          </w:p>
        </w:tc>
        <w:tc>
          <w:tcPr>
            <w:tcW w:w="992" w:type="dxa"/>
          </w:tcPr>
          <w:p w:rsidR="00D82E84" w:rsidRPr="00990E17" w:rsidRDefault="00D82E84" w:rsidP="0081749C">
            <w:pPr>
              <w:pStyle w:val="TableParagraph"/>
              <w:spacing w:before="0" w:line="228" w:lineRule="auto"/>
              <w:ind w:left="167"/>
              <w:contextualSpacing/>
              <w:rPr>
                <w:sz w:val="28"/>
                <w:szCs w:val="28"/>
                <w:lang w:val="uk-UA"/>
              </w:rPr>
            </w:pPr>
            <w:r w:rsidRPr="00990E17">
              <w:rPr>
                <w:sz w:val="28"/>
                <w:szCs w:val="28"/>
                <w:lang w:val="uk-UA"/>
              </w:rPr>
              <w:t>2017/</w:t>
            </w:r>
          </w:p>
          <w:p w:rsidR="00D82E84" w:rsidRPr="00990E17" w:rsidRDefault="00D82E84" w:rsidP="0081749C">
            <w:pPr>
              <w:pStyle w:val="TableParagraph"/>
              <w:spacing w:before="0" w:line="228" w:lineRule="auto"/>
              <w:ind w:left="167"/>
              <w:contextualSpacing/>
              <w:rPr>
                <w:sz w:val="28"/>
                <w:szCs w:val="28"/>
                <w:lang w:val="uk-UA"/>
              </w:rPr>
            </w:pPr>
            <w:r w:rsidRPr="00990E17">
              <w:rPr>
                <w:sz w:val="28"/>
                <w:szCs w:val="28"/>
                <w:lang w:val="uk-UA"/>
              </w:rPr>
              <w:t>2016</w:t>
            </w:r>
          </w:p>
        </w:tc>
      </w:tr>
      <w:tr w:rsidR="00990E17" w:rsidRPr="00990E17" w:rsidTr="0081749C">
        <w:trPr>
          <w:trHeight w:val="579"/>
        </w:trPr>
        <w:tc>
          <w:tcPr>
            <w:tcW w:w="3545" w:type="dxa"/>
          </w:tcPr>
          <w:p w:rsidR="00D82E84" w:rsidRPr="00990E17" w:rsidRDefault="00D82E84" w:rsidP="0081749C">
            <w:pPr>
              <w:pStyle w:val="TableParagraph"/>
              <w:spacing w:before="0" w:line="228" w:lineRule="auto"/>
              <w:ind w:left="103" w:right="141"/>
              <w:contextualSpacing/>
              <w:rPr>
                <w:sz w:val="28"/>
                <w:szCs w:val="28"/>
                <w:lang w:val="uk-UA"/>
              </w:rPr>
            </w:pPr>
            <w:r w:rsidRPr="00990E17">
              <w:rPr>
                <w:sz w:val="28"/>
                <w:szCs w:val="28"/>
                <w:lang w:val="uk-UA"/>
              </w:rPr>
              <w:t>Кількість зареєстрованих фінансових компаній *</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571</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650</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677</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13,8</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4,2</w:t>
            </w:r>
          </w:p>
        </w:tc>
      </w:tr>
      <w:tr w:rsidR="00990E17" w:rsidRPr="00990E17" w:rsidTr="0081749C">
        <w:trPr>
          <w:trHeight w:val="247"/>
        </w:trPr>
        <w:tc>
          <w:tcPr>
            <w:tcW w:w="3545" w:type="dxa"/>
          </w:tcPr>
          <w:p w:rsidR="00D82E84" w:rsidRPr="00990E17" w:rsidRDefault="00D82E84" w:rsidP="0081749C">
            <w:pPr>
              <w:pStyle w:val="TableParagraph"/>
              <w:spacing w:before="0" w:line="228" w:lineRule="auto"/>
              <w:ind w:left="103"/>
              <w:contextualSpacing/>
              <w:rPr>
                <w:sz w:val="28"/>
                <w:szCs w:val="28"/>
                <w:lang w:val="uk-UA"/>
              </w:rPr>
            </w:pPr>
            <w:r w:rsidRPr="00990E17">
              <w:rPr>
                <w:sz w:val="28"/>
                <w:szCs w:val="28"/>
                <w:lang w:val="uk-UA"/>
              </w:rPr>
              <w:t>Інші кредитні установи</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110</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130</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113</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18,2</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-13,1</w:t>
            </w:r>
          </w:p>
        </w:tc>
      </w:tr>
      <w:tr w:rsidR="00990E17" w:rsidRPr="00990E17" w:rsidTr="0081749C">
        <w:trPr>
          <w:trHeight w:val="848"/>
        </w:trPr>
        <w:tc>
          <w:tcPr>
            <w:tcW w:w="3545" w:type="dxa"/>
          </w:tcPr>
          <w:p w:rsidR="00D82E84" w:rsidRPr="00990E17" w:rsidRDefault="00D82E84" w:rsidP="0081749C">
            <w:pPr>
              <w:pStyle w:val="TableParagraph"/>
              <w:spacing w:before="0" w:line="228" w:lineRule="auto"/>
              <w:ind w:left="103" w:right="578"/>
              <w:contextualSpacing/>
              <w:rPr>
                <w:sz w:val="28"/>
                <w:szCs w:val="28"/>
                <w:lang w:val="uk-UA"/>
              </w:rPr>
            </w:pPr>
            <w:r w:rsidRPr="00990E17">
              <w:rPr>
                <w:sz w:val="28"/>
                <w:szCs w:val="28"/>
                <w:lang w:val="uk-UA"/>
              </w:rPr>
              <w:t>Фінансові установи - юридичні особи публічного права</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30</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29</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28</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-3,3</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-3,4</w:t>
            </w:r>
          </w:p>
        </w:tc>
      </w:tr>
      <w:tr w:rsidR="00990E17" w:rsidRPr="00990E17" w:rsidTr="0081749C">
        <w:trPr>
          <w:trHeight w:val="561"/>
        </w:trPr>
        <w:tc>
          <w:tcPr>
            <w:tcW w:w="3545" w:type="dxa"/>
          </w:tcPr>
          <w:p w:rsidR="00D82E84" w:rsidRPr="00990E17" w:rsidRDefault="00D82E84" w:rsidP="0081749C">
            <w:pPr>
              <w:pStyle w:val="TableParagraph"/>
              <w:spacing w:before="0" w:line="228" w:lineRule="auto"/>
              <w:ind w:left="103" w:right="121"/>
              <w:contextualSpacing/>
              <w:rPr>
                <w:sz w:val="28"/>
                <w:szCs w:val="28"/>
                <w:lang w:val="uk-UA"/>
              </w:rPr>
            </w:pPr>
            <w:r w:rsidRPr="00990E17">
              <w:rPr>
                <w:sz w:val="28"/>
                <w:szCs w:val="28"/>
                <w:lang w:val="uk-UA"/>
              </w:rPr>
              <w:t>Активи фінансових компаній, (млн. грн.)</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95 825,0</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97 332,0</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107 533,9</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1,6</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10,5</w:t>
            </w:r>
          </w:p>
        </w:tc>
      </w:tr>
      <w:tr w:rsidR="00990E17" w:rsidRPr="00990E17" w:rsidTr="0081749C">
        <w:trPr>
          <w:trHeight w:val="573"/>
        </w:trPr>
        <w:tc>
          <w:tcPr>
            <w:tcW w:w="3545" w:type="dxa"/>
          </w:tcPr>
          <w:p w:rsidR="00C60C39" w:rsidRPr="00990E17" w:rsidRDefault="00D82E84" w:rsidP="0081749C">
            <w:pPr>
              <w:pStyle w:val="TableParagraph"/>
              <w:spacing w:before="0" w:line="228" w:lineRule="auto"/>
              <w:ind w:left="103" w:right="121"/>
              <w:contextualSpacing/>
              <w:rPr>
                <w:sz w:val="28"/>
                <w:szCs w:val="28"/>
                <w:lang w:val="uk-UA"/>
              </w:rPr>
            </w:pPr>
            <w:r w:rsidRPr="00990E17">
              <w:rPr>
                <w:sz w:val="28"/>
                <w:szCs w:val="28"/>
                <w:lang w:val="uk-UA"/>
              </w:rPr>
              <w:t>Активи фінансових компаній</w:t>
            </w:r>
            <w:r w:rsidR="001572F1" w:rsidRPr="00990E17">
              <w:rPr>
                <w:i/>
                <w:sz w:val="28"/>
                <w:szCs w:val="28"/>
                <w:lang w:val="uk-UA"/>
              </w:rPr>
              <w:t>*</w:t>
            </w:r>
            <w:r w:rsidRPr="00990E17">
              <w:rPr>
                <w:sz w:val="28"/>
                <w:szCs w:val="28"/>
                <w:lang w:val="uk-UA"/>
              </w:rPr>
              <w:t>,</w:t>
            </w:r>
            <w:r w:rsidR="0081749C">
              <w:rPr>
                <w:sz w:val="28"/>
                <w:szCs w:val="28"/>
                <w:lang w:val="uk-UA"/>
              </w:rPr>
              <w:t xml:space="preserve"> </w:t>
            </w:r>
            <w:r w:rsidR="00C60C39" w:rsidRPr="00990E17">
              <w:rPr>
                <w:sz w:val="28"/>
                <w:szCs w:val="28"/>
                <w:lang w:val="uk-UA"/>
              </w:rPr>
              <w:t>(</w:t>
            </w:r>
            <w:r w:rsidRPr="00990E17">
              <w:rPr>
                <w:sz w:val="28"/>
                <w:szCs w:val="28"/>
                <w:lang w:val="uk-UA"/>
              </w:rPr>
              <w:t>млн.</w:t>
            </w:r>
            <w:r w:rsidR="00C60C39" w:rsidRPr="00990E17">
              <w:rPr>
                <w:sz w:val="28"/>
                <w:szCs w:val="28"/>
                <w:lang w:val="uk-UA"/>
              </w:rPr>
              <w:t xml:space="preserve"> </w:t>
            </w:r>
            <w:r w:rsidRPr="00990E17">
              <w:rPr>
                <w:sz w:val="28"/>
                <w:szCs w:val="28"/>
                <w:lang w:val="uk-UA"/>
              </w:rPr>
              <w:t>грн.)</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71 120,0</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67 401,4</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70 298,3</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-5,2</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4,3</w:t>
            </w:r>
          </w:p>
        </w:tc>
      </w:tr>
      <w:tr w:rsidR="00990E17" w:rsidRPr="00990E17" w:rsidTr="0081749C">
        <w:trPr>
          <w:trHeight w:val="271"/>
        </w:trPr>
        <w:tc>
          <w:tcPr>
            <w:tcW w:w="3545" w:type="dxa"/>
          </w:tcPr>
          <w:p w:rsidR="00D82E84" w:rsidRPr="00990E17" w:rsidRDefault="0081749C" w:rsidP="0081749C">
            <w:pPr>
              <w:pStyle w:val="TableParagraph"/>
              <w:spacing w:before="0" w:line="228" w:lineRule="auto"/>
              <w:ind w:left="103"/>
              <w:contextualSpacing/>
              <w:rPr>
                <w:sz w:val="28"/>
                <w:szCs w:val="28"/>
                <w:lang w:val="uk-UA"/>
              </w:rPr>
            </w:pPr>
            <w:r>
              <w:rPr>
                <w:sz w:val="28"/>
                <w:szCs w:val="28"/>
                <w:lang w:val="uk-UA"/>
              </w:rPr>
              <w:t xml:space="preserve">Власний капітал, </w:t>
            </w:r>
            <w:r w:rsidR="00D82E84" w:rsidRPr="00990E17">
              <w:rPr>
                <w:sz w:val="28"/>
                <w:szCs w:val="28"/>
                <w:lang w:val="uk-UA"/>
              </w:rPr>
              <w:t>(млн. грн.)</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24 939,4</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22 754,5</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26 260,1</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-8,8</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15,4</w:t>
            </w:r>
          </w:p>
        </w:tc>
      </w:tr>
      <w:tr w:rsidR="00990E17" w:rsidRPr="00990E17" w:rsidTr="005446D2">
        <w:trPr>
          <w:trHeight w:val="557"/>
        </w:trPr>
        <w:tc>
          <w:tcPr>
            <w:tcW w:w="3545" w:type="dxa"/>
          </w:tcPr>
          <w:p w:rsidR="00D82E84" w:rsidRPr="00990E17" w:rsidRDefault="00D82E84" w:rsidP="0081749C">
            <w:pPr>
              <w:pStyle w:val="TableParagraph"/>
              <w:spacing w:before="0" w:line="228" w:lineRule="auto"/>
              <w:ind w:left="103"/>
              <w:contextualSpacing/>
              <w:rPr>
                <w:sz w:val="28"/>
                <w:szCs w:val="28"/>
                <w:lang w:val="uk-UA"/>
              </w:rPr>
            </w:pPr>
            <w:r w:rsidRPr="00990E17">
              <w:rPr>
                <w:sz w:val="28"/>
                <w:szCs w:val="28"/>
                <w:lang w:val="uk-UA"/>
              </w:rPr>
              <w:t>Власний капітал</w:t>
            </w:r>
            <w:r w:rsidR="00E70C03" w:rsidRPr="00990E17">
              <w:rPr>
                <w:i/>
                <w:sz w:val="28"/>
                <w:szCs w:val="28"/>
                <w:lang w:val="uk-UA"/>
              </w:rPr>
              <w:t>*</w:t>
            </w:r>
            <w:r w:rsidRPr="00990E17">
              <w:rPr>
                <w:sz w:val="28"/>
                <w:szCs w:val="28"/>
                <w:lang w:val="uk-UA"/>
              </w:rPr>
              <w:t>, (млн. грн.)</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20 196,1</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17 945,8</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21 840,1</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-11,1</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21,7</w:t>
            </w:r>
          </w:p>
        </w:tc>
      </w:tr>
      <w:tr w:rsidR="00990E17" w:rsidRPr="00990E17" w:rsidTr="0081749C">
        <w:trPr>
          <w:trHeight w:val="811"/>
        </w:trPr>
        <w:tc>
          <w:tcPr>
            <w:tcW w:w="3545" w:type="dxa"/>
          </w:tcPr>
          <w:p w:rsidR="00D82E84" w:rsidRPr="00990E17" w:rsidRDefault="00D82E84" w:rsidP="0081749C">
            <w:pPr>
              <w:pStyle w:val="TableParagraph"/>
              <w:spacing w:before="0" w:line="228" w:lineRule="auto"/>
              <w:ind w:left="103" w:right="121"/>
              <w:contextualSpacing/>
              <w:rPr>
                <w:sz w:val="28"/>
                <w:szCs w:val="28"/>
                <w:lang w:val="uk-UA"/>
              </w:rPr>
            </w:pPr>
            <w:r w:rsidRPr="00990E17">
              <w:rPr>
                <w:sz w:val="28"/>
                <w:szCs w:val="28"/>
                <w:lang w:val="uk-UA"/>
              </w:rPr>
              <w:t>Обсяг наданих фінансових послуг фінансовими компаніями, (млн. грн.)</w:t>
            </w:r>
          </w:p>
        </w:tc>
        <w:tc>
          <w:tcPr>
            <w:tcW w:w="1417" w:type="dxa"/>
          </w:tcPr>
          <w:p w:rsidR="00CF166B" w:rsidRPr="00990E17" w:rsidRDefault="00CF166B" w:rsidP="0081749C">
            <w:pPr>
              <w:pStyle w:val="ab"/>
              <w:spacing w:before="0" w:line="228" w:lineRule="auto"/>
              <w:contextualSpacing/>
              <w:jc w:val="center"/>
              <w:rPr>
                <w:sz w:val="28"/>
                <w:szCs w:val="28"/>
                <w:lang w:val="uk-UA"/>
              </w:rPr>
            </w:pPr>
          </w:p>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68 282,3</w:t>
            </w:r>
          </w:p>
        </w:tc>
        <w:tc>
          <w:tcPr>
            <w:tcW w:w="1559" w:type="dxa"/>
          </w:tcPr>
          <w:p w:rsidR="00CF166B" w:rsidRPr="00990E17" w:rsidRDefault="00CF166B" w:rsidP="0081749C">
            <w:pPr>
              <w:pStyle w:val="TableParagraph"/>
              <w:spacing w:before="0" w:line="228" w:lineRule="auto"/>
              <w:ind w:right="101" w:hanging="1"/>
              <w:contextualSpacing/>
              <w:jc w:val="center"/>
              <w:rPr>
                <w:sz w:val="28"/>
                <w:szCs w:val="28"/>
                <w:lang w:val="uk-UA"/>
              </w:rPr>
            </w:pPr>
          </w:p>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110 420,3</w:t>
            </w:r>
          </w:p>
        </w:tc>
        <w:tc>
          <w:tcPr>
            <w:tcW w:w="1418" w:type="dxa"/>
          </w:tcPr>
          <w:p w:rsidR="00CF166B" w:rsidRPr="00990E17" w:rsidRDefault="00CF166B" w:rsidP="0081749C">
            <w:pPr>
              <w:pStyle w:val="ab"/>
              <w:spacing w:before="0" w:line="228" w:lineRule="auto"/>
              <w:contextualSpacing/>
              <w:jc w:val="center"/>
              <w:rPr>
                <w:sz w:val="28"/>
                <w:szCs w:val="28"/>
                <w:lang w:val="uk-UA"/>
              </w:rPr>
            </w:pPr>
          </w:p>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228 165,0</w:t>
            </w:r>
          </w:p>
        </w:tc>
        <w:tc>
          <w:tcPr>
            <w:tcW w:w="992" w:type="dxa"/>
          </w:tcPr>
          <w:p w:rsidR="00CF166B" w:rsidRPr="00990E17" w:rsidRDefault="00CF166B" w:rsidP="0081749C">
            <w:pPr>
              <w:pStyle w:val="ab"/>
              <w:spacing w:before="0" w:line="228" w:lineRule="auto"/>
              <w:contextualSpacing/>
              <w:jc w:val="center"/>
              <w:rPr>
                <w:sz w:val="28"/>
                <w:szCs w:val="28"/>
                <w:lang w:val="uk-UA"/>
              </w:rPr>
            </w:pPr>
          </w:p>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61,7</w:t>
            </w:r>
          </w:p>
        </w:tc>
        <w:tc>
          <w:tcPr>
            <w:tcW w:w="992" w:type="dxa"/>
          </w:tcPr>
          <w:p w:rsidR="00CF166B" w:rsidRPr="00990E17" w:rsidRDefault="00CF166B" w:rsidP="0081749C">
            <w:pPr>
              <w:pStyle w:val="ab"/>
              <w:spacing w:before="0" w:line="228" w:lineRule="auto"/>
              <w:contextualSpacing/>
              <w:jc w:val="center"/>
              <w:rPr>
                <w:sz w:val="28"/>
                <w:szCs w:val="28"/>
                <w:lang w:val="uk-UA"/>
              </w:rPr>
            </w:pPr>
          </w:p>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106,6</w:t>
            </w:r>
          </w:p>
        </w:tc>
      </w:tr>
    </w:tbl>
    <w:p w:rsidR="00D82E84" w:rsidRPr="00990E17" w:rsidRDefault="00D82E84" w:rsidP="00EE149F">
      <w:pPr>
        <w:pStyle w:val="TableParagraph"/>
        <w:spacing w:before="0" w:after="0"/>
        <w:ind w:left="102"/>
        <w:jc w:val="both"/>
        <w:rPr>
          <w:i/>
          <w:sz w:val="28"/>
          <w:szCs w:val="28"/>
          <w:lang w:val="uk-UA"/>
        </w:rPr>
      </w:pPr>
      <w:r w:rsidRPr="00990E17">
        <w:rPr>
          <w:i/>
          <w:sz w:val="28"/>
          <w:szCs w:val="28"/>
          <w:lang w:val="uk-UA"/>
        </w:rPr>
        <w:t xml:space="preserve">* - без врахування інші кредитні установи </w:t>
      </w:r>
      <w:r w:rsidR="00986E97" w:rsidRPr="00990E17">
        <w:rPr>
          <w:i/>
          <w:sz w:val="28"/>
          <w:szCs w:val="28"/>
          <w:lang w:val="uk-UA"/>
        </w:rPr>
        <w:t xml:space="preserve">(ІКУ) </w:t>
      </w:r>
      <w:r w:rsidRPr="00990E17">
        <w:rPr>
          <w:i/>
          <w:sz w:val="28"/>
          <w:szCs w:val="28"/>
          <w:lang w:val="uk-UA"/>
        </w:rPr>
        <w:t>та фінансові установи - юридичні особи публічного права</w:t>
      </w:r>
      <w:r w:rsidR="00986E97" w:rsidRPr="00990E17">
        <w:rPr>
          <w:i/>
          <w:sz w:val="28"/>
          <w:szCs w:val="28"/>
          <w:lang w:val="uk-UA"/>
        </w:rPr>
        <w:t xml:space="preserve"> (ЮОПП)</w:t>
      </w:r>
      <w:r w:rsidR="004D0471" w:rsidRPr="00990E17">
        <w:rPr>
          <w:i/>
          <w:sz w:val="28"/>
          <w:szCs w:val="28"/>
          <w:lang w:val="uk-UA"/>
        </w:rPr>
        <w:t>.</w:t>
      </w:r>
    </w:p>
    <w:p w:rsidR="00F70054" w:rsidRPr="00990E17" w:rsidRDefault="00A126DC" w:rsidP="00611CE6">
      <w:pPr>
        <w:pStyle w:val="ListParagraph1"/>
        <w:spacing w:before="240"/>
        <w:ind w:left="0" w:firstLine="720"/>
        <w:contextualSpacing w:val="0"/>
        <w:jc w:val="both"/>
        <w:rPr>
          <w:sz w:val="28"/>
          <w:szCs w:val="28"/>
          <w:lang w:val="uk-UA"/>
        </w:rPr>
      </w:pPr>
      <w:r w:rsidRPr="00990E17">
        <w:rPr>
          <w:sz w:val="28"/>
          <w:szCs w:val="28"/>
          <w:lang w:val="uk-UA"/>
        </w:rPr>
        <w:t>Інформація про обсяги та види</w:t>
      </w:r>
      <w:r w:rsidR="00F70054" w:rsidRPr="00990E17">
        <w:rPr>
          <w:sz w:val="28"/>
          <w:szCs w:val="28"/>
          <w:lang w:val="uk-UA"/>
        </w:rPr>
        <w:t xml:space="preserve"> фінансових послуг, наданих фінансовими компаніями</w:t>
      </w:r>
      <w:r w:rsidR="001729C3" w:rsidRPr="00990E17">
        <w:rPr>
          <w:sz w:val="28"/>
          <w:szCs w:val="28"/>
          <w:lang w:val="uk-UA"/>
        </w:rPr>
        <w:t xml:space="preserve">, </w:t>
      </w:r>
      <w:r w:rsidRPr="00990E17">
        <w:rPr>
          <w:sz w:val="28"/>
          <w:szCs w:val="28"/>
          <w:lang w:val="uk-UA"/>
        </w:rPr>
        <w:t>крім</w:t>
      </w:r>
      <w:r w:rsidR="001729C3" w:rsidRPr="00990E17">
        <w:rPr>
          <w:sz w:val="28"/>
          <w:szCs w:val="28"/>
          <w:lang w:val="uk-UA"/>
        </w:rPr>
        <w:t xml:space="preserve"> послуг з управління ФФБ та ФОН</w:t>
      </w:r>
      <w:r w:rsidR="00810E53" w:rsidRPr="00990E17">
        <w:rPr>
          <w:sz w:val="28"/>
          <w:szCs w:val="28"/>
          <w:lang w:val="uk-UA"/>
        </w:rPr>
        <w:t>, млн.грн.</w:t>
      </w:r>
      <w:r w:rsidR="00F70054" w:rsidRPr="00990E17">
        <w:rPr>
          <w:sz w:val="28"/>
          <w:szCs w:val="28"/>
          <w:lang w:val="uk-UA"/>
        </w:rPr>
        <w:t>:</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1275"/>
        <w:gridCol w:w="1276"/>
        <w:gridCol w:w="1559"/>
        <w:gridCol w:w="1134"/>
      </w:tblGrid>
      <w:tr w:rsidR="00990E17" w:rsidRPr="00990E17" w:rsidTr="006D6218">
        <w:trPr>
          <w:trHeight w:val="687"/>
        </w:trPr>
        <w:tc>
          <w:tcPr>
            <w:tcW w:w="4537" w:type="dxa"/>
            <w:vMerge w:val="restart"/>
          </w:tcPr>
          <w:p w:rsidR="00F70054" w:rsidRPr="00990E17" w:rsidRDefault="00F70054" w:rsidP="0081749C">
            <w:pPr>
              <w:pStyle w:val="ab"/>
              <w:spacing w:before="0" w:line="228" w:lineRule="auto"/>
              <w:rPr>
                <w:sz w:val="28"/>
                <w:szCs w:val="28"/>
                <w:lang w:val="uk-UA"/>
              </w:rPr>
            </w:pPr>
            <w:r w:rsidRPr="00990E17">
              <w:rPr>
                <w:sz w:val="28"/>
                <w:szCs w:val="28"/>
                <w:lang w:val="uk-UA"/>
              </w:rPr>
              <w:t xml:space="preserve"> </w:t>
            </w:r>
          </w:p>
          <w:p w:rsidR="00F70054" w:rsidRPr="00990E17" w:rsidRDefault="00F70054" w:rsidP="0081749C">
            <w:pPr>
              <w:pStyle w:val="ab"/>
              <w:spacing w:before="0" w:line="228" w:lineRule="auto"/>
              <w:jc w:val="center"/>
              <w:rPr>
                <w:sz w:val="28"/>
                <w:szCs w:val="28"/>
                <w:lang w:val="uk-UA"/>
              </w:rPr>
            </w:pPr>
            <w:r w:rsidRPr="00990E17">
              <w:rPr>
                <w:sz w:val="28"/>
                <w:szCs w:val="28"/>
                <w:lang w:val="uk-UA"/>
              </w:rPr>
              <w:t>Вид фінансової послуги</w:t>
            </w:r>
          </w:p>
        </w:tc>
        <w:tc>
          <w:tcPr>
            <w:tcW w:w="1275" w:type="dxa"/>
            <w:vMerge w:val="restart"/>
          </w:tcPr>
          <w:p w:rsidR="00F70054" w:rsidRPr="00990E17" w:rsidRDefault="00F70054"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2016</w:t>
            </w:r>
          </w:p>
        </w:tc>
        <w:tc>
          <w:tcPr>
            <w:tcW w:w="1276" w:type="dxa"/>
            <w:vMerge w:val="restart"/>
          </w:tcPr>
          <w:p w:rsidR="00F70054" w:rsidRPr="00990E17" w:rsidRDefault="00F70054"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2017</w:t>
            </w:r>
          </w:p>
        </w:tc>
        <w:tc>
          <w:tcPr>
            <w:tcW w:w="2693" w:type="dxa"/>
            <w:gridSpan w:val="2"/>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Темпи приросту</w:t>
            </w:r>
          </w:p>
          <w:p w:rsidR="00F70054" w:rsidRPr="00990E17" w:rsidRDefault="00F70054" w:rsidP="0081749C">
            <w:pPr>
              <w:pStyle w:val="ab"/>
              <w:spacing w:before="0" w:line="228" w:lineRule="auto"/>
              <w:jc w:val="center"/>
              <w:rPr>
                <w:sz w:val="28"/>
                <w:szCs w:val="28"/>
                <w:lang w:val="uk-UA"/>
              </w:rPr>
            </w:pPr>
            <w:r w:rsidRPr="00990E17">
              <w:rPr>
                <w:sz w:val="28"/>
                <w:szCs w:val="28"/>
                <w:lang w:val="uk-UA"/>
              </w:rPr>
              <w:t>2017/ 2016</w:t>
            </w:r>
          </w:p>
        </w:tc>
      </w:tr>
      <w:tr w:rsidR="00990E17" w:rsidRPr="00990E17" w:rsidTr="005B6E8B">
        <w:trPr>
          <w:trHeight w:val="264"/>
        </w:trPr>
        <w:tc>
          <w:tcPr>
            <w:tcW w:w="4537" w:type="dxa"/>
            <w:vMerge/>
          </w:tcPr>
          <w:p w:rsidR="00F70054" w:rsidRPr="00990E17" w:rsidRDefault="00F70054" w:rsidP="0081749C">
            <w:pPr>
              <w:pStyle w:val="ab"/>
              <w:spacing w:before="0" w:line="228" w:lineRule="auto"/>
              <w:rPr>
                <w:sz w:val="28"/>
                <w:szCs w:val="28"/>
                <w:lang w:val="uk-UA"/>
              </w:rPr>
            </w:pPr>
          </w:p>
        </w:tc>
        <w:tc>
          <w:tcPr>
            <w:tcW w:w="1275" w:type="dxa"/>
            <w:vMerge/>
          </w:tcPr>
          <w:p w:rsidR="00F70054" w:rsidRPr="00990E17" w:rsidRDefault="00F70054" w:rsidP="0081749C">
            <w:pPr>
              <w:pStyle w:val="ab"/>
              <w:spacing w:before="0" w:line="228" w:lineRule="auto"/>
              <w:rPr>
                <w:sz w:val="28"/>
                <w:szCs w:val="28"/>
                <w:lang w:val="uk-UA"/>
              </w:rPr>
            </w:pPr>
          </w:p>
        </w:tc>
        <w:tc>
          <w:tcPr>
            <w:tcW w:w="1276" w:type="dxa"/>
            <w:vMerge/>
          </w:tcPr>
          <w:p w:rsidR="00F70054" w:rsidRPr="00990E17" w:rsidRDefault="00F70054" w:rsidP="0081749C">
            <w:pPr>
              <w:pStyle w:val="ab"/>
              <w:spacing w:before="0" w:line="228" w:lineRule="auto"/>
              <w:rPr>
                <w:sz w:val="28"/>
                <w:szCs w:val="28"/>
                <w:lang w:val="uk-UA"/>
              </w:rPr>
            </w:pPr>
          </w:p>
        </w:tc>
        <w:tc>
          <w:tcPr>
            <w:tcW w:w="1559" w:type="dxa"/>
          </w:tcPr>
          <w:p w:rsidR="00F70054" w:rsidRPr="00990E17" w:rsidRDefault="00F70054" w:rsidP="0081749C">
            <w:pPr>
              <w:pStyle w:val="ab"/>
              <w:spacing w:before="0" w:line="228" w:lineRule="auto"/>
              <w:jc w:val="center"/>
              <w:rPr>
                <w:sz w:val="28"/>
                <w:szCs w:val="28"/>
                <w:lang w:val="uk-UA"/>
              </w:rPr>
            </w:pPr>
            <w:r w:rsidRPr="00990E17">
              <w:rPr>
                <w:w w:val="95"/>
                <w:sz w:val="28"/>
                <w:szCs w:val="28"/>
                <w:lang w:val="uk-UA"/>
              </w:rPr>
              <w:t>Абсолютний</w:t>
            </w:r>
          </w:p>
        </w:tc>
        <w:tc>
          <w:tcPr>
            <w:tcW w:w="1134" w:type="dxa"/>
          </w:tcPr>
          <w:p w:rsidR="00F70054" w:rsidRPr="00990E17" w:rsidRDefault="00F70054" w:rsidP="0081749C">
            <w:pPr>
              <w:pStyle w:val="ab"/>
              <w:spacing w:before="0" w:line="228" w:lineRule="auto"/>
              <w:jc w:val="center"/>
              <w:rPr>
                <w:sz w:val="28"/>
                <w:szCs w:val="28"/>
                <w:lang w:val="uk-UA"/>
              </w:rPr>
            </w:pPr>
            <w:r w:rsidRPr="00990E17">
              <w:rPr>
                <w:w w:val="99"/>
                <w:sz w:val="28"/>
                <w:szCs w:val="28"/>
                <w:lang w:val="uk-UA"/>
              </w:rPr>
              <w:t>%</w:t>
            </w:r>
          </w:p>
        </w:tc>
      </w:tr>
      <w:tr w:rsidR="00990E17" w:rsidRPr="00990E17" w:rsidTr="0081749C">
        <w:trPr>
          <w:trHeight w:val="789"/>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Залучення фінансових активів із зобов'язанням щодо наступного їх повернення</w:t>
            </w:r>
          </w:p>
        </w:tc>
        <w:tc>
          <w:tcPr>
            <w:tcW w:w="1275" w:type="dxa"/>
          </w:tcPr>
          <w:p w:rsidR="00AB5482" w:rsidRPr="00990E17" w:rsidRDefault="00AB5482"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2 551,9</w:t>
            </w:r>
          </w:p>
        </w:tc>
        <w:tc>
          <w:tcPr>
            <w:tcW w:w="1276" w:type="dxa"/>
          </w:tcPr>
          <w:p w:rsidR="00AB5482" w:rsidRPr="00990E17" w:rsidRDefault="00AB5482"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705,7</w:t>
            </w:r>
          </w:p>
        </w:tc>
        <w:tc>
          <w:tcPr>
            <w:tcW w:w="1559" w:type="dxa"/>
          </w:tcPr>
          <w:p w:rsidR="00AB5482" w:rsidRPr="00990E17" w:rsidRDefault="00AB5482"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-1 846,2</w:t>
            </w:r>
          </w:p>
        </w:tc>
        <w:tc>
          <w:tcPr>
            <w:tcW w:w="1134" w:type="dxa"/>
          </w:tcPr>
          <w:p w:rsidR="00AB5482" w:rsidRPr="00990E17" w:rsidRDefault="00AB5482"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-72,3</w:t>
            </w:r>
          </w:p>
        </w:tc>
      </w:tr>
      <w:tr w:rsidR="00990E17" w:rsidRPr="00990E17" w:rsidTr="006D6218">
        <w:trPr>
          <w:trHeight w:val="350"/>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Надання гарантій та поручительств</w:t>
            </w:r>
          </w:p>
        </w:tc>
        <w:tc>
          <w:tcPr>
            <w:tcW w:w="1275"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1 961,5</w:t>
            </w:r>
          </w:p>
        </w:tc>
        <w:tc>
          <w:tcPr>
            <w:tcW w:w="1276"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5 455,0</w:t>
            </w:r>
          </w:p>
        </w:tc>
        <w:tc>
          <w:tcPr>
            <w:tcW w:w="1559"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3 493,5</w:t>
            </w:r>
          </w:p>
        </w:tc>
        <w:tc>
          <w:tcPr>
            <w:tcW w:w="1134"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178,1</w:t>
            </w:r>
          </w:p>
        </w:tc>
      </w:tr>
      <w:tr w:rsidR="00990E17" w:rsidRPr="00990E17" w:rsidTr="0081749C">
        <w:trPr>
          <w:trHeight w:val="495"/>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Надання коштів у позику, в т. ч.</w:t>
            </w:r>
            <w:r w:rsidR="00810E53" w:rsidRPr="00990E17">
              <w:rPr>
                <w:sz w:val="28"/>
                <w:szCs w:val="28"/>
                <w:lang w:val="uk-UA"/>
              </w:rPr>
              <w:t xml:space="preserve"> на умовах фінансового кредиту</w:t>
            </w:r>
            <w:r w:rsidR="00B868B8" w:rsidRPr="00990E17">
              <w:rPr>
                <w:sz w:val="28"/>
                <w:szCs w:val="28"/>
                <w:lang w:val="uk-UA"/>
              </w:rPr>
              <w:t>**</w:t>
            </w:r>
          </w:p>
        </w:tc>
        <w:tc>
          <w:tcPr>
            <w:tcW w:w="1275"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5 783,1</w:t>
            </w:r>
          </w:p>
        </w:tc>
        <w:tc>
          <w:tcPr>
            <w:tcW w:w="1276"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26 940,6</w:t>
            </w:r>
          </w:p>
        </w:tc>
        <w:tc>
          <w:tcPr>
            <w:tcW w:w="1559"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21 157,5</w:t>
            </w:r>
          </w:p>
        </w:tc>
        <w:tc>
          <w:tcPr>
            <w:tcW w:w="1134"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365,8</w:t>
            </w:r>
          </w:p>
        </w:tc>
      </w:tr>
      <w:tr w:rsidR="00990E17" w:rsidRPr="00990E17" w:rsidTr="005446D2">
        <w:trPr>
          <w:trHeight w:val="800"/>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Адміністрування фінансових активів для придбання товарів у групах</w:t>
            </w:r>
          </w:p>
        </w:tc>
        <w:tc>
          <w:tcPr>
            <w:tcW w:w="1275"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420,9</w:t>
            </w:r>
          </w:p>
        </w:tc>
        <w:tc>
          <w:tcPr>
            <w:tcW w:w="1276"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487,7</w:t>
            </w:r>
          </w:p>
        </w:tc>
        <w:tc>
          <w:tcPr>
            <w:tcW w:w="1559"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66,8</w:t>
            </w:r>
          </w:p>
        </w:tc>
        <w:tc>
          <w:tcPr>
            <w:tcW w:w="1134"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15,9</w:t>
            </w:r>
          </w:p>
        </w:tc>
      </w:tr>
      <w:tr w:rsidR="00990E17" w:rsidRPr="00990E17" w:rsidTr="006D6218">
        <w:trPr>
          <w:trHeight w:val="349"/>
        </w:trPr>
        <w:tc>
          <w:tcPr>
            <w:tcW w:w="4537" w:type="dxa"/>
          </w:tcPr>
          <w:p w:rsidR="00F70054" w:rsidRPr="00990E17" w:rsidRDefault="00810E53" w:rsidP="0081749C">
            <w:pPr>
              <w:pStyle w:val="ab"/>
              <w:spacing w:before="0" w:line="228" w:lineRule="auto"/>
              <w:ind w:left="142"/>
              <w:rPr>
                <w:sz w:val="28"/>
                <w:szCs w:val="28"/>
                <w:lang w:val="uk-UA"/>
              </w:rPr>
            </w:pPr>
            <w:r w:rsidRPr="00990E17">
              <w:rPr>
                <w:sz w:val="28"/>
                <w:szCs w:val="28"/>
                <w:lang w:val="uk-UA"/>
              </w:rPr>
              <w:t>Надання послуг з факторингу</w:t>
            </w:r>
            <w:r w:rsidR="00B868B8" w:rsidRPr="00990E17">
              <w:rPr>
                <w:sz w:val="28"/>
                <w:szCs w:val="28"/>
                <w:lang w:val="uk-UA"/>
              </w:rPr>
              <w:t>**</w:t>
            </w:r>
          </w:p>
        </w:tc>
        <w:tc>
          <w:tcPr>
            <w:tcW w:w="1275"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16 887,5</w:t>
            </w:r>
          </w:p>
        </w:tc>
        <w:tc>
          <w:tcPr>
            <w:tcW w:w="1276"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31 363,4</w:t>
            </w:r>
          </w:p>
        </w:tc>
        <w:tc>
          <w:tcPr>
            <w:tcW w:w="1559"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14 475,9</w:t>
            </w:r>
          </w:p>
        </w:tc>
        <w:tc>
          <w:tcPr>
            <w:tcW w:w="1134"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85,7</w:t>
            </w:r>
          </w:p>
        </w:tc>
      </w:tr>
      <w:tr w:rsidR="00990E17" w:rsidRPr="00990E17" w:rsidTr="006D6218">
        <w:trPr>
          <w:trHeight w:val="992"/>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Надання послуг з фінансового лізингу (вартість укладених договорів)</w:t>
            </w:r>
          </w:p>
        </w:tc>
        <w:tc>
          <w:tcPr>
            <w:tcW w:w="1275"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67,3</w:t>
            </w:r>
          </w:p>
        </w:tc>
        <w:tc>
          <w:tcPr>
            <w:tcW w:w="1276"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153,4</w:t>
            </w:r>
          </w:p>
        </w:tc>
        <w:tc>
          <w:tcPr>
            <w:tcW w:w="1559"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86,1</w:t>
            </w:r>
          </w:p>
        </w:tc>
        <w:tc>
          <w:tcPr>
            <w:tcW w:w="1134"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128,0</w:t>
            </w:r>
          </w:p>
        </w:tc>
      </w:tr>
      <w:tr w:rsidR="00990E17" w:rsidRPr="00990E17" w:rsidTr="006D6218">
        <w:trPr>
          <w:trHeight w:val="283"/>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Операції з обміну валют</w:t>
            </w:r>
          </w:p>
        </w:tc>
        <w:tc>
          <w:tcPr>
            <w:tcW w:w="1275"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413,5</w:t>
            </w:r>
          </w:p>
        </w:tc>
        <w:tc>
          <w:tcPr>
            <w:tcW w:w="1276"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30 175,6</w:t>
            </w:r>
          </w:p>
        </w:tc>
        <w:tc>
          <w:tcPr>
            <w:tcW w:w="1559"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29 762,1</w:t>
            </w:r>
          </w:p>
        </w:tc>
        <w:tc>
          <w:tcPr>
            <w:tcW w:w="1134"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7 197,6</w:t>
            </w:r>
          </w:p>
        </w:tc>
      </w:tr>
      <w:tr w:rsidR="00990E17" w:rsidRPr="00990E17" w:rsidTr="005446D2">
        <w:trPr>
          <w:trHeight w:val="517"/>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Операції з переказу грошових коштів</w:t>
            </w:r>
          </w:p>
        </w:tc>
        <w:tc>
          <w:tcPr>
            <w:tcW w:w="1275"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70 326,7</w:t>
            </w:r>
          </w:p>
        </w:tc>
        <w:tc>
          <w:tcPr>
            <w:tcW w:w="1276"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107 837,0</w:t>
            </w:r>
          </w:p>
        </w:tc>
        <w:tc>
          <w:tcPr>
            <w:tcW w:w="1559"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37 510,3</w:t>
            </w:r>
          </w:p>
        </w:tc>
        <w:tc>
          <w:tcPr>
            <w:tcW w:w="1134"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53,3</w:t>
            </w:r>
          </w:p>
        </w:tc>
      </w:tr>
      <w:tr w:rsidR="00990E17" w:rsidRPr="00990E17" w:rsidTr="006D6218">
        <w:trPr>
          <w:trHeight w:val="1276"/>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Управління майном для фінансування об’єктів будівництва та/або здійснення операцій з нерухомістю</w:t>
            </w:r>
          </w:p>
        </w:tc>
        <w:tc>
          <w:tcPr>
            <w:tcW w:w="1275"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12 008,0</w:t>
            </w:r>
          </w:p>
        </w:tc>
        <w:tc>
          <w:tcPr>
            <w:tcW w:w="1276"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25 046,6</w:t>
            </w:r>
          </w:p>
        </w:tc>
        <w:tc>
          <w:tcPr>
            <w:tcW w:w="1559"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13 038,6</w:t>
            </w:r>
          </w:p>
        </w:tc>
        <w:tc>
          <w:tcPr>
            <w:tcW w:w="1134"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108,6</w:t>
            </w:r>
          </w:p>
        </w:tc>
      </w:tr>
    </w:tbl>
    <w:p w:rsidR="00F70054" w:rsidRPr="00990E17" w:rsidRDefault="00B868B8" w:rsidP="00E66639">
      <w:pPr>
        <w:pStyle w:val="ListParagraph1"/>
        <w:spacing w:before="0" w:after="0"/>
        <w:ind w:left="0"/>
        <w:contextualSpacing w:val="0"/>
        <w:jc w:val="both"/>
        <w:rPr>
          <w:i/>
          <w:sz w:val="28"/>
          <w:szCs w:val="28"/>
          <w:lang w:val="uk-UA"/>
        </w:rPr>
      </w:pPr>
      <w:r w:rsidRPr="00990E17">
        <w:rPr>
          <w:i/>
          <w:sz w:val="28"/>
          <w:szCs w:val="28"/>
          <w:lang w:val="uk-UA"/>
        </w:rPr>
        <w:t>** - разом з показниками ІКУ та фінансових установ ЮОПП</w:t>
      </w:r>
    </w:p>
    <w:p w:rsidR="00B868B8" w:rsidRPr="00990E17" w:rsidRDefault="00B868B8" w:rsidP="00375C37">
      <w:pPr>
        <w:pStyle w:val="ListParagraph1"/>
        <w:spacing w:after="0"/>
        <w:ind w:left="0" w:firstLine="709"/>
        <w:contextualSpacing w:val="0"/>
        <w:jc w:val="both"/>
        <w:rPr>
          <w:sz w:val="28"/>
          <w:szCs w:val="28"/>
          <w:lang w:val="uk-UA"/>
        </w:rPr>
      </w:pPr>
      <w:r w:rsidRPr="00990E17">
        <w:rPr>
          <w:sz w:val="28"/>
          <w:szCs w:val="28"/>
          <w:lang w:val="uk-UA"/>
        </w:rPr>
        <w:t>За 2017 рік відбулося збільшення активів фінансових компаній на 10,5% (10 201,9 млн. грн.), в той же час власний капітал також збільшився на 15,4% (3 505,6 млн. грн.).</w:t>
      </w:r>
    </w:p>
    <w:p w:rsidR="00B868B8" w:rsidRPr="00990E17" w:rsidRDefault="00B868B8" w:rsidP="00982D01">
      <w:pPr>
        <w:pStyle w:val="ListParagraph1"/>
        <w:spacing w:before="0" w:after="0"/>
        <w:ind w:left="0" w:firstLine="360"/>
        <w:jc w:val="both"/>
        <w:rPr>
          <w:sz w:val="28"/>
          <w:szCs w:val="28"/>
          <w:lang w:val="uk-UA"/>
        </w:rPr>
      </w:pPr>
      <w:r w:rsidRPr="00990E17">
        <w:rPr>
          <w:sz w:val="28"/>
          <w:szCs w:val="28"/>
          <w:lang w:val="uk-UA"/>
        </w:rPr>
        <w:t>Найбільше збільшення обсягів надання фінансових послуг відбулося по таким видам:</w:t>
      </w:r>
    </w:p>
    <w:p w:rsidR="00B868B8" w:rsidRPr="00990E17" w:rsidRDefault="00B868B8" w:rsidP="008D2554">
      <w:pPr>
        <w:pStyle w:val="ListParagraph1"/>
        <w:numPr>
          <w:ilvl w:val="0"/>
          <w:numId w:val="28"/>
        </w:numPr>
        <w:spacing w:before="0" w:after="0"/>
        <w:jc w:val="both"/>
        <w:rPr>
          <w:sz w:val="28"/>
          <w:szCs w:val="28"/>
          <w:lang w:val="uk-UA"/>
        </w:rPr>
      </w:pPr>
      <w:r w:rsidRPr="00990E17">
        <w:rPr>
          <w:sz w:val="28"/>
          <w:szCs w:val="28"/>
          <w:lang w:val="uk-UA"/>
        </w:rPr>
        <w:t>операції з обміну валют в 72 разу (29 762,1 млн.грн.);</w:t>
      </w:r>
    </w:p>
    <w:p w:rsidR="00B868B8" w:rsidRPr="00990E17" w:rsidRDefault="00B868B8" w:rsidP="008D2554">
      <w:pPr>
        <w:pStyle w:val="ListParagraph1"/>
        <w:numPr>
          <w:ilvl w:val="0"/>
          <w:numId w:val="28"/>
        </w:numPr>
        <w:spacing w:before="0" w:after="0"/>
        <w:jc w:val="both"/>
        <w:rPr>
          <w:sz w:val="28"/>
          <w:szCs w:val="28"/>
          <w:lang w:val="uk-UA"/>
        </w:rPr>
      </w:pPr>
      <w:r w:rsidRPr="00990E17">
        <w:rPr>
          <w:sz w:val="28"/>
          <w:szCs w:val="28"/>
          <w:lang w:val="uk-UA"/>
        </w:rPr>
        <w:t>надання коштів у позику, в т. ч. на умовах фінансового кредиту – на 365,8% (21 157,5 млн. грн.);</w:t>
      </w:r>
    </w:p>
    <w:p w:rsidR="00B868B8" w:rsidRPr="00990E17" w:rsidRDefault="00B868B8" w:rsidP="008D2554">
      <w:pPr>
        <w:pStyle w:val="ListParagraph1"/>
        <w:numPr>
          <w:ilvl w:val="0"/>
          <w:numId w:val="28"/>
        </w:numPr>
        <w:spacing w:before="0" w:after="0"/>
        <w:jc w:val="both"/>
        <w:rPr>
          <w:sz w:val="28"/>
          <w:szCs w:val="28"/>
          <w:lang w:val="uk-UA"/>
        </w:rPr>
      </w:pPr>
      <w:r w:rsidRPr="00990E17">
        <w:rPr>
          <w:sz w:val="28"/>
          <w:szCs w:val="28"/>
          <w:lang w:val="uk-UA"/>
        </w:rPr>
        <w:t>надання гарантій та поручительства – на 178,1% (3 493,5 млн. грн.).</w:t>
      </w:r>
    </w:p>
    <w:p w:rsidR="00B868B8" w:rsidRPr="00990E17" w:rsidRDefault="00B868B8" w:rsidP="00AA3F9F">
      <w:pPr>
        <w:pStyle w:val="ListParagraph1"/>
        <w:spacing w:before="0" w:after="0"/>
        <w:ind w:left="0" w:firstLine="709"/>
        <w:contextualSpacing w:val="0"/>
        <w:jc w:val="both"/>
        <w:rPr>
          <w:sz w:val="28"/>
          <w:szCs w:val="28"/>
          <w:lang w:val="uk-UA"/>
        </w:rPr>
      </w:pPr>
      <w:r w:rsidRPr="00990E17">
        <w:rPr>
          <w:sz w:val="28"/>
          <w:szCs w:val="28"/>
          <w:lang w:val="uk-UA"/>
        </w:rPr>
        <w:t>Найбільше скорочення обсягів фінансових послуг помітне у залученні фінансових активів із зобов'язанням щодо наступного їх повернення – на 72,3% (1 846,2 млн. грн.).</w:t>
      </w:r>
    </w:p>
    <w:p w:rsidR="00645EA4" w:rsidRPr="00990E17" w:rsidRDefault="006A203F" w:rsidP="00AA3F9F">
      <w:pPr>
        <w:pStyle w:val="ListParagraph1"/>
        <w:spacing w:before="60"/>
        <w:ind w:left="0" w:firstLine="720"/>
        <w:contextualSpacing w:val="0"/>
        <w:jc w:val="both"/>
        <w:rPr>
          <w:sz w:val="28"/>
          <w:szCs w:val="28"/>
          <w:lang w:val="uk-UA"/>
        </w:rPr>
      </w:pPr>
      <w:r w:rsidRPr="00990E17">
        <w:rPr>
          <w:sz w:val="28"/>
          <w:szCs w:val="28"/>
          <w:lang w:val="uk-UA"/>
        </w:rPr>
        <w:t>За даними</w:t>
      </w:r>
      <w:r w:rsidR="00086E0A" w:rsidRPr="00990E17">
        <w:rPr>
          <w:sz w:val="28"/>
          <w:szCs w:val="28"/>
          <w:lang w:val="uk-UA"/>
        </w:rPr>
        <w:t>,</w:t>
      </w:r>
      <w:r w:rsidR="00BA7FBA" w:rsidRPr="00990E17">
        <w:rPr>
          <w:sz w:val="28"/>
          <w:szCs w:val="28"/>
          <w:lang w:val="uk-UA"/>
        </w:rPr>
        <w:t xml:space="preserve"> оприлюднени</w:t>
      </w:r>
      <w:r w:rsidRPr="00990E17">
        <w:rPr>
          <w:sz w:val="28"/>
          <w:szCs w:val="28"/>
          <w:lang w:val="uk-UA"/>
        </w:rPr>
        <w:t>ми</w:t>
      </w:r>
      <w:r w:rsidR="00115C77" w:rsidRPr="00990E17">
        <w:rPr>
          <w:sz w:val="28"/>
          <w:szCs w:val="28"/>
          <w:lang w:val="uk-UA"/>
        </w:rPr>
        <w:t xml:space="preserve"> </w:t>
      </w:r>
      <w:r w:rsidR="00BA7FBA" w:rsidRPr="00990E17">
        <w:rPr>
          <w:sz w:val="28"/>
          <w:szCs w:val="28"/>
          <w:lang w:val="uk-UA"/>
        </w:rPr>
        <w:t xml:space="preserve">Національною комісією, що здійснює державне регулювання у сфері ринків фінансових послуг, </w:t>
      </w:r>
      <w:r w:rsidRPr="00990E17">
        <w:rPr>
          <w:sz w:val="28"/>
          <w:szCs w:val="28"/>
          <w:lang w:val="uk-UA"/>
        </w:rPr>
        <w:t>с</w:t>
      </w:r>
      <w:r w:rsidR="00B868B8" w:rsidRPr="00990E17">
        <w:rPr>
          <w:sz w:val="28"/>
          <w:szCs w:val="28"/>
          <w:lang w:val="uk-UA"/>
        </w:rPr>
        <w:t xml:space="preserve">таном на </w:t>
      </w:r>
      <w:r w:rsidR="008A133D" w:rsidRPr="00990E17">
        <w:rPr>
          <w:sz w:val="28"/>
          <w:szCs w:val="28"/>
          <w:lang w:val="uk-UA"/>
        </w:rPr>
        <w:t>31</w:t>
      </w:r>
      <w:r w:rsidR="00B868B8" w:rsidRPr="00990E17">
        <w:rPr>
          <w:sz w:val="28"/>
          <w:szCs w:val="28"/>
          <w:lang w:val="uk-UA"/>
        </w:rPr>
        <w:t xml:space="preserve"> </w:t>
      </w:r>
      <w:r w:rsidR="008A133D" w:rsidRPr="00990E17">
        <w:rPr>
          <w:sz w:val="28"/>
          <w:szCs w:val="28"/>
          <w:lang w:val="uk-UA"/>
        </w:rPr>
        <w:t>грудня</w:t>
      </w:r>
      <w:r w:rsidR="00B868B8" w:rsidRPr="00990E17">
        <w:rPr>
          <w:sz w:val="28"/>
          <w:szCs w:val="28"/>
          <w:lang w:val="uk-UA"/>
        </w:rPr>
        <w:t xml:space="preserve"> 201</w:t>
      </w:r>
      <w:r w:rsidR="00FC6AB0" w:rsidRPr="00990E17">
        <w:rPr>
          <w:sz w:val="28"/>
          <w:szCs w:val="28"/>
          <w:lang w:val="uk-UA"/>
        </w:rPr>
        <w:t>8</w:t>
      </w:r>
      <w:r w:rsidR="00B868B8" w:rsidRPr="00990E17">
        <w:rPr>
          <w:sz w:val="28"/>
          <w:szCs w:val="28"/>
          <w:lang w:val="uk-UA"/>
        </w:rPr>
        <w:t xml:space="preserve"> року у Державному реєстрі фінансових установ налічувалось 9</w:t>
      </w:r>
      <w:r w:rsidR="008A133D" w:rsidRPr="00990E17">
        <w:rPr>
          <w:sz w:val="28"/>
          <w:szCs w:val="28"/>
          <w:lang w:val="uk-UA"/>
        </w:rPr>
        <w:t>40</w:t>
      </w:r>
      <w:r w:rsidR="00B868B8" w:rsidRPr="00990E17">
        <w:rPr>
          <w:sz w:val="28"/>
          <w:szCs w:val="28"/>
          <w:lang w:val="uk-UA"/>
        </w:rPr>
        <w:t xml:space="preserve"> фінансових компаній</w:t>
      </w:r>
      <w:r w:rsidR="00DE3753" w:rsidRPr="00990E17">
        <w:rPr>
          <w:sz w:val="28"/>
          <w:szCs w:val="28"/>
          <w:lang w:val="uk-UA"/>
        </w:rPr>
        <w:t>.</w:t>
      </w:r>
    </w:p>
    <w:p w:rsidR="00A35BDB" w:rsidRPr="00990E17" w:rsidRDefault="00A35BDB" w:rsidP="008D2554">
      <w:pPr>
        <w:pStyle w:val="ListParagraph1"/>
        <w:spacing w:before="0" w:after="0"/>
        <w:ind w:left="0" w:firstLine="708"/>
        <w:jc w:val="both"/>
        <w:rPr>
          <w:sz w:val="28"/>
          <w:szCs w:val="28"/>
          <w:lang w:val="uk-UA"/>
        </w:rPr>
      </w:pPr>
      <w:r w:rsidRPr="00990E17">
        <w:rPr>
          <w:sz w:val="28"/>
          <w:szCs w:val="28"/>
          <w:lang w:val="uk-UA"/>
        </w:rPr>
        <w:t>Динаміка основних показників діяльності фінансових компаній</w:t>
      </w:r>
      <w:r w:rsidR="00115C77" w:rsidRPr="00990E17">
        <w:rPr>
          <w:sz w:val="28"/>
          <w:szCs w:val="28"/>
          <w:lang w:val="uk-UA"/>
        </w:rPr>
        <w:t>:</w:t>
      </w: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276"/>
        <w:gridCol w:w="1276"/>
        <w:gridCol w:w="1275"/>
        <w:gridCol w:w="1418"/>
        <w:gridCol w:w="1417"/>
      </w:tblGrid>
      <w:tr w:rsidR="00990E17" w:rsidRPr="00990E17" w:rsidTr="00353C61">
        <w:trPr>
          <w:trHeight w:val="341"/>
        </w:trPr>
        <w:tc>
          <w:tcPr>
            <w:tcW w:w="3261" w:type="dxa"/>
            <w:vMerge w:val="restart"/>
          </w:tcPr>
          <w:p w:rsidR="00DE3753" w:rsidRPr="00990E17" w:rsidRDefault="00DE3753" w:rsidP="00E66639">
            <w:pPr>
              <w:pStyle w:val="TableParagraph"/>
              <w:spacing w:before="0" w:line="228" w:lineRule="auto"/>
              <w:rPr>
                <w:sz w:val="28"/>
                <w:szCs w:val="28"/>
                <w:lang w:val="uk-UA"/>
              </w:rPr>
            </w:pPr>
          </w:p>
          <w:p w:rsidR="00DE3753" w:rsidRPr="00990E17" w:rsidRDefault="00DE3753" w:rsidP="00E66639">
            <w:pPr>
              <w:pStyle w:val="TableParagraph"/>
              <w:spacing w:before="0" w:line="228" w:lineRule="auto"/>
              <w:rPr>
                <w:sz w:val="28"/>
                <w:szCs w:val="28"/>
                <w:lang w:val="uk-UA"/>
              </w:rPr>
            </w:pPr>
          </w:p>
          <w:p w:rsidR="00DE3753" w:rsidRPr="00990E17" w:rsidRDefault="00DE3753" w:rsidP="00E66639">
            <w:pPr>
              <w:pStyle w:val="TableParagraph"/>
              <w:spacing w:before="0" w:line="228" w:lineRule="auto"/>
              <w:ind w:left="162" w:right="283"/>
              <w:jc w:val="center"/>
              <w:rPr>
                <w:sz w:val="28"/>
                <w:szCs w:val="28"/>
                <w:lang w:val="uk-UA"/>
              </w:rPr>
            </w:pPr>
            <w:r w:rsidRPr="00990E17">
              <w:rPr>
                <w:sz w:val="28"/>
                <w:szCs w:val="28"/>
                <w:lang w:val="uk-UA"/>
              </w:rPr>
              <w:t>Показник</w:t>
            </w:r>
          </w:p>
        </w:tc>
        <w:tc>
          <w:tcPr>
            <w:tcW w:w="1276" w:type="dxa"/>
            <w:vMerge w:val="restart"/>
          </w:tcPr>
          <w:p w:rsidR="008F3576" w:rsidRPr="00990E17" w:rsidRDefault="00DE3753" w:rsidP="00E66639">
            <w:pPr>
              <w:pStyle w:val="TableParagraph"/>
              <w:spacing w:before="0" w:line="228" w:lineRule="auto"/>
              <w:ind w:right="101" w:hanging="1"/>
              <w:jc w:val="center"/>
              <w:rPr>
                <w:sz w:val="28"/>
                <w:szCs w:val="28"/>
                <w:lang w:val="uk-UA"/>
              </w:rPr>
            </w:pPr>
            <w:r w:rsidRPr="00990E17">
              <w:rPr>
                <w:sz w:val="28"/>
                <w:szCs w:val="28"/>
                <w:lang w:val="uk-UA"/>
              </w:rPr>
              <w:t xml:space="preserve">Станом </w:t>
            </w:r>
          </w:p>
          <w:p w:rsidR="00DE3753" w:rsidRPr="00990E17" w:rsidRDefault="00DE3753" w:rsidP="00E66639">
            <w:pPr>
              <w:pStyle w:val="TableParagraph"/>
              <w:spacing w:before="0" w:line="228" w:lineRule="auto"/>
              <w:ind w:right="101" w:hanging="1"/>
              <w:jc w:val="center"/>
              <w:rPr>
                <w:sz w:val="28"/>
                <w:szCs w:val="28"/>
                <w:lang w:val="uk-UA"/>
              </w:rPr>
            </w:pPr>
            <w:r w:rsidRPr="00990E17">
              <w:rPr>
                <w:sz w:val="28"/>
                <w:szCs w:val="28"/>
                <w:lang w:val="uk-UA"/>
              </w:rPr>
              <w:t xml:space="preserve">на </w:t>
            </w:r>
            <w:r w:rsidRPr="00990E17">
              <w:rPr>
                <w:w w:val="95"/>
                <w:sz w:val="28"/>
                <w:szCs w:val="28"/>
                <w:lang w:val="uk-UA"/>
              </w:rPr>
              <w:t>3</w:t>
            </w:r>
            <w:r w:rsidR="00357B89" w:rsidRPr="00990E17">
              <w:rPr>
                <w:w w:val="95"/>
                <w:sz w:val="28"/>
                <w:szCs w:val="28"/>
                <w:lang w:val="uk-UA"/>
              </w:rPr>
              <w:t xml:space="preserve">1 грудня </w:t>
            </w:r>
            <w:r w:rsidRPr="00990E17">
              <w:rPr>
                <w:w w:val="95"/>
                <w:sz w:val="28"/>
                <w:szCs w:val="28"/>
                <w:lang w:val="uk-UA"/>
              </w:rPr>
              <w:t>2016</w:t>
            </w:r>
          </w:p>
        </w:tc>
        <w:tc>
          <w:tcPr>
            <w:tcW w:w="1276" w:type="dxa"/>
            <w:vMerge w:val="restart"/>
          </w:tcPr>
          <w:p w:rsidR="008F3576" w:rsidRPr="00990E17" w:rsidRDefault="00DE3753" w:rsidP="00E66639">
            <w:pPr>
              <w:pStyle w:val="TableParagraph"/>
              <w:spacing w:before="0" w:line="228" w:lineRule="auto"/>
              <w:ind w:left="142" w:right="191" w:hanging="1"/>
              <w:jc w:val="center"/>
              <w:rPr>
                <w:sz w:val="28"/>
                <w:szCs w:val="28"/>
                <w:lang w:val="uk-UA"/>
              </w:rPr>
            </w:pPr>
            <w:r w:rsidRPr="00990E17">
              <w:rPr>
                <w:sz w:val="28"/>
                <w:szCs w:val="28"/>
                <w:lang w:val="uk-UA"/>
              </w:rPr>
              <w:t>Станом</w:t>
            </w:r>
          </w:p>
          <w:p w:rsidR="00DE3753" w:rsidRPr="00990E17" w:rsidRDefault="00DE3753" w:rsidP="00E66639">
            <w:pPr>
              <w:pStyle w:val="TableParagraph"/>
              <w:spacing w:before="0" w:line="228" w:lineRule="auto"/>
              <w:ind w:left="142" w:right="191" w:hanging="1"/>
              <w:jc w:val="center"/>
              <w:rPr>
                <w:sz w:val="28"/>
                <w:szCs w:val="28"/>
                <w:lang w:val="uk-UA"/>
              </w:rPr>
            </w:pPr>
            <w:r w:rsidRPr="00990E17">
              <w:rPr>
                <w:sz w:val="28"/>
                <w:szCs w:val="28"/>
                <w:lang w:val="uk-UA"/>
              </w:rPr>
              <w:t xml:space="preserve">на </w:t>
            </w:r>
            <w:r w:rsidR="00357B89" w:rsidRPr="00990E17">
              <w:rPr>
                <w:w w:val="95"/>
                <w:sz w:val="28"/>
                <w:szCs w:val="28"/>
                <w:lang w:val="uk-UA"/>
              </w:rPr>
              <w:t>31 грудня 2017</w:t>
            </w:r>
          </w:p>
        </w:tc>
        <w:tc>
          <w:tcPr>
            <w:tcW w:w="1275" w:type="dxa"/>
            <w:vMerge w:val="restart"/>
          </w:tcPr>
          <w:p w:rsidR="008F3576" w:rsidRPr="00990E17" w:rsidRDefault="00DE3753" w:rsidP="00E66639">
            <w:pPr>
              <w:pStyle w:val="TableParagraph"/>
              <w:spacing w:before="0" w:line="228" w:lineRule="auto"/>
              <w:ind w:right="142" w:hanging="2"/>
              <w:jc w:val="center"/>
              <w:rPr>
                <w:sz w:val="28"/>
                <w:szCs w:val="28"/>
                <w:lang w:val="uk-UA"/>
              </w:rPr>
            </w:pPr>
            <w:r w:rsidRPr="00990E17">
              <w:rPr>
                <w:sz w:val="28"/>
                <w:szCs w:val="28"/>
                <w:lang w:val="uk-UA"/>
              </w:rPr>
              <w:t xml:space="preserve">Станом </w:t>
            </w:r>
          </w:p>
          <w:p w:rsidR="00DE3753" w:rsidRPr="00990E17" w:rsidRDefault="00DE3753" w:rsidP="00E66639">
            <w:pPr>
              <w:pStyle w:val="TableParagraph"/>
              <w:spacing w:before="0" w:line="228" w:lineRule="auto"/>
              <w:ind w:right="142" w:hanging="2"/>
              <w:jc w:val="center"/>
              <w:rPr>
                <w:sz w:val="28"/>
                <w:szCs w:val="28"/>
                <w:lang w:val="uk-UA"/>
              </w:rPr>
            </w:pPr>
            <w:r w:rsidRPr="00990E17">
              <w:rPr>
                <w:sz w:val="28"/>
                <w:szCs w:val="28"/>
                <w:lang w:val="uk-UA"/>
              </w:rPr>
              <w:t xml:space="preserve">на </w:t>
            </w:r>
            <w:r w:rsidR="00357B89" w:rsidRPr="00990E17">
              <w:rPr>
                <w:w w:val="95"/>
                <w:sz w:val="28"/>
                <w:szCs w:val="28"/>
                <w:lang w:val="uk-UA"/>
              </w:rPr>
              <w:t>31 грудня 2018</w:t>
            </w:r>
          </w:p>
        </w:tc>
        <w:tc>
          <w:tcPr>
            <w:tcW w:w="2835" w:type="dxa"/>
            <w:gridSpan w:val="2"/>
          </w:tcPr>
          <w:p w:rsidR="00DE3753" w:rsidRPr="00990E17" w:rsidRDefault="00DE3753" w:rsidP="00E66639">
            <w:pPr>
              <w:pStyle w:val="TableParagraph"/>
              <w:spacing w:before="0" w:line="228" w:lineRule="auto"/>
              <w:ind w:left="179"/>
              <w:jc w:val="center"/>
              <w:rPr>
                <w:sz w:val="28"/>
                <w:szCs w:val="28"/>
                <w:lang w:val="uk-UA"/>
              </w:rPr>
            </w:pPr>
            <w:r w:rsidRPr="00990E17">
              <w:rPr>
                <w:sz w:val="28"/>
                <w:szCs w:val="28"/>
                <w:lang w:val="uk-UA"/>
              </w:rPr>
              <w:t>Темпи приросту, %</w:t>
            </w:r>
          </w:p>
        </w:tc>
      </w:tr>
      <w:tr w:rsidR="00990E17" w:rsidRPr="00990E17" w:rsidTr="00353C61">
        <w:trPr>
          <w:trHeight w:val="637"/>
        </w:trPr>
        <w:tc>
          <w:tcPr>
            <w:tcW w:w="3261" w:type="dxa"/>
            <w:vMerge/>
          </w:tcPr>
          <w:p w:rsidR="00DE3753" w:rsidRPr="00990E17" w:rsidRDefault="00DE3753" w:rsidP="00E66639">
            <w:pPr>
              <w:spacing w:before="0" w:line="228" w:lineRule="auto"/>
              <w:rPr>
                <w:sz w:val="28"/>
                <w:szCs w:val="28"/>
                <w:lang w:val="uk-UA"/>
              </w:rPr>
            </w:pPr>
          </w:p>
        </w:tc>
        <w:tc>
          <w:tcPr>
            <w:tcW w:w="1276" w:type="dxa"/>
            <w:vMerge/>
          </w:tcPr>
          <w:p w:rsidR="00DE3753" w:rsidRPr="00990E17" w:rsidRDefault="00DE3753" w:rsidP="00E66639">
            <w:pPr>
              <w:spacing w:before="0" w:line="228" w:lineRule="auto"/>
              <w:rPr>
                <w:sz w:val="28"/>
                <w:szCs w:val="28"/>
                <w:lang w:val="uk-UA"/>
              </w:rPr>
            </w:pPr>
          </w:p>
        </w:tc>
        <w:tc>
          <w:tcPr>
            <w:tcW w:w="1276" w:type="dxa"/>
            <w:vMerge/>
          </w:tcPr>
          <w:p w:rsidR="00DE3753" w:rsidRPr="00990E17" w:rsidRDefault="00DE3753" w:rsidP="00E66639">
            <w:pPr>
              <w:spacing w:before="0" w:line="228" w:lineRule="auto"/>
              <w:rPr>
                <w:sz w:val="28"/>
                <w:szCs w:val="28"/>
                <w:lang w:val="uk-UA"/>
              </w:rPr>
            </w:pPr>
          </w:p>
        </w:tc>
        <w:tc>
          <w:tcPr>
            <w:tcW w:w="1275" w:type="dxa"/>
            <w:vMerge/>
          </w:tcPr>
          <w:p w:rsidR="00DE3753" w:rsidRPr="00990E17" w:rsidRDefault="00DE3753" w:rsidP="00E66639">
            <w:pPr>
              <w:spacing w:before="0" w:line="228" w:lineRule="auto"/>
              <w:rPr>
                <w:sz w:val="28"/>
                <w:szCs w:val="28"/>
                <w:lang w:val="uk-UA"/>
              </w:rPr>
            </w:pPr>
          </w:p>
        </w:tc>
        <w:tc>
          <w:tcPr>
            <w:tcW w:w="1418" w:type="dxa"/>
          </w:tcPr>
          <w:p w:rsidR="00DE3753" w:rsidRPr="00990E17" w:rsidRDefault="008F3576" w:rsidP="00E66639">
            <w:pPr>
              <w:pStyle w:val="TableParagraph"/>
              <w:spacing w:before="0" w:line="228" w:lineRule="auto"/>
              <w:jc w:val="center"/>
              <w:rPr>
                <w:sz w:val="28"/>
                <w:szCs w:val="28"/>
                <w:lang w:val="uk-UA"/>
              </w:rPr>
            </w:pPr>
            <w:r w:rsidRPr="00990E17">
              <w:rPr>
                <w:sz w:val="28"/>
                <w:szCs w:val="28"/>
                <w:lang w:val="uk-UA"/>
              </w:rPr>
              <w:t>3</w:t>
            </w:r>
            <w:r w:rsidR="00956575" w:rsidRPr="00990E17">
              <w:rPr>
                <w:sz w:val="28"/>
                <w:szCs w:val="28"/>
                <w:lang w:val="uk-UA"/>
              </w:rPr>
              <w:t xml:space="preserve">1 грудня </w:t>
            </w:r>
            <w:r w:rsidRPr="00990E17">
              <w:rPr>
                <w:sz w:val="28"/>
                <w:szCs w:val="28"/>
                <w:lang w:val="uk-UA"/>
              </w:rPr>
              <w:t>201</w:t>
            </w:r>
            <w:r w:rsidR="00956575" w:rsidRPr="00990E17">
              <w:rPr>
                <w:sz w:val="28"/>
                <w:szCs w:val="28"/>
                <w:lang w:val="uk-UA"/>
              </w:rPr>
              <w:t>8</w:t>
            </w:r>
            <w:r w:rsidR="00DE3753" w:rsidRPr="00990E17">
              <w:rPr>
                <w:sz w:val="28"/>
                <w:szCs w:val="28"/>
                <w:lang w:val="uk-UA"/>
              </w:rPr>
              <w:t>/</w:t>
            </w:r>
          </w:p>
          <w:p w:rsidR="00DE3753" w:rsidRPr="00990E17" w:rsidRDefault="00956575" w:rsidP="00E66639">
            <w:pPr>
              <w:pStyle w:val="TableParagraph"/>
              <w:spacing w:before="0" w:line="228" w:lineRule="auto"/>
              <w:ind w:left="167"/>
              <w:rPr>
                <w:sz w:val="28"/>
                <w:szCs w:val="28"/>
                <w:lang w:val="uk-UA"/>
              </w:rPr>
            </w:pPr>
            <w:r w:rsidRPr="00990E17">
              <w:rPr>
                <w:sz w:val="28"/>
                <w:szCs w:val="28"/>
                <w:lang w:val="uk-UA"/>
              </w:rPr>
              <w:t>31 грудня 2017</w:t>
            </w:r>
          </w:p>
        </w:tc>
        <w:tc>
          <w:tcPr>
            <w:tcW w:w="1417" w:type="dxa"/>
          </w:tcPr>
          <w:p w:rsidR="00956575" w:rsidRPr="00990E17" w:rsidRDefault="00956575" w:rsidP="00E66639">
            <w:pPr>
              <w:pStyle w:val="TableParagraph"/>
              <w:spacing w:before="0" w:line="228" w:lineRule="auto"/>
              <w:jc w:val="center"/>
              <w:rPr>
                <w:sz w:val="28"/>
                <w:szCs w:val="28"/>
                <w:lang w:val="uk-UA"/>
              </w:rPr>
            </w:pPr>
            <w:r w:rsidRPr="00990E17">
              <w:rPr>
                <w:sz w:val="28"/>
                <w:szCs w:val="28"/>
                <w:lang w:val="uk-UA"/>
              </w:rPr>
              <w:t>31 грудня 2018/</w:t>
            </w:r>
          </w:p>
          <w:p w:rsidR="00DE3753" w:rsidRPr="00990E17" w:rsidRDefault="00956575" w:rsidP="00E66639">
            <w:pPr>
              <w:pStyle w:val="TableParagraph"/>
              <w:spacing w:before="0" w:line="228" w:lineRule="auto"/>
              <w:ind w:left="167"/>
              <w:rPr>
                <w:sz w:val="28"/>
                <w:szCs w:val="28"/>
                <w:lang w:val="uk-UA"/>
              </w:rPr>
            </w:pPr>
            <w:r w:rsidRPr="00990E17">
              <w:rPr>
                <w:sz w:val="28"/>
                <w:szCs w:val="28"/>
                <w:lang w:val="uk-UA"/>
              </w:rPr>
              <w:t>31 грудня 2017</w:t>
            </w:r>
          </w:p>
        </w:tc>
      </w:tr>
      <w:tr w:rsidR="00990E17" w:rsidRPr="00990E17" w:rsidTr="00353C61">
        <w:trPr>
          <w:trHeight w:val="866"/>
        </w:trPr>
        <w:tc>
          <w:tcPr>
            <w:tcW w:w="3261" w:type="dxa"/>
          </w:tcPr>
          <w:p w:rsidR="004F51C3" w:rsidRPr="00990E17" w:rsidRDefault="004F51C3" w:rsidP="00E66639">
            <w:pPr>
              <w:pStyle w:val="TableParagraph"/>
              <w:spacing w:before="0" w:line="228" w:lineRule="auto"/>
              <w:ind w:left="103" w:right="141"/>
              <w:rPr>
                <w:sz w:val="28"/>
                <w:szCs w:val="28"/>
                <w:lang w:val="uk-UA"/>
              </w:rPr>
            </w:pPr>
            <w:r w:rsidRPr="00990E17">
              <w:rPr>
                <w:sz w:val="28"/>
                <w:szCs w:val="28"/>
                <w:lang w:val="uk-UA"/>
              </w:rPr>
              <w:t xml:space="preserve">Кількість зареєстрованих фінансових компаній </w:t>
            </w:r>
          </w:p>
        </w:tc>
        <w:tc>
          <w:tcPr>
            <w:tcW w:w="1276" w:type="dxa"/>
          </w:tcPr>
          <w:p w:rsidR="004F51C3" w:rsidRPr="00990E17" w:rsidRDefault="004F51C3" w:rsidP="00E66639">
            <w:pPr>
              <w:spacing w:line="228" w:lineRule="auto"/>
              <w:jc w:val="center"/>
              <w:rPr>
                <w:sz w:val="28"/>
                <w:szCs w:val="28"/>
                <w:lang w:val="uk-UA"/>
              </w:rPr>
            </w:pPr>
            <w:r w:rsidRPr="00990E17">
              <w:rPr>
                <w:sz w:val="28"/>
                <w:szCs w:val="28"/>
              </w:rPr>
              <w:t>809</w:t>
            </w:r>
          </w:p>
        </w:tc>
        <w:tc>
          <w:tcPr>
            <w:tcW w:w="1276" w:type="dxa"/>
          </w:tcPr>
          <w:p w:rsidR="004F51C3" w:rsidRPr="00990E17" w:rsidRDefault="004F51C3" w:rsidP="00E66639">
            <w:pPr>
              <w:spacing w:line="228" w:lineRule="auto"/>
              <w:jc w:val="center"/>
              <w:rPr>
                <w:sz w:val="28"/>
                <w:szCs w:val="28"/>
                <w:lang w:val="uk-UA"/>
              </w:rPr>
            </w:pPr>
            <w:r w:rsidRPr="00990E17">
              <w:rPr>
                <w:sz w:val="28"/>
                <w:szCs w:val="28"/>
              </w:rPr>
              <w:t>818</w:t>
            </w:r>
          </w:p>
        </w:tc>
        <w:tc>
          <w:tcPr>
            <w:tcW w:w="1275" w:type="dxa"/>
          </w:tcPr>
          <w:p w:rsidR="004F51C3" w:rsidRPr="00990E17" w:rsidRDefault="004F51C3" w:rsidP="00E66639">
            <w:pPr>
              <w:spacing w:line="228" w:lineRule="auto"/>
              <w:jc w:val="center"/>
              <w:rPr>
                <w:sz w:val="28"/>
                <w:szCs w:val="28"/>
                <w:lang w:val="uk-UA"/>
              </w:rPr>
            </w:pPr>
            <w:r w:rsidRPr="00990E17">
              <w:rPr>
                <w:sz w:val="28"/>
                <w:szCs w:val="28"/>
              </w:rPr>
              <w:t>940</w:t>
            </w:r>
          </w:p>
        </w:tc>
        <w:tc>
          <w:tcPr>
            <w:tcW w:w="1418" w:type="dxa"/>
          </w:tcPr>
          <w:p w:rsidR="004F51C3" w:rsidRPr="00990E17" w:rsidRDefault="004F51C3" w:rsidP="00E66639">
            <w:pPr>
              <w:spacing w:line="228" w:lineRule="auto"/>
              <w:jc w:val="center"/>
              <w:rPr>
                <w:sz w:val="28"/>
                <w:szCs w:val="28"/>
                <w:lang w:val="uk-UA"/>
              </w:rPr>
            </w:pPr>
            <w:r w:rsidRPr="00990E17">
              <w:rPr>
                <w:sz w:val="28"/>
                <w:szCs w:val="28"/>
              </w:rPr>
              <w:t>1,1</w:t>
            </w:r>
          </w:p>
        </w:tc>
        <w:tc>
          <w:tcPr>
            <w:tcW w:w="1417" w:type="dxa"/>
          </w:tcPr>
          <w:p w:rsidR="004F51C3" w:rsidRPr="00990E17" w:rsidRDefault="004F51C3" w:rsidP="00E66639">
            <w:pPr>
              <w:spacing w:line="228" w:lineRule="auto"/>
              <w:jc w:val="center"/>
              <w:rPr>
                <w:sz w:val="28"/>
                <w:szCs w:val="28"/>
              </w:rPr>
            </w:pPr>
            <w:r w:rsidRPr="00990E17">
              <w:rPr>
                <w:sz w:val="28"/>
                <w:szCs w:val="28"/>
              </w:rPr>
              <w:t>14,9</w:t>
            </w:r>
          </w:p>
        </w:tc>
      </w:tr>
      <w:tr w:rsidR="00990E17" w:rsidRPr="00990E17" w:rsidTr="00353C61">
        <w:trPr>
          <w:trHeight w:val="371"/>
        </w:trPr>
        <w:tc>
          <w:tcPr>
            <w:tcW w:w="3261" w:type="dxa"/>
          </w:tcPr>
          <w:p w:rsidR="004F51C3" w:rsidRPr="00990E17" w:rsidRDefault="004F51C3" w:rsidP="00E66639">
            <w:pPr>
              <w:pStyle w:val="TableParagraph"/>
              <w:spacing w:before="0" w:line="228" w:lineRule="auto"/>
              <w:ind w:left="103"/>
              <w:rPr>
                <w:sz w:val="28"/>
                <w:szCs w:val="28"/>
                <w:lang w:val="uk-UA"/>
              </w:rPr>
            </w:pPr>
            <w:r w:rsidRPr="00990E17">
              <w:rPr>
                <w:sz w:val="28"/>
                <w:szCs w:val="28"/>
                <w:lang w:val="uk-UA"/>
              </w:rPr>
              <w:t>Активи фінансових компаній, (млн. грн.)</w:t>
            </w:r>
          </w:p>
        </w:tc>
        <w:tc>
          <w:tcPr>
            <w:tcW w:w="1276" w:type="dxa"/>
          </w:tcPr>
          <w:p w:rsidR="004F51C3" w:rsidRPr="00990E17" w:rsidRDefault="004F51C3" w:rsidP="00E66639">
            <w:pPr>
              <w:spacing w:line="228" w:lineRule="auto"/>
              <w:jc w:val="center"/>
              <w:rPr>
                <w:sz w:val="28"/>
                <w:szCs w:val="28"/>
                <w:lang w:val="uk-UA"/>
              </w:rPr>
            </w:pPr>
            <w:r w:rsidRPr="00990E17">
              <w:rPr>
                <w:sz w:val="28"/>
                <w:szCs w:val="28"/>
              </w:rPr>
              <w:t>97 332,0</w:t>
            </w:r>
          </w:p>
        </w:tc>
        <w:tc>
          <w:tcPr>
            <w:tcW w:w="1276" w:type="dxa"/>
          </w:tcPr>
          <w:p w:rsidR="004F51C3" w:rsidRPr="00990E17" w:rsidRDefault="004F51C3" w:rsidP="00E66639">
            <w:pPr>
              <w:spacing w:line="228" w:lineRule="auto"/>
              <w:jc w:val="center"/>
              <w:rPr>
                <w:sz w:val="28"/>
                <w:szCs w:val="28"/>
                <w:lang w:val="uk-UA"/>
              </w:rPr>
            </w:pPr>
            <w:r w:rsidRPr="00990E17">
              <w:rPr>
                <w:sz w:val="28"/>
                <w:szCs w:val="28"/>
              </w:rPr>
              <w:t>107 533,9</w:t>
            </w:r>
          </w:p>
        </w:tc>
        <w:tc>
          <w:tcPr>
            <w:tcW w:w="1275" w:type="dxa"/>
          </w:tcPr>
          <w:p w:rsidR="004F51C3" w:rsidRPr="00990E17" w:rsidRDefault="004F51C3" w:rsidP="00E66639">
            <w:pPr>
              <w:spacing w:line="228" w:lineRule="auto"/>
              <w:jc w:val="center"/>
              <w:rPr>
                <w:sz w:val="28"/>
                <w:szCs w:val="28"/>
              </w:rPr>
            </w:pPr>
            <w:r w:rsidRPr="00990E17">
              <w:rPr>
                <w:sz w:val="28"/>
                <w:szCs w:val="28"/>
              </w:rPr>
              <w:t>125 322,3</w:t>
            </w:r>
          </w:p>
        </w:tc>
        <w:tc>
          <w:tcPr>
            <w:tcW w:w="1418" w:type="dxa"/>
          </w:tcPr>
          <w:p w:rsidR="004F51C3" w:rsidRPr="00990E17" w:rsidRDefault="004F51C3" w:rsidP="00E66639">
            <w:pPr>
              <w:spacing w:line="228" w:lineRule="auto"/>
              <w:jc w:val="center"/>
              <w:rPr>
                <w:sz w:val="28"/>
                <w:szCs w:val="28"/>
                <w:lang w:val="uk-UA"/>
              </w:rPr>
            </w:pPr>
            <w:r w:rsidRPr="00990E17">
              <w:rPr>
                <w:sz w:val="28"/>
                <w:szCs w:val="28"/>
              </w:rPr>
              <w:t>10,5</w:t>
            </w:r>
          </w:p>
        </w:tc>
        <w:tc>
          <w:tcPr>
            <w:tcW w:w="1417" w:type="dxa"/>
          </w:tcPr>
          <w:p w:rsidR="004F51C3" w:rsidRPr="00990E17" w:rsidRDefault="004F51C3" w:rsidP="00E66639">
            <w:pPr>
              <w:spacing w:line="228" w:lineRule="auto"/>
              <w:jc w:val="center"/>
              <w:rPr>
                <w:sz w:val="28"/>
                <w:szCs w:val="28"/>
                <w:lang w:val="uk-UA"/>
              </w:rPr>
            </w:pPr>
            <w:r w:rsidRPr="00990E17">
              <w:rPr>
                <w:sz w:val="28"/>
                <w:szCs w:val="28"/>
              </w:rPr>
              <w:t>1</w:t>
            </w:r>
            <w:r w:rsidRPr="00990E17">
              <w:rPr>
                <w:sz w:val="28"/>
                <w:szCs w:val="28"/>
                <w:lang w:val="uk-UA"/>
              </w:rPr>
              <w:t>6</w:t>
            </w:r>
            <w:r w:rsidRPr="00990E17">
              <w:rPr>
                <w:sz w:val="28"/>
                <w:szCs w:val="28"/>
              </w:rPr>
              <w:t>,5</w:t>
            </w:r>
          </w:p>
        </w:tc>
      </w:tr>
      <w:tr w:rsidR="00990E17" w:rsidRPr="00990E17" w:rsidTr="00353C61">
        <w:trPr>
          <w:trHeight w:val="677"/>
        </w:trPr>
        <w:tc>
          <w:tcPr>
            <w:tcW w:w="3261" w:type="dxa"/>
          </w:tcPr>
          <w:p w:rsidR="00DE3753" w:rsidRPr="00990E17" w:rsidRDefault="00A35BDB" w:rsidP="00E66639">
            <w:pPr>
              <w:pStyle w:val="TableParagraph"/>
              <w:spacing w:before="0" w:line="228" w:lineRule="auto"/>
              <w:ind w:left="103" w:right="578"/>
              <w:rPr>
                <w:sz w:val="28"/>
                <w:szCs w:val="28"/>
                <w:lang w:val="uk-UA"/>
              </w:rPr>
            </w:pPr>
            <w:r w:rsidRPr="00990E17">
              <w:rPr>
                <w:sz w:val="28"/>
                <w:szCs w:val="28"/>
                <w:lang w:val="uk-UA"/>
              </w:rPr>
              <w:t>Власний капітал, (млн. грн.)</w:t>
            </w:r>
          </w:p>
        </w:tc>
        <w:tc>
          <w:tcPr>
            <w:tcW w:w="1276" w:type="dxa"/>
          </w:tcPr>
          <w:p w:rsidR="00DE3753" w:rsidRPr="00990E17" w:rsidRDefault="004F51C3" w:rsidP="00E66639">
            <w:pPr>
              <w:pStyle w:val="ab"/>
              <w:spacing w:before="0" w:line="228" w:lineRule="auto"/>
              <w:jc w:val="center"/>
              <w:rPr>
                <w:sz w:val="28"/>
                <w:szCs w:val="28"/>
                <w:lang w:val="uk-UA"/>
              </w:rPr>
            </w:pPr>
            <w:r w:rsidRPr="00990E17">
              <w:rPr>
                <w:sz w:val="28"/>
                <w:szCs w:val="28"/>
              </w:rPr>
              <w:t>22 754,5</w:t>
            </w:r>
          </w:p>
        </w:tc>
        <w:tc>
          <w:tcPr>
            <w:tcW w:w="1276" w:type="dxa"/>
          </w:tcPr>
          <w:p w:rsidR="00DE3753" w:rsidRPr="00990E17" w:rsidRDefault="004F51C3" w:rsidP="00E66639">
            <w:pPr>
              <w:pStyle w:val="ab"/>
              <w:spacing w:before="0" w:line="228" w:lineRule="auto"/>
              <w:jc w:val="center"/>
              <w:rPr>
                <w:sz w:val="28"/>
                <w:szCs w:val="28"/>
                <w:lang w:val="uk-UA"/>
              </w:rPr>
            </w:pPr>
            <w:r w:rsidRPr="00990E17">
              <w:rPr>
                <w:sz w:val="28"/>
                <w:szCs w:val="28"/>
              </w:rPr>
              <w:t>26 260,1</w:t>
            </w:r>
          </w:p>
        </w:tc>
        <w:tc>
          <w:tcPr>
            <w:tcW w:w="1275" w:type="dxa"/>
          </w:tcPr>
          <w:p w:rsidR="00DE3753" w:rsidRPr="00990E17" w:rsidRDefault="004F51C3" w:rsidP="00E66639">
            <w:pPr>
              <w:pStyle w:val="ab"/>
              <w:spacing w:before="0" w:line="228" w:lineRule="auto"/>
              <w:jc w:val="center"/>
              <w:rPr>
                <w:sz w:val="28"/>
                <w:szCs w:val="28"/>
                <w:lang w:val="uk-UA"/>
              </w:rPr>
            </w:pPr>
            <w:r w:rsidRPr="00990E17">
              <w:rPr>
                <w:sz w:val="28"/>
                <w:szCs w:val="28"/>
              </w:rPr>
              <w:t>23 863,6</w:t>
            </w:r>
          </w:p>
        </w:tc>
        <w:tc>
          <w:tcPr>
            <w:tcW w:w="1418" w:type="dxa"/>
          </w:tcPr>
          <w:p w:rsidR="00DE3753" w:rsidRPr="00990E17" w:rsidRDefault="00316980" w:rsidP="00E66639">
            <w:pPr>
              <w:pStyle w:val="ab"/>
              <w:spacing w:before="0" w:line="228" w:lineRule="auto"/>
              <w:jc w:val="center"/>
              <w:rPr>
                <w:sz w:val="28"/>
                <w:szCs w:val="28"/>
                <w:lang w:val="uk-UA"/>
              </w:rPr>
            </w:pPr>
            <w:r w:rsidRPr="00990E17">
              <w:rPr>
                <w:sz w:val="28"/>
                <w:szCs w:val="28"/>
              </w:rPr>
              <w:t>15,4</w:t>
            </w:r>
          </w:p>
        </w:tc>
        <w:tc>
          <w:tcPr>
            <w:tcW w:w="1417" w:type="dxa"/>
          </w:tcPr>
          <w:p w:rsidR="00DE3753" w:rsidRPr="00990E17" w:rsidRDefault="00316980" w:rsidP="00E66639">
            <w:pPr>
              <w:pStyle w:val="ab"/>
              <w:spacing w:before="0" w:line="228" w:lineRule="auto"/>
              <w:jc w:val="center"/>
              <w:rPr>
                <w:sz w:val="28"/>
                <w:szCs w:val="28"/>
                <w:lang w:val="uk-UA"/>
              </w:rPr>
            </w:pPr>
            <w:r w:rsidRPr="00990E17">
              <w:rPr>
                <w:sz w:val="28"/>
                <w:szCs w:val="28"/>
              </w:rPr>
              <w:t>-9,1</w:t>
            </w:r>
          </w:p>
        </w:tc>
      </w:tr>
      <w:tr w:rsidR="006A03FA" w:rsidRPr="00990E17" w:rsidTr="00353C61">
        <w:trPr>
          <w:trHeight w:val="131"/>
        </w:trPr>
        <w:tc>
          <w:tcPr>
            <w:tcW w:w="3261" w:type="dxa"/>
          </w:tcPr>
          <w:p w:rsidR="00DE3753" w:rsidRPr="00990E17" w:rsidRDefault="00A35BDB" w:rsidP="00E66639">
            <w:pPr>
              <w:pStyle w:val="TableParagraph"/>
              <w:spacing w:before="0" w:line="228" w:lineRule="auto"/>
              <w:ind w:left="103" w:right="121"/>
              <w:rPr>
                <w:sz w:val="28"/>
                <w:szCs w:val="28"/>
                <w:lang w:val="uk-UA"/>
              </w:rPr>
            </w:pPr>
            <w:r w:rsidRPr="00990E17">
              <w:rPr>
                <w:sz w:val="28"/>
                <w:szCs w:val="28"/>
                <w:lang w:val="uk-UA"/>
              </w:rPr>
              <w:t>Обсяг наданих фінансових послуг фінансовими компаніями, (млн. грн.)</w:t>
            </w:r>
          </w:p>
        </w:tc>
        <w:tc>
          <w:tcPr>
            <w:tcW w:w="1276" w:type="dxa"/>
          </w:tcPr>
          <w:p w:rsidR="00DE3753" w:rsidRPr="00990E17" w:rsidRDefault="005C0509" w:rsidP="00E66639">
            <w:pPr>
              <w:pStyle w:val="ab"/>
              <w:spacing w:before="0" w:line="228" w:lineRule="auto"/>
              <w:jc w:val="center"/>
              <w:rPr>
                <w:sz w:val="28"/>
                <w:szCs w:val="28"/>
                <w:lang w:val="uk-UA"/>
              </w:rPr>
            </w:pPr>
            <w:r w:rsidRPr="00990E17">
              <w:rPr>
                <w:sz w:val="28"/>
                <w:szCs w:val="28"/>
                <w:lang w:val="uk-UA"/>
              </w:rPr>
              <w:t>32 672,3</w:t>
            </w:r>
          </w:p>
        </w:tc>
        <w:tc>
          <w:tcPr>
            <w:tcW w:w="1276" w:type="dxa"/>
          </w:tcPr>
          <w:p w:rsidR="00DE3753" w:rsidRPr="00990E17" w:rsidRDefault="005C0509" w:rsidP="00E66639">
            <w:pPr>
              <w:pStyle w:val="ab"/>
              <w:spacing w:before="0" w:line="228" w:lineRule="auto"/>
              <w:jc w:val="center"/>
              <w:rPr>
                <w:sz w:val="28"/>
                <w:szCs w:val="28"/>
                <w:lang w:val="uk-UA"/>
              </w:rPr>
            </w:pPr>
            <w:r w:rsidRPr="00990E17">
              <w:rPr>
                <w:sz w:val="28"/>
                <w:szCs w:val="28"/>
                <w:lang w:val="uk-UA"/>
              </w:rPr>
              <w:t>58 086,3</w:t>
            </w:r>
          </w:p>
        </w:tc>
        <w:tc>
          <w:tcPr>
            <w:tcW w:w="1275" w:type="dxa"/>
          </w:tcPr>
          <w:p w:rsidR="00DE3753" w:rsidRPr="00990E17" w:rsidRDefault="005C0509" w:rsidP="00E66639">
            <w:pPr>
              <w:pStyle w:val="ab"/>
              <w:spacing w:before="0" w:line="228" w:lineRule="auto"/>
              <w:jc w:val="center"/>
              <w:rPr>
                <w:sz w:val="28"/>
                <w:szCs w:val="28"/>
                <w:lang w:val="uk-UA"/>
              </w:rPr>
            </w:pPr>
            <w:r w:rsidRPr="00990E17">
              <w:rPr>
                <w:sz w:val="28"/>
                <w:szCs w:val="28"/>
                <w:lang w:val="uk-UA"/>
              </w:rPr>
              <w:t>70 407,2</w:t>
            </w:r>
          </w:p>
        </w:tc>
        <w:tc>
          <w:tcPr>
            <w:tcW w:w="1418" w:type="dxa"/>
          </w:tcPr>
          <w:p w:rsidR="00DE3753" w:rsidRPr="00990E17" w:rsidRDefault="005C0509" w:rsidP="00E66639">
            <w:pPr>
              <w:pStyle w:val="ab"/>
              <w:spacing w:before="0" w:line="228" w:lineRule="auto"/>
              <w:jc w:val="center"/>
              <w:rPr>
                <w:sz w:val="28"/>
                <w:szCs w:val="28"/>
                <w:lang w:val="uk-UA"/>
              </w:rPr>
            </w:pPr>
            <w:r w:rsidRPr="00990E17">
              <w:rPr>
                <w:sz w:val="28"/>
                <w:szCs w:val="28"/>
                <w:lang w:val="uk-UA"/>
              </w:rPr>
              <w:t>77,8</w:t>
            </w:r>
          </w:p>
        </w:tc>
        <w:tc>
          <w:tcPr>
            <w:tcW w:w="1417" w:type="dxa"/>
          </w:tcPr>
          <w:p w:rsidR="00DE3753" w:rsidRPr="00990E17" w:rsidRDefault="005C0509" w:rsidP="00E66639">
            <w:pPr>
              <w:pStyle w:val="ab"/>
              <w:spacing w:before="0" w:line="228" w:lineRule="auto"/>
              <w:jc w:val="center"/>
              <w:rPr>
                <w:sz w:val="28"/>
                <w:szCs w:val="28"/>
                <w:lang w:val="uk-UA"/>
              </w:rPr>
            </w:pPr>
            <w:r w:rsidRPr="00990E17">
              <w:rPr>
                <w:sz w:val="28"/>
                <w:szCs w:val="28"/>
                <w:lang w:val="uk-UA"/>
              </w:rPr>
              <w:t>21,2</w:t>
            </w:r>
          </w:p>
        </w:tc>
      </w:tr>
    </w:tbl>
    <w:p w:rsidR="00036BE2" w:rsidRPr="00990E17" w:rsidRDefault="00036BE2" w:rsidP="0062126C">
      <w:pPr>
        <w:pStyle w:val="ListParagraph1"/>
        <w:spacing w:before="0" w:after="0"/>
        <w:ind w:left="0" w:firstLine="720"/>
        <w:contextualSpacing w:val="0"/>
        <w:jc w:val="both"/>
        <w:rPr>
          <w:sz w:val="28"/>
          <w:szCs w:val="28"/>
          <w:lang w:val="uk-UA"/>
        </w:rPr>
      </w:pPr>
    </w:p>
    <w:p w:rsidR="00B3707C" w:rsidRPr="00990E17" w:rsidRDefault="00B3707C" w:rsidP="005C7219">
      <w:pPr>
        <w:pStyle w:val="ListParagraph1"/>
        <w:spacing w:before="0" w:after="0"/>
        <w:ind w:left="0" w:firstLine="720"/>
        <w:contextualSpacing w:val="0"/>
        <w:jc w:val="both"/>
        <w:rPr>
          <w:sz w:val="28"/>
          <w:szCs w:val="28"/>
          <w:lang w:val="uk-UA"/>
        </w:rPr>
      </w:pPr>
      <w:r w:rsidRPr="00990E17">
        <w:rPr>
          <w:sz w:val="28"/>
          <w:szCs w:val="28"/>
          <w:lang w:val="uk-UA"/>
        </w:rPr>
        <w:t>Інформація про обсяги та види фінансових послуг, наданих фінансовими компаніями</w:t>
      </w:r>
      <w:r w:rsidR="00586D14" w:rsidRPr="00990E17">
        <w:rPr>
          <w:sz w:val="28"/>
          <w:szCs w:val="28"/>
          <w:lang w:val="uk-UA"/>
        </w:rPr>
        <w:t xml:space="preserve"> за звітний період</w:t>
      </w:r>
      <w:r w:rsidRPr="00990E17">
        <w:rPr>
          <w:sz w:val="28"/>
          <w:szCs w:val="28"/>
          <w:lang w:val="uk-UA"/>
        </w:rPr>
        <w:t>, млн.грн.:</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1275"/>
        <w:gridCol w:w="1276"/>
        <w:gridCol w:w="1559"/>
        <w:gridCol w:w="1134"/>
      </w:tblGrid>
      <w:tr w:rsidR="00990E17" w:rsidRPr="00990E17" w:rsidTr="00604003">
        <w:trPr>
          <w:trHeight w:val="687"/>
        </w:trPr>
        <w:tc>
          <w:tcPr>
            <w:tcW w:w="4537" w:type="dxa"/>
            <w:vMerge w:val="restart"/>
          </w:tcPr>
          <w:p w:rsidR="00B3707C" w:rsidRPr="00990E17" w:rsidRDefault="00B3707C" w:rsidP="00E66639">
            <w:pPr>
              <w:pStyle w:val="ab"/>
              <w:spacing w:before="0" w:line="228" w:lineRule="auto"/>
              <w:contextualSpacing/>
              <w:rPr>
                <w:sz w:val="28"/>
                <w:szCs w:val="28"/>
                <w:lang w:val="uk-UA"/>
              </w:rPr>
            </w:pPr>
            <w:r w:rsidRPr="00990E17">
              <w:rPr>
                <w:sz w:val="28"/>
                <w:szCs w:val="28"/>
                <w:lang w:val="uk-UA"/>
              </w:rPr>
              <w:t xml:space="preserve"> </w:t>
            </w:r>
          </w:p>
          <w:p w:rsidR="00B3707C" w:rsidRPr="00990E17" w:rsidRDefault="00B3707C" w:rsidP="00E66639">
            <w:pPr>
              <w:pStyle w:val="ab"/>
              <w:spacing w:before="0" w:line="228" w:lineRule="auto"/>
              <w:contextualSpacing/>
              <w:jc w:val="center"/>
              <w:rPr>
                <w:sz w:val="28"/>
                <w:szCs w:val="28"/>
                <w:lang w:val="uk-UA"/>
              </w:rPr>
            </w:pPr>
            <w:r w:rsidRPr="00990E17">
              <w:rPr>
                <w:sz w:val="28"/>
                <w:szCs w:val="28"/>
                <w:lang w:val="uk-UA"/>
              </w:rPr>
              <w:t>Вид фінансової послуги</w:t>
            </w:r>
          </w:p>
        </w:tc>
        <w:tc>
          <w:tcPr>
            <w:tcW w:w="1275" w:type="dxa"/>
            <w:vMerge w:val="restart"/>
          </w:tcPr>
          <w:p w:rsidR="001C27B3" w:rsidRPr="00990E17" w:rsidRDefault="001C27B3" w:rsidP="00E66639">
            <w:pPr>
              <w:pStyle w:val="ab"/>
              <w:spacing w:before="0" w:line="228" w:lineRule="auto"/>
              <w:contextualSpacing/>
              <w:jc w:val="center"/>
              <w:rPr>
                <w:sz w:val="28"/>
                <w:szCs w:val="28"/>
                <w:lang w:val="uk-UA"/>
              </w:rPr>
            </w:pPr>
          </w:p>
          <w:p w:rsidR="00B3707C" w:rsidRPr="00990E17" w:rsidRDefault="00A179E1" w:rsidP="00E66639">
            <w:pPr>
              <w:pStyle w:val="ab"/>
              <w:spacing w:before="0" w:line="228" w:lineRule="auto"/>
              <w:contextualSpacing/>
              <w:jc w:val="center"/>
              <w:rPr>
                <w:sz w:val="28"/>
                <w:szCs w:val="28"/>
                <w:lang w:val="uk-UA"/>
              </w:rPr>
            </w:pPr>
            <w:r w:rsidRPr="00990E17">
              <w:rPr>
                <w:sz w:val="28"/>
                <w:szCs w:val="28"/>
                <w:lang w:val="uk-UA"/>
              </w:rPr>
              <w:t xml:space="preserve"> </w:t>
            </w:r>
          </w:p>
          <w:p w:rsidR="00B3707C" w:rsidRPr="00990E17" w:rsidRDefault="00ED45F1" w:rsidP="00E66639">
            <w:pPr>
              <w:pStyle w:val="ab"/>
              <w:spacing w:before="0" w:line="228" w:lineRule="auto"/>
              <w:contextualSpacing/>
              <w:jc w:val="center"/>
              <w:rPr>
                <w:sz w:val="28"/>
                <w:szCs w:val="28"/>
                <w:lang w:val="uk-UA"/>
              </w:rPr>
            </w:pPr>
            <w:r w:rsidRPr="00990E17">
              <w:rPr>
                <w:sz w:val="28"/>
                <w:szCs w:val="28"/>
                <w:lang w:val="uk-UA"/>
              </w:rPr>
              <w:t>2017</w:t>
            </w:r>
            <w:r w:rsidR="00A179E1" w:rsidRPr="00990E17">
              <w:rPr>
                <w:sz w:val="28"/>
                <w:szCs w:val="28"/>
                <w:lang w:val="uk-UA"/>
              </w:rPr>
              <w:t xml:space="preserve"> рік</w:t>
            </w:r>
          </w:p>
        </w:tc>
        <w:tc>
          <w:tcPr>
            <w:tcW w:w="1276" w:type="dxa"/>
            <w:vMerge w:val="restart"/>
          </w:tcPr>
          <w:p w:rsidR="001C27B3" w:rsidRPr="00990E17" w:rsidRDefault="001C27B3" w:rsidP="00E66639">
            <w:pPr>
              <w:pStyle w:val="ab"/>
              <w:spacing w:before="0" w:line="228" w:lineRule="auto"/>
              <w:contextualSpacing/>
              <w:jc w:val="center"/>
              <w:rPr>
                <w:sz w:val="28"/>
                <w:szCs w:val="28"/>
                <w:lang w:val="uk-UA"/>
              </w:rPr>
            </w:pPr>
          </w:p>
          <w:p w:rsidR="00ED45F1" w:rsidRPr="00990E17" w:rsidRDefault="00A179E1" w:rsidP="00E66639">
            <w:pPr>
              <w:pStyle w:val="ab"/>
              <w:spacing w:before="0" w:line="228" w:lineRule="auto"/>
              <w:contextualSpacing/>
              <w:jc w:val="center"/>
              <w:rPr>
                <w:sz w:val="28"/>
                <w:szCs w:val="28"/>
                <w:lang w:val="uk-UA"/>
              </w:rPr>
            </w:pPr>
            <w:r w:rsidRPr="00990E17">
              <w:rPr>
                <w:sz w:val="28"/>
                <w:szCs w:val="28"/>
                <w:lang w:val="uk-UA"/>
              </w:rPr>
              <w:t xml:space="preserve"> </w:t>
            </w:r>
          </w:p>
          <w:p w:rsidR="00B3707C" w:rsidRPr="00990E17" w:rsidRDefault="00ED45F1" w:rsidP="00E66639">
            <w:pPr>
              <w:pStyle w:val="ab"/>
              <w:spacing w:before="0" w:line="228" w:lineRule="auto"/>
              <w:contextualSpacing/>
              <w:jc w:val="center"/>
              <w:rPr>
                <w:sz w:val="28"/>
                <w:szCs w:val="28"/>
                <w:lang w:val="uk-UA"/>
              </w:rPr>
            </w:pPr>
            <w:r w:rsidRPr="00990E17">
              <w:rPr>
                <w:sz w:val="28"/>
                <w:szCs w:val="28"/>
                <w:lang w:val="uk-UA"/>
              </w:rPr>
              <w:t>2018</w:t>
            </w:r>
            <w:r w:rsidR="00A179E1" w:rsidRPr="00990E17">
              <w:rPr>
                <w:sz w:val="28"/>
                <w:szCs w:val="28"/>
                <w:lang w:val="uk-UA"/>
              </w:rPr>
              <w:t xml:space="preserve"> рік</w:t>
            </w:r>
          </w:p>
        </w:tc>
        <w:tc>
          <w:tcPr>
            <w:tcW w:w="2693" w:type="dxa"/>
            <w:gridSpan w:val="2"/>
          </w:tcPr>
          <w:p w:rsidR="00B3707C" w:rsidRPr="00990E17" w:rsidRDefault="00B3707C" w:rsidP="00E66639">
            <w:pPr>
              <w:pStyle w:val="ab"/>
              <w:spacing w:before="0" w:line="228" w:lineRule="auto"/>
              <w:contextualSpacing/>
              <w:jc w:val="center"/>
              <w:rPr>
                <w:sz w:val="28"/>
                <w:szCs w:val="28"/>
                <w:lang w:val="uk-UA"/>
              </w:rPr>
            </w:pPr>
            <w:r w:rsidRPr="00990E17">
              <w:rPr>
                <w:sz w:val="28"/>
                <w:szCs w:val="28"/>
                <w:lang w:val="uk-UA"/>
              </w:rPr>
              <w:t>Темпи приросту</w:t>
            </w:r>
          </w:p>
          <w:p w:rsidR="00B3707C" w:rsidRPr="00990E17" w:rsidRDefault="00A179E1" w:rsidP="00E66639">
            <w:pPr>
              <w:pStyle w:val="ab"/>
              <w:spacing w:before="0" w:line="228" w:lineRule="auto"/>
              <w:contextualSpacing/>
              <w:jc w:val="center"/>
              <w:rPr>
                <w:sz w:val="28"/>
                <w:szCs w:val="28"/>
                <w:lang w:val="uk-UA"/>
              </w:rPr>
            </w:pPr>
            <w:r w:rsidRPr="00990E17">
              <w:rPr>
                <w:sz w:val="28"/>
                <w:szCs w:val="28"/>
                <w:lang w:val="uk-UA"/>
              </w:rPr>
              <w:t>(</w:t>
            </w:r>
            <w:r w:rsidR="00B3707C" w:rsidRPr="00990E17">
              <w:rPr>
                <w:sz w:val="28"/>
                <w:szCs w:val="28"/>
                <w:lang w:val="uk-UA"/>
              </w:rPr>
              <w:t>201</w:t>
            </w:r>
            <w:r w:rsidR="00ED45F1" w:rsidRPr="00990E17">
              <w:rPr>
                <w:sz w:val="28"/>
                <w:szCs w:val="28"/>
                <w:lang w:val="uk-UA"/>
              </w:rPr>
              <w:t>8</w:t>
            </w:r>
            <w:r w:rsidRPr="00990E17">
              <w:rPr>
                <w:sz w:val="28"/>
                <w:szCs w:val="28"/>
                <w:lang w:val="uk-UA"/>
              </w:rPr>
              <w:t xml:space="preserve"> рік</w:t>
            </w:r>
            <w:r w:rsidR="00B3707C" w:rsidRPr="00990E17">
              <w:rPr>
                <w:sz w:val="28"/>
                <w:szCs w:val="28"/>
                <w:lang w:val="uk-UA"/>
              </w:rPr>
              <w:t>/201</w:t>
            </w:r>
            <w:r w:rsidR="00ED45F1" w:rsidRPr="00990E17">
              <w:rPr>
                <w:sz w:val="28"/>
                <w:szCs w:val="28"/>
                <w:lang w:val="uk-UA"/>
              </w:rPr>
              <w:t>7</w:t>
            </w:r>
            <w:r w:rsidRPr="00990E17">
              <w:rPr>
                <w:sz w:val="28"/>
                <w:szCs w:val="28"/>
                <w:lang w:val="uk-UA"/>
              </w:rPr>
              <w:t xml:space="preserve"> рік)</w:t>
            </w:r>
          </w:p>
        </w:tc>
      </w:tr>
      <w:tr w:rsidR="00990E17" w:rsidRPr="00990E17" w:rsidTr="00604003">
        <w:trPr>
          <w:trHeight w:val="493"/>
        </w:trPr>
        <w:tc>
          <w:tcPr>
            <w:tcW w:w="4537" w:type="dxa"/>
            <w:vMerge/>
          </w:tcPr>
          <w:p w:rsidR="00B3707C" w:rsidRPr="00990E17" w:rsidRDefault="00B3707C" w:rsidP="00E66639">
            <w:pPr>
              <w:pStyle w:val="ab"/>
              <w:spacing w:before="0" w:line="228" w:lineRule="auto"/>
              <w:contextualSpacing/>
              <w:rPr>
                <w:sz w:val="28"/>
                <w:szCs w:val="28"/>
                <w:lang w:val="uk-UA"/>
              </w:rPr>
            </w:pPr>
          </w:p>
        </w:tc>
        <w:tc>
          <w:tcPr>
            <w:tcW w:w="1275" w:type="dxa"/>
            <w:vMerge/>
          </w:tcPr>
          <w:p w:rsidR="00B3707C" w:rsidRPr="00990E17" w:rsidRDefault="00B3707C" w:rsidP="00E66639">
            <w:pPr>
              <w:pStyle w:val="ab"/>
              <w:spacing w:before="0" w:line="228" w:lineRule="auto"/>
              <w:contextualSpacing/>
              <w:rPr>
                <w:sz w:val="28"/>
                <w:szCs w:val="28"/>
                <w:lang w:val="uk-UA"/>
              </w:rPr>
            </w:pPr>
          </w:p>
        </w:tc>
        <w:tc>
          <w:tcPr>
            <w:tcW w:w="1276" w:type="dxa"/>
            <w:vMerge/>
          </w:tcPr>
          <w:p w:rsidR="00B3707C" w:rsidRPr="00990E17" w:rsidRDefault="00B3707C" w:rsidP="00E66639">
            <w:pPr>
              <w:pStyle w:val="ab"/>
              <w:spacing w:before="0" w:line="228" w:lineRule="auto"/>
              <w:contextualSpacing/>
              <w:rPr>
                <w:sz w:val="28"/>
                <w:szCs w:val="28"/>
                <w:lang w:val="uk-UA"/>
              </w:rPr>
            </w:pPr>
          </w:p>
        </w:tc>
        <w:tc>
          <w:tcPr>
            <w:tcW w:w="1559" w:type="dxa"/>
          </w:tcPr>
          <w:p w:rsidR="00B3707C" w:rsidRPr="00990E17" w:rsidRDefault="00B3707C" w:rsidP="00E66639">
            <w:pPr>
              <w:pStyle w:val="ab"/>
              <w:spacing w:before="0" w:line="228" w:lineRule="auto"/>
              <w:contextualSpacing/>
              <w:jc w:val="center"/>
              <w:rPr>
                <w:i/>
                <w:sz w:val="28"/>
                <w:szCs w:val="28"/>
                <w:lang w:val="uk-UA"/>
              </w:rPr>
            </w:pPr>
            <w:r w:rsidRPr="00990E17">
              <w:rPr>
                <w:i/>
                <w:w w:val="95"/>
                <w:sz w:val="28"/>
                <w:szCs w:val="28"/>
                <w:lang w:val="uk-UA"/>
              </w:rPr>
              <w:t>Абсолютний</w:t>
            </w:r>
          </w:p>
        </w:tc>
        <w:tc>
          <w:tcPr>
            <w:tcW w:w="1134" w:type="dxa"/>
          </w:tcPr>
          <w:p w:rsidR="00B3707C" w:rsidRPr="00990E17" w:rsidRDefault="00B3707C" w:rsidP="00E66639">
            <w:pPr>
              <w:pStyle w:val="ab"/>
              <w:spacing w:before="0" w:line="228" w:lineRule="auto"/>
              <w:contextualSpacing/>
              <w:jc w:val="center"/>
              <w:rPr>
                <w:sz w:val="28"/>
                <w:szCs w:val="28"/>
                <w:lang w:val="uk-UA"/>
              </w:rPr>
            </w:pPr>
            <w:r w:rsidRPr="00990E17">
              <w:rPr>
                <w:w w:val="99"/>
                <w:sz w:val="28"/>
                <w:szCs w:val="28"/>
                <w:lang w:val="uk-UA"/>
              </w:rPr>
              <w:t>%</w:t>
            </w:r>
          </w:p>
        </w:tc>
      </w:tr>
      <w:tr w:rsidR="00990E17" w:rsidRPr="00990E17" w:rsidTr="005C7219">
        <w:trPr>
          <w:trHeight w:val="798"/>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Залучення фінансових активів із зобов'язанням щодо наступного їх повернення</w:t>
            </w:r>
          </w:p>
        </w:tc>
        <w:tc>
          <w:tcPr>
            <w:tcW w:w="1275" w:type="dxa"/>
          </w:tcPr>
          <w:p w:rsidR="00436B0C" w:rsidRPr="00990E17" w:rsidRDefault="00436B0C" w:rsidP="00E66639">
            <w:pPr>
              <w:pStyle w:val="ab"/>
              <w:spacing w:before="0" w:line="228" w:lineRule="auto"/>
              <w:contextualSpacing/>
              <w:jc w:val="center"/>
              <w:rPr>
                <w:sz w:val="28"/>
                <w:szCs w:val="28"/>
                <w:lang w:val="uk-UA"/>
              </w:rPr>
            </w:pPr>
          </w:p>
          <w:p w:rsidR="00B3707C" w:rsidRPr="00990E17" w:rsidRDefault="002D7085" w:rsidP="00E66639">
            <w:pPr>
              <w:pStyle w:val="ab"/>
              <w:spacing w:before="0" w:line="228" w:lineRule="auto"/>
              <w:contextualSpacing/>
              <w:jc w:val="center"/>
              <w:rPr>
                <w:sz w:val="28"/>
                <w:szCs w:val="28"/>
                <w:lang w:val="uk-UA"/>
              </w:rPr>
            </w:pPr>
            <w:r w:rsidRPr="00990E17">
              <w:rPr>
                <w:sz w:val="28"/>
                <w:szCs w:val="28"/>
                <w:lang w:val="uk-UA"/>
              </w:rPr>
              <w:t>705,7</w:t>
            </w:r>
          </w:p>
        </w:tc>
        <w:tc>
          <w:tcPr>
            <w:tcW w:w="1276" w:type="dxa"/>
          </w:tcPr>
          <w:p w:rsidR="00436B0C" w:rsidRPr="00990E17" w:rsidRDefault="00436B0C" w:rsidP="00E66639">
            <w:pPr>
              <w:pStyle w:val="ab"/>
              <w:spacing w:before="0" w:line="228" w:lineRule="auto"/>
              <w:contextualSpacing/>
              <w:jc w:val="center"/>
              <w:rPr>
                <w:sz w:val="28"/>
                <w:szCs w:val="28"/>
                <w:lang w:val="uk-UA"/>
              </w:rPr>
            </w:pPr>
          </w:p>
          <w:p w:rsidR="00B3707C" w:rsidRPr="00990E17" w:rsidRDefault="002D7085" w:rsidP="00E66639">
            <w:pPr>
              <w:pStyle w:val="ab"/>
              <w:spacing w:before="0" w:line="228" w:lineRule="auto"/>
              <w:contextualSpacing/>
              <w:jc w:val="center"/>
              <w:rPr>
                <w:sz w:val="28"/>
                <w:szCs w:val="28"/>
                <w:lang w:val="uk-UA"/>
              </w:rPr>
            </w:pPr>
            <w:r w:rsidRPr="00990E17">
              <w:rPr>
                <w:sz w:val="28"/>
                <w:szCs w:val="28"/>
                <w:lang w:val="uk-UA"/>
              </w:rPr>
              <w:t>50,0</w:t>
            </w:r>
          </w:p>
        </w:tc>
        <w:tc>
          <w:tcPr>
            <w:tcW w:w="1559" w:type="dxa"/>
          </w:tcPr>
          <w:p w:rsidR="00436B0C" w:rsidRPr="00990E17" w:rsidRDefault="00436B0C" w:rsidP="00E66639">
            <w:pPr>
              <w:pStyle w:val="ab"/>
              <w:spacing w:before="0" w:line="228" w:lineRule="auto"/>
              <w:contextualSpacing/>
              <w:jc w:val="center"/>
              <w:rPr>
                <w:sz w:val="28"/>
                <w:szCs w:val="28"/>
                <w:lang w:val="uk-UA"/>
              </w:rPr>
            </w:pPr>
          </w:p>
          <w:p w:rsidR="00B3707C" w:rsidRPr="00990E17" w:rsidRDefault="002D7085" w:rsidP="00E66639">
            <w:pPr>
              <w:pStyle w:val="ab"/>
              <w:spacing w:before="0" w:line="228" w:lineRule="auto"/>
              <w:contextualSpacing/>
              <w:jc w:val="center"/>
              <w:rPr>
                <w:sz w:val="28"/>
                <w:szCs w:val="28"/>
                <w:lang w:val="uk-UA"/>
              </w:rPr>
            </w:pPr>
            <w:r w:rsidRPr="00990E17">
              <w:rPr>
                <w:sz w:val="28"/>
                <w:szCs w:val="28"/>
                <w:lang w:val="uk-UA"/>
              </w:rPr>
              <w:t>-655,7</w:t>
            </w:r>
          </w:p>
        </w:tc>
        <w:tc>
          <w:tcPr>
            <w:tcW w:w="1134" w:type="dxa"/>
          </w:tcPr>
          <w:p w:rsidR="00436B0C" w:rsidRPr="00990E17" w:rsidRDefault="00436B0C" w:rsidP="00E66639">
            <w:pPr>
              <w:pStyle w:val="ab"/>
              <w:spacing w:before="0" w:line="228" w:lineRule="auto"/>
              <w:contextualSpacing/>
              <w:jc w:val="center"/>
              <w:rPr>
                <w:sz w:val="28"/>
                <w:szCs w:val="28"/>
                <w:lang w:val="uk-UA"/>
              </w:rPr>
            </w:pPr>
          </w:p>
          <w:p w:rsidR="00B3707C" w:rsidRPr="00990E17" w:rsidRDefault="002D7085" w:rsidP="00E66639">
            <w:pPr>
              <w:pStyle w:val="ab"/>
              <w:spacing w:before="0" w:line="228" w:lineRule="auto"/>
              <w:contextualSpacing/>
              <w:jc w:val="center"/>
              <w:rPr>
                <w:sz w:val="28"/>
                <w:szCs w:val="28"/>
                <w:lang w:val="uk-UA"/>
              </w:rPr>
            </w:pPr>
            <w:r w:rsidRPr="00990E17">
              <w:rPr>
                <w:sz w:val="28"/>
                <w:szCs w:val="28"/>
                <w:lang w:val="uk-UA"/>
              </w:rPr>
              <w:t>-92,9</w:t>
            </w:r>
          </w:p>
        </w:tc>
      </w:tr>
      <w:tr w:rsidR="00990E17" w:rsidRPr="00990E17" w:rsidTr="00604003">
        <w:trPr>
          <w:trHeight w:val="350"/>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Надання гарантій та поручительств</w:t>
            </w:r>
          </w:p>
        </w:tc>
        <w:tc>
          <w:tcPr>
            <w:tcW w:w="1275" w:type="dxa"/>
          </w:tcPr>
          <w:p w:rsidR="00B3707C" w:rsidRPr="00990E17" w:rsidRDefault="00EA7662" w:rsidP="00E66639">
            <w:pPr>
              <w:pStyle w:val="ab"/>
              <w:spacing w:before="0" w:line="228" w:lineRule="auto"/>
              <w:contextualSpacing/>
              <w:jc w:val="center"/>
              <w:rPr>
                <w:sz w:val="28"/>
                <w:szCs w:val="28"/>
                <w:lang w:val="uk-UA"/>
              </w:rPr>
            </w:pPr>
            <w:r w:rsidRPr="00990E17">
              <w:rPr>
                <w:sz w:val="28"/>
                <w:szCs w:val="28"/>
              </w:rPr>
              <w:t>5 455,0</w:t>
            </w:r>
          </w:p>
        </w:tc>
        <w:tc>
          <w:tcPr>
            <w:tcW w:w="1276" w:type="dxa"/>
          </w:tcPr>
          <w:p w:rsidR="00B3707C" w:rsidRPr="00990E17" w:rsidRDefault="00EA7662" w:rsidP="00E66639">
            <w:pPr>
              <w:pStyle w:val="ab"/>
              <w:spacing w:before="0" w:line="228" w:lineRule="auto"/>
              <w:contextualSpacing/>
              <w:jc w:val="center"/>
              <w:rPr>
                <w:sz w:val="28"/>
                <w:szCs w:val="28"/>
                <w:lang w:val="uk-UA"/>
              </w:rPr>
            </w:pPr>
            <w:r w:rsidRPr="00990E17">
              <w:rPr>
                <w:sz w:val="28"/>
                <w:szCs w:val="28"/>
              </w:rPr>
              <w:t xml:space="preserve">9 474,9 </w:t>
            </w:r>
          </w:p>
        </w:tc>
        <w:tc>
          <w:tcPr>
            <w:tcW w:w="1559" w:type="dxa"/>
          </w:tcPr>
          <w:p w:rsidR="00B3707C" w:rsidRPr="00990E17" w:rsidRDefault="00EA7662" w:rsidP="00E66639">
            <w:pPr>
              <w:pStyle w:val="ab"/>
              <w:spacing w:before="0" w:line="228" w:lineRule="auto"/>
              <w:contextualSpacing/>
              <w:jc w:val="center"/>
              <w:rPr>
                <w:sz w:val="28"/>
                <w:szCs w:val="28"/>
                <w:lang w:val="uk-UA"/>
              </w:rPr>
            </w:pPr>
            <w:r w:rsidRPr="00990E17">
              <w:rPr>
                <w:sz w:val="28"/>
                <w:szCs w:val="28"/>
              </w:rPr>
              <w:t xml:space="preserve">4 019,9 </w:t>
            </w:r>
            <w:r w:rsidR="00A179E1" w:rsidRPr="00990E17">
              <w:rPr>
                <w:sz w:val="28"/>
                <w:szCs w:val="28"/>
                <w:lang w:val="uk-UA"/>
              </w:rPr>
              <w:t xml:space="preserve"> </w:t>
            </w:r>
          </w:p>
        </w:tc>
        <w:tc>
          <w:tcPr>
            <w:tcW w:w="1134" w:type="dxa"/>
          </w:tcPr>
          <w:p w:rsidR="00B3707C" w:rsidRPr="00990E17" w:rsidRDefault="00EA7662" w:rsidP="00E66639">
            <w:pPr>
              <w:pStyle w:val="ab"/>
              <w:spacing w:before="0" w:line="228" w:lineRule="auto"/>
              <w:contextualSpacing/>
              <w:jc w:val="center"/>
              <w:rPr>
                <w:sz w:val="28"/>
                <w:szCs w:val="28"/>
                <w:lang w:val="uk-UA"/>
              </w:rPr>
            </w:pPr>
            <w:r w:rsidRPr="00990E17">
              <w:rPr>
                <w:sz w:val="28"/>
                <w:szCs w:val="28"/>
              </w:rPr>
              <w:t>73,7</w:t>
            </w:r>
            <w:r w:rsidRPr="00990E17">
              <w:rPr>
                <w:sz w:val="28"/>
                <w:szCs w:val="28"/>
                <w:lang w:val="uk-UA"/>
              </w:rPr>
              <w:t xml:space="preserve"> </w:t>
            </w:r>
          </w:p>
        </w:tc>
      </w:tr>
      <w:tr w:rsidR="00990E17" w:rsidRPr="00990E17" w:rsidTr="00604003">
        <w:trPr>
          <w:trHeight w:val="695"/>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Надання коштів у позику, в т. ч. на умовах фінансового кредиту</w:t>
            </w:r>
          </w:p>
        </w:tc>
        <w:tc>
          <w:tcPr>
            <w:tcW w:w="1275"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 xml:space="preserve">27 382,6  </w:t>
            </w:r>
          </w:p>
        </w:tc>
        <w:tc>
          <w:tcPr>
            <w:tcW w:w="1276"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47 856,9</w:t>
            </w:r>
          </w:p>
        </w:tc>
        <w:tc>
          <w:tcPr>
            <w:tcW w:w="1559"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20 474,3</w:t>
            </w:r>
          </w:p>
        </w:tc>
        <w:tc>
          <w:tcPr>
            <w:tcW w:w="1134"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74,8</w:t>
            </w:r>
          </w:p>
        </w:tc>
      </w:tr>
      <w:tr w:rsidR="00990E17" w:rsidRPr="00990E17" w:rsidTr="00604003">
        <w:trPr>
          <w:trHeight w:val="902"/>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Адміністрування фінансових активів для придбання товарів у групах</w:t>
            </w:r>
          </w:p>
        </w:tc>
        <w:tc>
          <w:tcPr>
            <w:tcW w:w="1275"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 xml:space="preserve">487,7 </w:t>
            </w:r>
          </w:p>
        </w:tc>
        <w:tc>
          <w:tcPr>
            <w:tcW w:w="1276"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258,7</w:t>
            </w:r>
          </w:p>
        </w:tc>
        <w:tc>
          <w:tcPr>
            <w:tcW w:w="1559"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-229,0</w:t>
            </w:r>
          </w:p>
        </w:tc>
        <w:tc>
          <w:tcPr>
            <w:tcW w:w="1134"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-47,0</w:t>
            </w:r>
          </w:p>
        </w:tc>
      </w:tr>
      <w:tr w:rsidR="00990E17" w:rsidRPr="00990E17" w:rsidTr="00604003">
        <w:trPr>
          <w:trHeight w:val="349"/>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Надання послуг з факторингу</w:t>
            </w:r>
          </w:p>
        </w:tc>
        <w:tc>
          <w:tcPr>
            <w:tcW w:w="1275"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 xml:space="preserve">31 363,4  </w:t>
            </w:r>
          </w:p>
        </w:tc>
        <w:tc>
          <w:tcPr>
            <w:tcW w:w="1276"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48 105,0</w:t>
            </w:r>
          </w:p>
        </w:tc>
        <w:tc>
          <w:tcPr>
            <w:tcW w:w="1559"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16 741,6</w:t>
            </w:r>
          </w:p>
        </w:tc>
        <w:tc>
          <w:tcPr>
            <w:tcW w:w="1134"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53,4</w:t>
            </w:r>
          </w:p>
        </w:tc>
      </w:tr>
      <w:tr w:rsidR="00990E17" w:rsidRPr="00990E17" w:rsidTr="005C7219">
        <w:trPr>
          <w:trHeight w:val="860"/>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Надання послуг з фінансового лізингу (вартість укладених договорів)</w:t>
            </w:r>
          </w:p>
        </w:tc>
        <w:tc>
          <w:tcPr>
            <w:tcW w:w="1275"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 xml:space="preserve">153,4 </w:t>
            </w:r>
          </w:p>
        </w:tc>
        <w:tc>
          <w:tcPr>
            <w:tcW w:w="1276"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673,8</w:t>
            </w:r>
          </w:p>
        </w:tc>
        <w:tc>
          <w:tcPr>
            <w:tcW w:w="1559"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520,4</w:t>
            </w:r>
          </w:p>
        </w:tc>
        <w:tc>
          <w:tcPr>
            <w:tcW w:w="1134"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339,2</w:t>
            </w:r>
          </w:p>
        </w:tc>
      </w:tr>
      <w:tr w:rsidR="00990E17" w:rsidRPr="00990E17" w:rsidTr="00604003">
        <w:trPr>
          <w:trHeight w:val="1276"/>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Управління майном для фінансування об’єктів будівництва та/або здійснення операцій з нерухомістю</w:t>
            </w:r>
            <w:r w:rsidR="00ED45F1" w:rsidRPr="00990E17">
              <w:rPr>
                <w:sz w:val="28"/>
                <w:szCs w:val="28"/>
                <w:lang w:val="uk-UA"/>
              </w:rPr>
              <w:t xml:space="preserve"> (залучені кошти)</w:t>
            </w:r>
          </w:p>
        </w:tc>
        <w:tc>
          <w:tcPr>
            <w:tcW w:w="1275"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 xml:space="preserve">25 046,6   </w:t>
            </w:r>
          </w:p>
        </w:tc>
        <w:tc>
          <w:tcPr>
            <w:tcW w:w="1276"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12 610,0</w:t>
            </w:r>
          </w:p>
        </w:tc>
        <w:tc>
          <w:tcPr>
            <w:tcW w:w="1559"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-12 436,6</w:t>
            </w:r>
          </w:p>
        </w:tc>
        <w:tc>
          <w:tcPr>
            <w:tcW w:w="1134"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-49,7</w:t>
            </w:r>
          </w:p>
        </w:tc>
      </w:tr>
    </w:tbl>
    <w:p w:rsidR="00222E1F" w:rsidRPr="00990E17" w:rsidRDefault="00222E1F" w:rsidP="00645EA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90E17">
        <w:rPr>
          <w:sz w:val="28"/>
          <w:szCs w:val="28"/>
          <w:lang w:val="uk-UA"/>
        </w:rPr>
        <w:tab/>
        <w:t>Протягом 2018 року відбулося збільшення активів фінансових компаній на 16,5% (17 788,4 млн. грн.), власний капітал зменшився на 9,1% (2 396,5 млн. грн.). Обсяг наданих фінансових послуг протягом 2018 року збільшився порівняно з відповідним періодом минулого року на 31,4 % (28 435,4 млн. грн.).</w:t>
      </w:r>
    </w:p>
    <w:p w:rsidR="004E2B90" w:rsidRDefault="004D525B" w:rsidP="001E244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8"/>
          <w:szCs w:val="28"/>
          <w:lang w:val="uk-UA" w:eastAsia="ru-RU"/>
        </w:rPr>
      </w:pPr>
      <w:r w:rsidRPr="00990E17">
        <w:rPr>
          <w:bCs/>
          <w:sz w:val="28"/>
          <w:szCs w:val="28"/>
          <w:lang w:val="uk-UA"/>
        </w:rPr>
        <w:tab/>
      </w:r>
      <w:r w:rsidR="004E2B90" w:rsidRPr="00990E17">
        <w:rPr>
          <w:bCs/>
          <w:sz w:val="28"/>
          <w:szCs w:val="28"/>
          <w:lang w:val="uk-UA"/>
        </w:rPr>
        <w:t xml:space="preserve">2018 рік в черговий раз продемонстрував активне зростання показників на небанківському фінансовому ринку, в тому числі, показників об’ємів виданих кредитів. </w:t>
      </w:r>
      <w:r w:rsidR="007D090C" w:rsidRPr="00990E17">
        <w:rPr>
          <w:bCs/>
          <w:sz w:val="28"/>
          <w:szCs w:val="28"/>
          <w:lang w:val="uk-UA"/>
        </w:rPr>
        <w:t>З</w:t>
      </w:r>
      <w:r w:rsidR="004E2B90" w:rsidRPr="00990E17">
        <w:rPr>
          <w:sz w:val="28"/>
          <w:szCs w:val="28"/>
          <w:lang w:val="uk-UA" w:eastAsia="ru-RU"/>
        </w:rPr>
        <w:t>ростання кредитування саме з боку представників небанківського фінансового ринку, в першу чергу, пояснюється тим, що послуга отримання кредиту більш ніж затребувана у населення України.</w:t>
      </w:r>
    </w:p>
    <w:p w:rsidR="00C53F0A" w:rsidRPr="00DB650E" w:rsidRDefault="00C53F0A" w:rsidP="00C53F0A">
      <w:pPr>
        <w:pStyle w:val="ListParagraph1"/>
        <w:ind w:left="0" w:firstLine="720"/>
        <w:contextualSpacing w:val="0"/>
        <w:jc w:val="both"/>
        <w:rPr>
          <w:sz w:val="28"/>
          <w:szCs w:val="28"/>
          <w:lang w:val="uk-UA"/>
        </w:rPr>
      </w:pPr>
      <w:r w:rsidRPr="00DB650E">
        <w:rPr>
          <w:sz w:val="28"/>
          <w:szCs w:val="28"/>
          <w:lang w:val="uk-UA"/>
        </w:rPr>
        <w:t>Станом на 31 березня 2019 року у Державному реєстрі фінансових установ налічувалось 960 фінансових компаній.</w:t>
      </w:r>
    </w:p>
    <w:p w:rsidR="00C53F0A" w:rsidRPr="00DB650E" w:rsidRDefault="00C53F0A" w:rsidP="00C932E6">
      <w:pPr>
        <w:pStyle w:val="ListParagraph1"/>
        <w:ind w:left="0" w:firstLine="709"/>
        <w:contextualSpacing w:val="0"/>
        <w:jc w:val="both"/>
        <w:rPr>
          <w:sz w:val="28"/>
          <w:szCs w:val="28"/>
          <w:lang w:val="uk-UA"/>
        </w:rPr>
      </w:pPr>
      <w:r w:rsidRPr="00DB650E">
        <w:rPr>
          <w:sz w:val="28"/>
          <w:szCs w:val="28"/>
          <w:lang w:val="uk-UA"/>
        </w:rPr>
        <w:t>Динаміка основних показників діяльності фінансових компаній:</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134"/>
        <w:gridCol w:w="1276"/>
        <w:gridCol w:w="1417"/>
        <w:gridCol w:w="1418"/>
        <w:gridCol w:w="1417"/>
      </w:tblGrid>
      <w:tr w:rsidR="00DB650E" w:rsidRPr="00DB650E" w:rsidTr="004456A5">
        <w:trPr>
          <w:trHeight w:val="341"/>
        </w:trPr>
        <w:tc>
          <w:tcPr>
            <w:tcW w:w="3119" w:type="dxa"/>
            <w:vMerge w:val="restart"/>
          </w:tcPr>
          <w:p w:rsidR="00C53F0A" w:rsidRPr="00DB650E" w:rsidRDefault="00C53F0A" w:rsidP="001E244B">
            <w:pPr>
              <w:pStyle w:val="TableParagraph"/>
              <w:spacing w:before="0" w:line="228" w:lineRule="auto"/>
              <w:rPr>
                <w:sz w:val="28"/>
                <w:szCs w:val="28"/>
                <w:lang w:val="uk-UA"/>
              </w:rPr>
            </w:pPr>
          </w:p>
          <w:p w:rsidR="00C53F0A" w:rsidRPr="00DB650E" w:rsidRDefault="00C53F0A" w:rsidP="001E244B">
            <w:pPr>
              <w:pStyle w:val="TableParagraph"/>
              <w:spacing w:before="0" w:line="228" w:lineRule="auto"/>
              <w:rPr>
                <w:sz w:val="28"/>
                <w:szCs w:val="28"/>
                <w:lang w:val="uk-UA"/>
              </w:rPr>
            </w:pPr>
          </w:p>
          <w:p w:rsidR="00C53F0A" w:rsidRPr="00DB650E" w:rsidRDefault="00C53F0A" w:rsidP="001E244B">
            <w:pPr>
              <w:pStyle w:val="TableParagraph"/>
              <w:spacing w:before="0" w:line="228" w:lineRule="auto"/>
              <w:ind w:left="162" w:right="283"/>
              <w:jc w:val="center"/>
              <w:rPr>
                <w:sz w:val="28"/>
                <w:szCs w:val="28"/>
                <w:lang w:val="uk-UA"/>
              </w:rPr>
            </w:pPr>
            <w:r w:rsidRPr="00DB650E">
              <w:rPr>
                <w:sz w:val="28"/>
                <w:szCs w:val="28"/>
                <w:lang w:val="uk-UA"/>
              </w:rPr>
              <w:t>Показник</w:t>
            </w:r>
          </w:p>
        </w:tc>
        <w:tc>
          <w:tcPr>
            <w:tcW w:w="1134" w:type="dxa"/>
            <w:vMerge w:val="restart"/>
          </w:tcPr>
          <w:p w:rsidR="00C53F0A" w:rsidRPr="00DB650E" w:rsidRDefault="00C53F0A" w:rsidP="001E244B">
            <w:pPr>
              <w:pStyle w:val="TableParagraph"/>
              <w:spacing w:before="0" w:line="228" w:lineRule="auto"/>
              <w:ind w:right="101" w:hanging="1"/>
              <w:jc w:val="center"/>
              <w:rPr>
                <w:sz w:val="28"/>
                <w:szCs w:val="28"/>
                <w:lang w:val="uk-UA"/>
              </w:rPr>
            </w:pPr>
            <w:r w:rsidRPr="00DB650E">
              <w:rPr>
                <w:sz w:val="28"/>
                <w:szCs w:val="28"/>
                <w:lang w:val="uk-UA"/>
              </w:rPr>
              <w:t xml:space="preserve">Станом </w:t>
            </w:r>
          </w:p>
          <w:p w:rsidR="00B011DA" w:rsidRPr="00DB650E" w:rsidRDefault="00C53F0A" w:rsidP="001E244B">
            <w:pPr>
              <w:pStyle w:val="TableParagraph"/>
              <w:spacing w:before="0" w:line="228" w:lineRule="auto"/>
              <w:ind w:right="101" w:hanging="1"/>
              <w:jc w:val="center"/>
              <w:rPr>
                <w:w w:val="95"/>
                <w:sz w:val="28"/>
                <w:szCs w:val="28"/>
                <w:lang w:val="uk-UA"/>
              </w:rPr>
            </w:pPr>
            <w:r w:rsidRPr="00DB650E">
              <w:rPr>
                <w:sz w:val="28"/>
                <w:szCs w:val="28"/>
                <w:lang w:val="uk-UA"/>
              </w:rPr>
              <w:t xml:space="preserve">на </w:t>
            </w:r>
            <w:r w:rsidRPr="00DB650E">
              <w:rPr>
                <w:w w:val="95"/>
                <w:sz w:val="28"/>
                <w:szCs w:val="28"/>
                <w:lang w:val="uk-UA"/>
              </w:rPr>
              <w:t xml:space="preserve">31 </w:t>
            </w:r>
            <w:r w:rsidR="00B011DA" w:rsidRPr="00DB650E">
              <w:rPr>
                <w:w w:val="95"/>
                <w:sz w:val="28"/>
                <w:szCs w:val="28"/>
                <w:lang w:val="uk-UA"/>
              </w:rPr>
              <w:t>березня</w:t>
            </w:r>
          </w:p>
          <w:p w:rsidR="00C53F0A" w:rsidRPr="00DB650E" w:rsidRDefault="00C53F0A" w:rsidP="001E244B">
            <w:pPr>
              <w:pStyle w:val="TableParagraph"/>
              <w:spacing w:before="0" w:line="228" w:lineRule="auto"/>
              <w:ind w:right="101" w:hanging="1"/>
              <w:jc w:val="center"/>
              <w:rPr>
                <w:sz w:val="28"/>
                <w:szCs w:val="28"/>
                <w:lang w:val="uk-UA"/>
              </w:rPr>
            </w:pPr>
            <w:r w:rsidRPr="00DB650E">
              <w:rPr>
                <w:w w:val="95"/>
                <w:sz w:val="28"/>
                <w:szCs w:val="28"/>
                <w:lang w:val="uk-UA"/>
              </w:rPr>
              <w:t>201</w:t>
            </w:r>
            <w:r w:rsidR="00B011DA" w:rsidRPr="00DB650E">
              <w:rPr>
                <w:w w:val="95"/>
                <w:sz w:val="28"/>
                <w:szCs w:val="28"/>
                <w:lang w:val="uk-UA"/>
              </w:rPr>
              <w:t>7</w:t>
            </w:r>
          </w:p>
        </w:tc>
        <w:tc>
          <w:tcPr>
            <w:tcW w:w="1276" w:type="dxa"/>
            <w:vMerge w:val="restart"/>
          </w:tcPr>
          <w:p w:rsidR="00C53F0A" w:rsidRPr="00DB650E" w:rsidRDefault="00C53F0A" w:rsidP="001E244B">
            <w:pPr>
              <w:pStyle w:val="TableParagraph"/>
              <w:spacing w:before="0" w:line="228" w:lineRule="auto"/>
              <w:ind w:left="142" w:right="191" w:hanging="1"/>
              <w:jc w:val="center"/>
              <w:rPr>
                <w:sz w:val="28"/>
                <w:szCs w:val="28"/>
                <w:lang w:val="uk-UA"/>
              </w:rPr>
            </w:pPr>
            <w:r w:rsidRPr="00DB650E">
              <w:rPr>
                <w:sz w:val="28"/>
                <w:szCs w:val="28"/>
                <w:lang w:val="uk-UA"/>
              </w:rPr>
              <w:t>Станом</w:t>
            </w:r>
          </w:p>
          <w:p w:rsidR="00C53F0A" w:rsidRPr="00DB650E" w:rsidRDefault="00C53F0A" w:rsidP="001E244B">
            <w:pPr>
              <w:pStyle w:val="TableParagraph"/>
              <w:spacing w:before="0" w:line="228" w:lineRule="auto"/>
              <w:ind w:left="142" w:right="191" w:hanging="1"/>
              <w:jc w:val="center"/>
              <w:rPr>
                <w:sz w:val="28"/>
                <w:szCs w:val="28"/>
                <w:lang w:val="uk-UA"/>
              </w:rPr>
            </w:pPr>
            <w:r w:rsidRPr="00DB650E">
              <w:rPr>
                <w:sz w:val="28"/>
                <w:szCs w:val="28"/>
                <w:lang w:val="uk-UA"/>
              </w:rPr>
              <w:t xml:space="preserve">на </w:t>
            </w:r>
            <w:r w:rsidRPr="00DB650E">
              <w:rPr>
                <w:w w:val="95"/>
                <w:sz w:val="28"/>
                <w:szCs w:val="28"/>
                <w:lang w:val="uk-UA"/>
              </w:rPr>
              <w:t xml:space="preserve">31 </w:t>
            </w:r>
            <w:r w:rsidR="00B011DA" w:rsidRPr="00DB650E">
              <w:rPr>
                <w:w w:val="95"/>
                <w:sz w:val="28"/>
                <w:szCs w:val="28"/>
                <w:lang w:val="uk-UA"/>
              </w:rPr>
              <w:t xml:space="preserve">березня </w:t>
            </w:r>
            <w:r w:rsidRPr="00DB650E">
              <w:rPr>
                <w:w w:val="95"/>
                <w:sz w:val="28"/>
                <w:szCs w:val="28"/>
                <w:lang w:val="uk-UA"/>
              </w:rPr>
              <w:t>201</w:t>
            </w:r>
            <w:r w:rsidR="00B011DA" w:rsidRPr="00DB650E">
              <w:rPr>
                <w:w w:val="95"/>
                <w:sz w:val="28"/>
                <w:szCs w:val="28"/>
                <w:lang w:val="uk-UA"/>
              </w:rPr>
              <w:t>8</w:t>
            </w:r>
          </w:p>
        </w:tc>
        <w:tc>
          <w:tcPr>
            <w:tcW w:w="1417" w:type="dxa"/>
            <w:vMerge w:val="restart"/>
          </w:tcPr>
          <w:p w:rsidR="00C53F0A" w:rsidRPr="00DB650E" w:rsidRDefault="00C53F0A" w:rsidP="001E244B">
            <w:pPr>
              <w:pStyle w:val="TableParagraph"/>
              <w:spacing w:before="0" w:line="228" w:lineRule="auto"/>
              <w:ind w:right="142" w:hanging="2"/>
              <w:jc w:val="center"/>
              <w:rPr>
                <w:sz w:val="28"/>
                <w:szCs w:val="28"/>
                <w:lang w:val="uk-UA"/>
              </w:rPr>
            </w:pPr>
            <w:r w:rsidRPr="00DB650E">
              <w:rPr>
                <w:sz w:val="28"/>
                <w:szCs w:val="28"/>
                <w:lang w:val="uk-UA"/>
              </w:rPr>
              <w:t xml:space="preserve">Станом </w:t>
            </w:r>
          </w:p>
          <w:p w:rsidR="00C53F0A" w:rsidRPr="00DB650E" w:rsidRDefault="00C53F0A" w:rsidP="001E244B">
            <w:pPr>
              <w:pStyle w:val="TableParagraph"/>
              <w:spacing w:before="0" w:line="228" w:lineRule="auto"/>
              <w:ind w:right="142" w:hanging="2"/>
              <w:jc w:val="center"/>
              <w:rPr>
                <w:sz w:val="28"/>
                <w:szCs w:val="28"/>
                <w:lang w:val="uk-UA"/>
              </w:rPr>
            </w:pPr>
            <w:r w:rsidRPr="00DB650E">
              <w:rPr>
                <w:sz w:val="28"/>
                <w:szCs w:val="28"/>
                <w:lang w:val="uk-UA"/>
              </w:rPr>
              <w:t xml:space="preserve">на </w:t>
            </w:r>
            <w:r w:rsidRPr="00DB650E">
              <w:rPr>
                <w:w w:val="95"/>
                <w:sz w:val="28"/>
                <w:szCs w:val="28"/>
                <w:lang w:val="uk-UA"/>
              </w:rPr>
              <w:t xml:space="preserve">31 </w:t>
            </w:r>
            <w:r w:rsidR="00B011DA" w:rsidRPr="00DB650E">
              <w:rPr>
                <w:w w:val="95"/>
                <w:sz w:val="28"/>
                <w:szCs w:val="28"/>
                <w:lang w:val="uk-UA"/>
              </w:rPr>
              <w:t xml:space="preserve">березня </w:t>
            </w:r>
            <w:r w:rsidRPr="00DB650E">
              <w:rPr>
                <w:w w:val="95"/>
                <w:sz w:val="28"/>
                <w:szCs w:val="28"/>
                <w:lang w:val="uk-UA"/>
              </w:rPr>
              <w:t>201</w:t>
            </w:r>
            <w:r w:rsidR="00B011DA" w:rsidRPr="00DB650E">
              <w:rPr>
                <w:w w:val="95"/>
                <w:sz w:val="28"/>
                <w:szCs w:val="28"/>
                <w:lang w:val="uk-UA"/>
              </w:rPr>
              <w:t>9</w:t>
            </w:r>
          </w:p>
        </w:tc>
        <w:tc>
          <w:tcPr>
            <w:tcW w:w="2835" w:type="dxa"/>
            <w:gridSpan w:val="2"/>
          </w:tcPr>
          <w:p w:rsidR="00C53F0A" w:rsidRPr="00DB650E" w:rsidRDefault="00C53F0A" w:rsidP="001E244B">
            <w:pPr>
              <w:pStyle w:val="TableParagraph"/>
              <w:spacing w:before="0" w:line="228" w:lineRule="auto"/>
              <w:ind w:left="179"/>
              <w:jc w:val="center"/>
              <w:rPr>
                <w:sz w:val="28"/>
                <w:szCs w:val="28"/>
                <w:lang w:val="uk-UA"/>
              </w:rPr>
            </w:pPr>
            <w:r w:rsidRPr="00DB650E">
              <w:rPr>
                <w:sz w:val="28"/>
                <w:szCs w:val="28"/>
                <w:lang w:val="uk-UA"/>
              </w:rPr>
              <w:t>Темпи приросту, %</w:t>
            </w:r>
          </w:p>
        </w:tc>
      </w:tr>
      <w:tr w:rsidR="00DB650E" w:rsidRPr="00DB650E" w:rsidTr="004456A5">
        <w:trPr>
          <w:trHeight w:val="1161"/>
        </w:trPr>
        <w:tc>
          <w:tcPr>
            <w:tcW w:w="3119" w:type="dxa"/>
            <w:vMerge/>
          </w:tcPr>
          <w:p w:rsidR="00C53F0A" w:rsidRPr="00DB650E" w:rsidRDefault="00C53F0A" w:rsidP="001E244B">
            <w:pPr>
              <w:spacing w:before="0" w:line="228" w:lineRule="auto"/>
              <w:rPr>
                <w:sz w:val="28"/>
                <w:szCs w:val="28"/>
                <w:lang w:val="uk-UA"/>
              </w:rPr>
            </w:pPr>
          </w:p>
        </w:tc>
        <w:tc>
          <w:tcPr>
            <w:tcW w:w="1134" w:type="dxa"/>
            <w:vMerge/>
          </w:tcPr>
          <w:p w:rsidR="00C53F0A" w:rsidRPr="00DB650E" w:rsidRDefault="00C53F0A" w:rsidP="001E244B">
            <w:pPr>
              <w:spacing w:before="0" w:line="228" w:lineRule="auto"/>
              <w:rPr>
                <w:sz w:val="28"/>
                <w:szCs w:val="28"/>
                <w:lang w:val="uk-UA"/>
              </w:rPr>
            </w:pPr>
          </w:p>
        </w:tc>
        <w:tc>
          <w:tcPr>
            <w:tcW w:w="1276" w:type="dxa"/>
            <w:vMerge/>
          </w:tcPr>
          <w:p w:rsidR="00C53F0A" w:rsidRPr="00DB650E" w:rsidRDefault="00C53F0A" w:rsidP="001E244B">
            <w:pPr>
              <w:spacing w:before="0" w:line="228" w:lineRule="auto"/>
              <w:rPr>
                <w:sz w:val="28"/>
                <w:szCs w:val="28"/>
                <w:lang w:val="uk-UA"/>
              </w:rPr>
            </w:pPr>
          </w:p>
        </w:tc>
        <w:tc>
          <w:tcPr>
            <w:tcW w:w="1417" w:type="dxa"/>
            <w:vMerge/>
          </w:tcPr>
          <w:p w:rsidR="00C53F0A" w:rsidRPr="00DB650E" w:rsidRDefault="00C53F0A" w:rsidP="001E244B">
            <w:pPr>
              <w:spacing w:before="0" w:line="228" w:lineRule="auto"/>
              <w:rPr>
                <w:sz w:val="28"/>
                <w:szCs w:val="28"/>
                <w:lang w:val="uk-UA"/>
              </w:rPr>
            </w:pPr>
          </w:p>
        </w:tc>
        <w:tc>
          <w:tcPr>
            <w:tcW w:w="1418" w:type="dxa"/>
            <w:vAlign w:val="bottom"/>
          </w:tcPr>
          <w:p w:rsidR="00C53F0A" w:rsidRPr="00DB650E" w:rsidRDefault="00C53F0A" w:rsidP="001E244B">
            <w:pPr>
              <w:pStyle w:val="TableParagraph"/>
              <w:spacing w:before="0" w:line="228" w:lineRule="auto"/>
              <w:jc w:val="center"/>
              <w:rPr>
                <w:sz w:val="28"/>
                <w:szCs w:val="28"/>
                <w:lang w:val="uk-UA"/>
              </w:rPr>
            </w:pPr>
            <w:r w:rsidRPr="00DB650E">
              <w:rPr>
                <w:sz w:val="28"/>
                <w:szCs w:val="28"/>
                <w:lang w:val="uk-UA"/>
              </w:rPr>
              <w:t xml:space="preserve">31 </w:t>
            </w:r>
            <w:r w:rsidR="00B011DA" w:rsidRPr="00DB650E">
              <w:rPr>
                <w:w w:val="95"/>
                <w:sz w:val="28"/>
                <w:szCs w:val="28"/>
                <w:lang w:val="uk-UA"/>
              </w:rPr>
              <w:t>березня</w:t>
            </w:r>
            <w:r w:rsidRPr="00DB650E">
              <w:rPr>
                <w:sz w:val="28"/>
                <w:szCs w:val="28"/>
                <w:lang w:val="uk-UA"/>
              </w:rPr>
              <w:t xml:space="preserve"> 2018/</w:t>
            </w:r>
          </w:p>
          <w:p w:rsidR="00C53F0A" w:rsidRPr="00DB650E" w:rsidRDefault="00C53F0A" w:rsidP="001E244B">
            <w:pPr>
              <w:pStyle w:val="TableParagraph"/>
              <w:spacing w:before="0" w:line="228" w:lineRule="auto"/>
              <w:ind w:left="167"/>
              <w:jc w:val="center"/>
              <w:rPr>
                <w:sz w:val="28"/>
                <w:szCs w:val="28"/>
                <w:lang w:val="uk-UA"/>
              </w:rPr>
            </w:pPr>
            <w:r w:rsidRPr="00DB650E">
              <w:rPr>
                <w:sz w:val="28"/>
                <w:szCs w:val="28"/>
                <w:lang w:val="uk-UA"/>
              </w:rPr>
              <w:t>31</w:t>
            </w:r>
            <w:r w:rsidR="00B011DA" w:rsidRPr="00DB650E">
              <w:rPr>
                <w:w w:val="95"/>
                <w:sz w:val="28"/>
                <w:szCs w:val="28"/>
                <w:lang w:val="uk-UA"/>
              </w:rPr>
              <w:t xml:space="preserve"> березня</w:t>
            </w:r>
            <w:r w:rsidR="00B011DA" w:rsidRPr="00DB650E">
              <w:rPr>
                <w:sz w:val="28"/>
                <w:szCs w:val="28"/>
                <w:lang w:val="uk-UA"/>
              </w:rPr>
              <w:t xml:space="preserve"> </w:t>
            </w:r>
            <w:r w:rsidRPr="00DB650E">
              <w:rPr>
                <w:sz w:val="28"/>
                <w:szCs w:val="28"/>
                <w:lang w:val="uk-UA"/>
              </w:rPr>
              <w:t>2017</w:t>
            </w:r>
          </w:p>
        </w:tc>
        <w:tc>
          <w:tcPr>
            <w:tcW w:w="1417" w:type="dxa"/>
            <w:vAlign w:val="bottom"/>
          </w:tcPr>
          <w:p w:rsidR="00C53F0A" w:rsidRPr="00DB650E" w:rsidRDefault="00C53F0A" w:rsidP="001E244B">
            <w:pPr>
              <w:pStyle w:val="TableParagraph"/>
              <w:spacing w:before="0" w:line="228" w:lineRule="auto"/>
              <w:jc w:val="center"/>
              <w:rPr>
                <w:sz w:val="28"/>
                <w:szCs w:val="28"/>
                <w:lang w:val="uk-UA"/>
              </w:rPr>
            </w:pPr>
            <w:r w:rsidRPr="00DB650E">
              <w:rPr>
                <w:sz w:val="28"/>
                <w:szCs w:val="28"/>
                <w:lang w:val="uk-UA"/>
              </w:rPr>
              <w:t xml:space="preserve">31 </w:t>
            </w:r>
            <w:r w:rsidR="00B011DA" w:rsidRPr="00DB650E">
              <w:rPr>
                <w:w w:val="95"/>
                <w:sz w:val="28"/>
                <w:szCs w:val="28"/>
                <w:lang w:val="uk-UA"/>
              </w:rPr>
              <w:t>березня</w:t>
            </w:r>
            <w:r w:rsidRPr="00DB650E">
              <w:rPr>
                <w:sz w:val="28"/>
                <w:szCs w:val="28"/>
                <w:lang w:val="uk-UA"/>
              </w:rPr>
              <w:t xml:space="preserve"> 2018/</w:t>
            </w:r>
          </w:p>
          <w:p w:rsidR="00C53F0A" w:rsidRPr="00DB650E" w:rsidRDefault="00C53F0A" w:rsidP="001E244B">
            <w:pPr>
              <w:pStyle w:val="TableParagraph"/>
              <w:spacing w:before="0" w:line="228" w:lineRule="auto"/>
              <w:ind w:left="167"/>
              <w:jc w:val="center"/>
              <w:rPr>
                <w:sz w:val="28"/>
                <w:szCs w:val="28"/>
                <w:lang w:val="uk-UA"/>
              </w:rPr>
            </w:pPr>
            <w:r w:rsidRPr="00DB650E">
              <w:rPr>
                <w:sz w:val="28"/>
                <w:szCs w:val="28"/>
                <w:lang w:val="uk-UA"/>
              </w:rPr>
              <w:t xml:space="preserve">31 </w:t>
            </w:r>
            <w:r w:rsidR="00B011DA" w:rsidRPr="00DB650E">
              <w:rPr>
                <w:w w:val="95"/>
                <w:sz w:val="28"/>
                <w:szCs w:val="28"/>
                <w:lang w:val="uk-UA"/>
              </w:rPr>
              <w:t>березня</w:t>
            </w:r>
            <w:r w:rsidRPr="00DB650E">
              <w:rPr>
                <w:sz w:val="28"/>
                <w:szCs w:val="28"/>
                <w:lang w:val="uk-UA"/>
              </w:rPr>
              <w:t xml:space="preserve"> 2017</w:t>
            </w:r>
          </w:p>
        </w:tc>
      </w:tr>
      <w:tr w:rsidR="00DB650E" w:rsidRPr="00DB650E" w:rsidTr="004456A5">
        <w:trPr>
          <w:trHeight w:val="866"/>
        </w:trPr>
        <w:tc>
          <w:tcPr>
            <w:tcW w:w="3119" w:type="dxa"/>
          </w:tcPr>
          <w:p w:rsidR="00C53F0A" w:rsidRPr="00DB650E" w:rsidRDefault="00C53F0A" w:rsidP="00E66639">
            <w:pPr>
              <w:pStyle w:val="TableParagraph"/>
              <w:spacing w:before="0" w:line="228" w:lineRule="auto"/>
              <w:ind w:left="103" w:right="141"/>
              <w:rPr>
                <w:sz w:val="28"/>
                <w:szCs w:val="28"/>
                <w:lang w:val="uk-UA"/>
              </w:rPr>
            </w:pPr>
            <w:r w:rsidRPr="00DB650E">
              <w:rPr>
                <w:sz w:val="28"/>
                <w:szCs w:val="28"/>
                <w:lang w:val="uk-UA"/>
              </w:rPr>
              <w:t xml:space="preserve">Кількість зареєстрованих фінансових компаній </w:t>
            </w:r>
          </w:p>
        </w:tc>
        <w:tc>
          <w:tcPr>
            <w:tcW w:w="1134" w:type="dxa"/>
          </w:tcPr>
          <w:p w:rsidR="00C53F0A" w:rsidRPr="00DB650E" w:rsidRDefault="00C53F0A" w:rsidP="00E66639">
            <w:pPr>
              <w:spacing w:line="228" w:lineRule="auto"/>
              <w:jc w:val="center"/>
              <w:rPr>
                <w:sz w:val="28"/>
                <w:szCs w:val="28"/>
                <w:lang w:val="uk-UA"/>
              </w:rPr>
            </w:pPr>
            <w:r w:rsidRPr="00DB650E">
              <w:rPr>
                <w:sz w:val="28"/>
                <w:szCs w:val="28"/>
              </w:rPr>
              <w:t>8</w:t>
            </w:r>
            <w:r w:rsidR="006F1B8C" w:rsidRPr="00DB650E">
              <w:rPr>
                <w:sz w:val="28"/>
                <w:szCs w:val="28"/>
                <w:lang w:val="uk-UA"/>
              </w:rPr>
              <w:t>27</w:t>
            </w:r>
          </w:p>
        </w:tc>
        <w:tc>
          <w:tcPr>
            <w:tcW w:w="1276" w:type="dxa"/>
          </w:tcPr>
          <w:p w:rsidR="00C53F0A" w:rsidRPr="00DB650E" w:rsidRDefault="00C53F0A" w:rsidP="00E66639">
            <w:pPr>
              <w:spacing w:line="228" w:lineRule="auto"/>
              <w:jc w:val="center"/>
              <w:rPr>
                <w:sz w:val="28"/>
                <w:szCs w:val="28"/>
                <w:lang w:val="uk-UA"/>
              </w:rPr>
            </w:pPr>
            <w:r w:rsidRPr="00DB650E">
              <w:rPr>
                <w:sz w:val="28"/>
                <w:szCs w:val="28"/>
              </w:rPr>
              <w:t>8</w:t>
            </w:r>
            <w:r w:rsidR="006F1B8C" w:rsidRPr="00DB650E">
              <w:rPr>
                <w:sz w:val="28"/>
                <w:szCs w:val="28"/>
                <w:lang w:val="uk-UA"/>
              </w:rPr>
              <w:t>47</w:t>
            </w:r>
          </w:p>
        </w:tc>
        <w:tc>
          <w:tcPr>
            <w:tcW w:w="1417" w:type="dxa"/>
          </w:tcPr>
          <w:p w:rsidR="00C53F0A" w:rsidRPr="00DB650E" w:rsidRDefault="00C53F0A" w:rsidP="00E66639">
            <w:pPr>
              <w:spacing w:line="228" w:lineRule="auto"/>
              <w:jc w:val="center"/>
              <w:rPr>
                <w:sz w:val="28"/>
                <w:szCs w:val="28"/>
                <w:lang w:val="uk-UA"/>
              </w:rPr>
            </w:pPr>
            <w:r w:rsidRPr="00DB650E">
              <w:rPr>
                <w:sz w:val="28"/>
                <w:szCs w:val="28"/>
              </w:rPr>
              <w:t>9</w:t>
            </w:r>
            <w:r w:rsidR="006F1B8C" w:rsidRPr="00DB650E">
              <w:rPr>
                <w:sz w:val="28"/>
                <w:szCs w:val="28"/>
                <w:lang w:val="uk-UA"/>
              </w:rPr>
              <w:t>6</w:t>
            </w:r>
            <w:r w:rsidRPr="00DB650E">
              <w:rPr>
                <w:sz w:val="28"/>
                <w:szCs w:val="28"/>
              </w:rPr>
              <w:t>0</w:t>
            </w:r>
          </w:p>
        </w:tc>
        <w:tc>
          <w:tcPr>
            <w:tcW w:w="1418" w:type="dxa"/>
          </w:tcPr>
          <w:p w:rsidR="00C53F0A" w:rsidRPr="00DB650E" w:rsidRDefault="006F1B8C" w:rsidP="00E66639">
            <w:pPr>
              <w:spacing w:line="228" w:lineRule="auto"/>
              <w:jc w:val="center"/>
              <w:rPr>
                <w:sz w:val="28"/>
                <w:szCs w:val="28"/>
                <w:lang w:val="uk-UA"/>
              </w:rPr>
            </w:pPr>
            <w:r w:rsidRPr="00DB650E">
              <w:rPr>
                <w:sz w:val="28"/>
                <w:szCs w:val="28"/>
                <w:lang w:val="uk-UA"/>
              </w:rPr>
              <w:t>2</w:t>
            </w:r>
            <w:r w:rsidR="00C53F0A" w:rsidRPr="00DB650E">
              <w:rPr>
                <w:sz w:val="28"/>
                <w:szCs w:val="28"/>
              </w:rPr>
              <w:t>,</w:t>
            </w:r>
            <w:r w:rsidRPr="00DB650E">
              <w:rPr>
                <w:sz w:val="28"/>
                <w:szCs w:val="28"/>
                <w:lang w:val="uk-UA"/>
              </w:rPr>
              <w:t>4</w:t>
            </w:r>
          </w:p>
        </w:tc>
        <w:tc>
          <w:tcPr>
            <w:tcW w:w="1417" w:type="dxa"/>
          </w:tcPr>
          <w:p w:rsidR="00C53F0A" w:rsidRPr="00DB650E" w:rsidRDefault="00C53F0A" w:rsidP="00E66639">
            <w:pPr>
              <w:spacing w:line="228" w:lineRule="auto"/>
              <w:jc w:val="center"/>
              <w:rPr>
                <w:sz w:val="28"/>
                <w:szCs w:val="28"/>
                <w:lang w:val="uk-UA"/>
              </w:rPr>
            </w:pPr>
            <w:r w:rsidRPr="00DB650E">
              <w:rPr>
                <w:sz w:val="28"/>
                <w:szCs w:val="28"/>
              </w:rPr>
              <w:t>1</w:t>
            </w:r>
            <w:r w:rsidR="006F1B8C" w:rsidRPr="00DB650E">
              <w:rPr>
                <w:sz w:val="28"/>
                <w:szCs w:val="28"/>
                <w:lang w:val="uk-UA"/>
              </w:rPr>
              <w:t>3</w:t>
            </w:r>
            <w:r w:rsidRPr="00DB650E">
              <w:rPr>
                <w:sz w:val="28"/>
                <w:szCs w:val="28"/>
              </w:rPr>
              <w:t>,</w:t>
            </w:r>
            <w:r w:rsidR="006F1B8C" w:rsidRPr="00DB650E">
              <w:rPr>
                <w:sz w:val="28"/>
                <w:szCs w:val="28"/>
                <w:lang w:val="uk-UA"/>
              </w:rPr>
              <w:t>3</w:t>
            </w:r>
          </w:p>
        </w:tc>
      </w:tr>
      <w:tr w:rsidR="00DB650E" w:rsidRPr="00DB650E" w:rsidTr="004456A5">
        <w:trPr>
          <w:trHeight w:val="371"/>
        </w:trPr>
        <w:tc>
          <w:tcPr>
            <w:tcW w:w="3119" w:type="dxa"/>
          </w:tcPr>
          <w:p w:rsidR="00C53F0A" w:rsidRPr="00DB650E" w:rsidRDefault="00C53F0A" w:rsidP="00E66639">
            <w:pPr>
              <w:pStyle w:val="TableParagraph"/>
              <w:spacing w:before="0" w:line="228" w:lineRule="auto"/>
              <w:ind w:left="103"/>
              <w:rPr>
                <w:sz w:val="28"/>
                <w:szCs w:val="28"/>
                <w:lang w:val="uk-UA"/>
              </w:rPr>
            </w:pPr>
            <w:r w:rsidRPr="00DB650E">
              <w:rPr>
                <w:sz w:val="28"/>
                <w:szCs w:val="28"/>
                <w:lang w:val="uk-UA"/>
              </w:rPr>
              <w:t>Активи фінансових компаній, (млн. грн.)</w:t>
            </w:r>
          </w:p>
        </w:tc>
        <w:tc>
          <w:tcPr>
            <w:tcW w:w="1134" w:type="dxa"/>
          </w:tcPr>
          <w:p w:rsidR="00C53F0A" w:rsidRPr="00DB650E" w:rsidRDefault="006F1B8C" w:rsidP="00E66639">
            <w:pPr>
              <w:spacing w:line="228" w:lineRule="auto"/>
              <w:jc w:val="center"/>
              <w:rPr>
                <w:sz w:val="28"/>
                <w:szCs w:val="28"/>
                <w:lang w:val="uk-UA"/>
              </w:rPr>
            </w:pPr>
            <w:r w:rsidRPr="00DB650E">
              <w:rPr>
                <w:sz w:val="28"/>
                <w:szCs w:val="28"/>
                <w:lang w:val="uk-UA"/>
              </w:rPr>
              <w:t>109 251</w:t>
            </w:r>
            <w:r w:rsidR="00C53F0A" w:rsidRPr="00DB650E">
              <w:rPr>
                <w:sz w:val="28"/>
                <w:szCs w:val="28"/>
              </w:rPr>
              <w:t>,</w:t>
            </w:r>
            <w:r w:rsidRPr="00DB650E">
              <w:rPr>
                <w:sz w:val="28"/>
                <w:szCs w:val="28"/>
                <w:lang w:val="uk-UA"/>
              </w:rPr>
              <w:t>1</w:t>
            </w:r>
          </w:p>
        </w:tc>
        <w:tc>
          <w:tcPr>
            <w:tcW w:w="1276" w:type="dxa"/>
          </w:tcPr>
          <w:p w:rsidR="00C53F0A" w:rsidRPr="00DB650E" w:rsidRDefault="006F1B8C" w:rsidP="00E66639">
            <w:pPr>
              <w:spacing w:line="228" w:lineRule="auto"/>
              <w:jc w:val="center"/>
              <w:rPr>
                <w:sz w:val="28"/>
                <w:szCs w:val="28"/>
                <w:lang w:val="uk-UA"/>
              </w:rPr>
            </w:pPr>
            <w:r w:rsidRPr="00DB650E">
              <w:rPr>
                <w:sz w:val="28"/>
                <w:szCs w:val="28"/>
                <w:lang w:val="uk-UA"/>
              </w:rPr>
              <w:t>102 390</w:t>
            </w:r>
            <w:r w:rsidR="00C53F0A" w:rsidRPr="00DB650E">
              <w:rPr>
                <w:sz w:val="28"/>
                <w:szCs w:val="28"/>
              </w:rPr>
              <w:t>,</w:t>
            </w:r>
            <w:r w:rsidRPr="00DB650E">
              <w:rPr>
                <w:sz w:val="28"/>
                <w:szCs w:val="28"/>
                <w:lang w:val="uk-UA"/>
              </w:rPr>
              <w:t>8</w:t>
            </w:r>
          </w:p>
        </w:tc>
        <w:tc>
          <w:tcPr>
            <w:tcW w:w="1417" w:type="dxa"/>
          </w:tcPr>
          <w:p w:rsidR="00C53F0A" w:rsidRPr="00DB650E" w:rsidRDefault="006F1B8C" w:rsidP="00E66639">
            <w:pPr>
              <w:spacing w:line="228" w:lineRule="auto"/>
              <w:jc w:val="center"/>
              <w:rPr>
                <w:sz w:val="28"/>
                <w:szCs w:val="28"/>
                <w:lang w:val="uk-UA"/>
              </w:rPr>
            </w:pPr>
            <w:r w:rsidRPr="00DB650E">
              <w:rPr>
                <w:sz w:val="28"/>
                <w:szCs w:val="28"/>
                <w:lang w:val="uk-UA"/>
              </w:rPr>
              <w:t>141 607</w:t>
            </w:r>
            <w:r w:rsidR="00C53F0A" w:rsidRPr="00DB650E">
              <w:rPr>
                <w:sz w:val="28"/>
                <w:szCs w:val="28"/>
              </w:rPr>
              <w:t>,</w:t>
            </w:r>
            <w:r w:rsidRPr="00DB650E">
              <w:rPr>
                <w:sz w:val="28"/>
                <w:szCs w:val="28"/>
                <w:lang w:val="uk-UA"/>
              </w:rPr>
              <w:t>5</w:t>
            </w:r>
          </w:p>
        </w:tc>
        <w:tc>
          <w:tcPr>
            <w:tcW w:w="1418" w:type="dxa"/>
          </w:tcPr>
          <w:p w:rsidR="00C53F0A" w:rsidRPr="00DB650E" w:rsidRDefault="006F1B8C" w:rsidP="00E66639">
            <w:pPr>
              <w:spacing w:line="228" w:lineRule="auto"/>
              <w:jc w:val="center"/>
              <w:rPr>
                <w:sz w:val="28"/>
                <w:szCs w:val="28"/>
                <w:lang w:val="uk-UA"/>
              </w:rPr>
            </w:pPr>
            <w:r w:rsidRPr="00DB650E">
              <w:rPr>
                <w:sz w:val="28"/>
                <w:szCs w:val="28"/>
                <w:lang w:val="uk-UA"/>
              </w:rPr>
              <w:t>-6</w:t>
            </w:r>
            <w:r w:rsidR="00C53F0A" w:rsidRPr="00DB650E">
              <w:rPr>
                <w:sz w:val="28"/>
                <w:szCs w:val="28"/>
              </w:rPr>
              <w:t>,</w:t>
            </w:r>
            <w:r w:rsidRPr="00DB650E">
              <w:rPr>
                <w:sz w:val="28"/>
                <w:szCs w:val="28"/>
                <w:lang w:val="uk-UA"/>
              </w:rPr>
              <w:t>3</w:t>
            </w:r>
          </w:p>
        </w:tc>
        <w:tc>
          <w:tcPr>
            <w:tcW w:w="1417" w:type="dxa"/>
          </w:tcPr>
          <w:p w:rsidR="00C53F0A" w:rsidRPr="00DB650E" w:rsidRDefault="006F1B8C" w:rsidP="00E66639">
            <w:pPr>
              <w:spacing w:line="228" w:lineRule="auto"/>
              <w:jc w:val="center"/>
              <w:rPr>
                <w:sz w:val="28"/>
                <w:szCs w:val="28"/>
                <w:lang w:val="uk-UA"/>
              </w:rPr>
            </w:pPr>
            <w:r w:rsidRPr="00DB650E">
              <w:rPr>
                <w:sz w:val="28"/>
                <w:szCs w:val="28"/>
                <w:lang w:val="uk-UA"/>
              </w:rPr>
              <w:t>38</w:t>
            </w:r>
            <w:r w:rsidR="00C53F0A" w:rsidRPr="00DB650E">
              <w:rPr>
                <w:sz w:val="28"/>
                <w:szCs w:val="28"/>
              </w:rPr>
              <w:t>,</w:t>
            </w:r>
            <w:r w:rsidRPr="00DB650E">
              <w:rPr>
                <w:sz w:val="28"/>
                <w:szCs w:val="28"/>
                <w:lang w:val="uk-UA"/>
              </w:rPr>
              <w:t>3</w:t>
            </w:r>
          </w:p>
        </w:tc>
      </w:tr>
      <w:tr w:rsidR="00DB650E" w:rsidRPr="00DB650E" w:rsidTr="004456A5">
        <w:trPr>
          <w:trHeight w:val="677"/>
        </w:trPr>
        <w:tc>
          <w:tcPr>
            <w:tcW w:w="3119" w:type="dxa"/>
          </w:tcPr>
          <w:p w:rsidR="00C53F0A" w:rsidRPr="00DB650E" w:rsidRDefault="00C53F0A" w:rsidP="00E66639">
            <w:pPr>
              <w:pStyle w:val="TableParagraph"/>
              <w:spacing w:before="0" w:line="228" w:lineRule="auto"/>
              <w:ind w:left="103" w:right="578"/>
              <w:rPr>
                <w:sz w:val="28"/>
                <w:szCs w:val="28"/>
                <w:lang w:val="uk-UA"/>
              </w:rPr>
            </w:pPr>
            <w:r w:rsidRPr="00DB650E">
              <w:rPr>
                <w:sz w:val="28"/>
                <w:szCs w:val="28"/>
                <w:lang w:val="uk-UA"/>
              </w:rPr>
              <w:t>Власний капітал, (млн. грн.)</w:t>
            </w:r>
          </w:p>
        </w:tc>
        <w:tc>
          <w:tcPr>
            <w:tcW w:w="1134" w:type="dxa"/>
          </w:tcPr>
          <w:p w:rsidR="00C53F0A" w:rsidRPr="00DB650E" w:rsidRDefault="00C53F0A" w:rsidP="00E66639">
            <w:pPr>
              <w:pStyle w:val="ab"/>
              <w:spacing w:before="0" w:line="228" w:lineRule="auto"/>
              <w:jc w:val="center"/>
              <w:rPr>
                <w:sz w:val="28"/>
                <w:szCs w:val="28"/>
                <w:lang w:val="uk-UA"/>
              </w:rPr>
            </w:pPr>
            <w:r w:rsidRPr="00DB650E">
              <w:rPr>
                <w:sz w:val="28"/>
                <w:szCs w:val="28"/>
              </w:rPr>
              <w:t>2</w:t>
            </w:r>
            <w:r w:rsidR="006F1B8C" w:rsidRPr="00DB650E">
              <w:rPr>
                <w:sz w:val="28"/>
                <w:szCs w:val="28"/>
                <w:lang w:val="uk-UA"/>
              </w:rPr>
              <w:t>7</w:t>
            </w:r>
            <w:r w:rsidRPr="00DB650E">
              <w:rPr>
                <w:sz w:val="28"/>
                <w:szCs w:val="28"/>
              </w:rPr>
              <w:t xml:space="preserve"> </w:t>
            </w:r>
            <w:r w:rsidR="006F1B8C" w:rsidRPr="00DB650E">
              <w:rPr>
                <w:sz w:val="28"/>
                <w:szCs w:val="28"/>
                <w:lang w:val="uk-UA"/>
              </w:rPr>
              <w:t>138</w:t>
            </w:r>
            <w:r w:rsidRPr="00DB650E">
              <w:rPr>
                <w:sz w:val="28"/>
                <w:szCs w:val="28"/>
              </w:rPr>
              <w:t>,5</w:t>
            </w:r>
          </w:p>
        </w:tc>
        <w:tc>
          <w:tcPr>
            <w:tcW w:w="1276" w:type="dxa"/>
          </w:tcPr>
          <w:p w:rsidR="00C53F0A" w:rsidRPr="00DB650E" w:rsidRDefault="006F1B8C" w:rsidP="00E66639">
            <w:pPr>
              <w:pStyle w:val="ab"/>
              <w:spacing w:before="0" w:line="228" w:lineRule="auto"/>
              <w:jc w:val="center"/>
              <w:rPr>
                <w:sz w:val="28"/>
                <w:szCs w:val="28"/>
                <w:lang w:val="uk-UA"/>
              </w:rPr>
            </w:pPr>
            <w:r w:rsidRPr="00DB650E">
              <w:rPr>
                <w:sz w:val="28"/>
                <w:szCs w:val="28"/>
                <w:lang w:val="uk-UA"/>
              </w:rPr>
              <w:t>24 590</w:t>
            </w:r>
            <w:r w:rsidR="00C53F0A" w:rsidRPr="00DB650E">
              <w:rPr>
                <w:sz w:val="28"/>
                <w:szCs w:val="28"/>
              </w:rPr>
              <w:t>,</w:t>
            </w:r>
            <w:r w:rsidRPr="00DB650E">
              <w:rPr>
                <w:sz w:val="28"/>
                <w:szCs w:val="28"/>
                <w:lang w:val="uk-UA"/>
              </w:rPr>
              <w:t>6</w:t>
            </w:r>
          </w:p>
        </w:tc>
        <w:tc>
          <w:tcPr>
            <w:tcW w:w="1417" w:type="dxa"/>
          </w:tcPr>
          <w:p w:rsidR="00C53F0A" w:rsidRPr="00DB650E" w:rsidRDefault="00C53F0A" w:rsidP="00E66639">
            <w:pPr>
              <w:pStyle w:val="ab"/>
              <w:spacing w:before="0" w:line="228" w:lineRule="auto"/>
              <w:jc w:val="center"/>
              <w:rPr>
                <w:sz w:val="28"/>
                <w:szCs w:val="28"/>
                <w:lang w:val="uk-UA"/>
              </w:rPr>
            </w:pPr>
            <w:r w:rsidRPr="00DB650E">
              <w:rPr>
                <w:sz w:val="28"/>
                <w:szCs w:val="28"/>
              </w:rPr>
              <w:t>2</w:t>
            </w:r>
            <w:r w:rsidR="006F1B8C" w:rsidRPr="00DB650E">
              <w:rPr>
                <w:sz w:val="28"/>
                <w:szCs w:val="28"/>
                <w:lang w:val="uk-UA"/>
              </w:rPr>
              <w:t>5 494</w:t>
            </w:r>
            <w:r w:rsidRPr="00DB650E">
              <w:rPr>
                <w:sz w:val="28"/>
                <w:szCs w:val="28"/>
              </w:rPr>
              <w:t>,</w:t>
            </w:r>
            <w:r w:rsidR="006F1B8C" w:rsidRPr="00DB650E">
              <w:rPr>
                <w:sz w:val="28"/>
                <w:szCs w:val="28"/>
                <w:lang w:val="uk-UA"/>
              </w:rPr>
              <w:t>5</w:t>
            </w:r>
          </w:p>
        </w:tc>
        <w:tc>
          <w:tcPr>
            <w:tcW w:w="1418" w:type="dxa"/>
          </w:tcPr>
          <w:p w:rsidR="00C53F0A" w:rsidRPr="00DB650E" w:rsidRDefault="006F1B8C" w:rsidP="00E66639">
            <w:pPr>
              <w:pStyle w:val="ab"/>
              <w:spacing w:before="0" w:line="228" w:lineRule="auto"/>
              <w:jc w:val="center"/>
              <w:rPr>
                <w:sz w:val="28"/>
                <w:szCs w:val="28"/>
                <w:lang w:val="uk-UA"/>
              </w:rPr>
            </w:pPr>
            <w:r w:rsidRPr="00DB650E">
              <w:rPr>
                <w:sz w:val="28"/>
                <w:szCs w:val="28"/>
                <w:lang w:val="uk-UA"/>
              </w:rPr>
              <w:t>-9</w:t>
            </w:r>
            <w:r w:rsidR="00C53F0A" w:rsidRPr="00DB650E">
              <w:rPr>
                <w:sz w:val="28"/>
                <w:szCs w:val="28"/>
              </w:rPr>
              <w:t>,4</w:t>
            </w:r>
          </w:p>
        </w:tc>
        <w:tc>
          <w:tcPr>
            <w:tcW w:w="1417" w:type="dxa"/>
          </w:tcPr>
          <w:p w:rsidR="00C53F0A" w:rsidRPr="00DB650E" w:rsidRDefault="006F1B8C" w:rsidP="00E66639">
            <w:pPr>
              <w:pStyle w:val="ab"/>
              <w:spacing w:before="0" w:line="228" w:lineRule="auto"/>
              <w:jc w:val="center"/>
              <w:rPr>
                <w:sz w:val="28"/>
                <w:szCs w:val="28"/>
                <w:lang w:val="uk-UA"/>
              </w:rPr>
            </w:pPr>
            <w:r w:rsidRPr="00DB650E">
              <w:rPr>
                <w:sz w:val="28"/>
                <w:szCs w:val="28"/>
                <w:lang w:val="uk-UA"/>
              </w:rPr>
              <w:t>3</w:t>
            </w:r>
            <w:r w:rsidR="00C53F0A" w:rsidRPr="00DB650E">
              <w:rPr>
                <w:sz w:val="28"/>
                <w:szCs w:val="28"/>
              </w:rPr>
              <w:t>,</w:t>
            </w:r>
            <w:r w:rsidRPr="00DB650E">
              <w:rPr>
                <w:sz w:val="28"/>
                <w:szCs w:val="28"/>
                <w:lang w:val="uk-UA"/>
              </w:rPr>
              <w:t>7</w:t>
            </w:r>
          </w:p>
        </w:tc>
      </w:tr>
      <w:tr w:rsidR="00DB650E" w:rsidRPr="00DB650E" w:rsidTr="004456A5">
        <w:trPr>
          <w:trHeight w:val="273"/>
        </w:trPr>
        <w:tc>
          <w:tcPr>
            <w:tcW w:w="3119" w:type="dxa"/>
          </w:tcPr>
          <w:p w:rsidR="00C53F0A" w:rsidRPr="00DB650E" w:rsidRDefault="00C53F0A" w:rsidP="00E66639">
            <w:pPr>
              <w:pStyle w:val="TableParagraph"/>
              <w:spacing w:before="0" w:line="228" w:lineRule="auto"/>
              <w:ind w:left="103" w:right="121"/>
              <w:rPr>
                <w:sz w:val="28"/>
                <w:szCs w:val="28"/>
                <w:lang w:val="uk-UA"/>
              </w:rPr>
            </w:pPr>
            <w:r w:rsidRPr="00DB650E">
              <w:rPr>
                <w:sz w:val="28"/>
                <w:szCs w:val="28"/>
                <w:lang w:val="uk-UA"/>
              </w:rPr>
              <w:t>Обсяг наданих фінансових послуг фінансовими компаніями, (млн. грн.)</w:t>
            </w:r>
          </w:p>
        </w:tc>
        <w:tc>
          <w:tcPr>
            <w:tcW w:w="1134" w:type="dxa"/>
          </w:tcPr>
          <w:p w:rsidR="00C53F0A" w:rsidRPr="00DB650E" w:rsidRDefault="006F1B8C" w:rsidP="00E66639">
            <w:pPr>
              <w:pStyle w:val="ab"/>
              <w:spacing w:before="0" w:line="228" w:lineRule="auto"/>
              <w:jc w:val="center"/>
              <w:rPr>
                <w:sz w:val="28"/>
                <w:szCs w:val="28"/>
                <w:lang w:val="uk-UA"/>
              </w:rPr>
            </w:pPr>
            <w:r w:rsidRPr="00DB650E">
              <w:rPr>
                <w:sz w:val="28"/>
                <w:szCs w:val="28"/>
                <w:lang w:val="uk-UA"/>
              </w:rPr>
              <w:t>15</w:t>
            </w:r>
            <w:r w:rsidR="00C53F0A" w:rsidRPr="00DB650E">
              <w:rPr>
                <w:sz w:val="28"/>
                <w:szCs w:val="28"/>
                <w:lang w:val="uk-UA"/>
              </w:rPr>
              <w:t xml:space="preserve"> </w:t>
            </w:r>
            <w:r w:rsidRPr="00DB650E">
              <w:rPr>
                <w:sz w:val="28"/>
                <w:szCs w:val="28"/>
                <w:lang w:val="uk-UA"/>
              </w:rPr>
              <w:t>393</w:t>
            </w:r>
            <w:r w:rsidR="00C53F0A" w:rsidRPr="00DB650E">
              <w:rPr>
                <w:sz w:val="28"/>
                <w:szCs w:val="28"/>
                <w:lang w:val="uk-UA"/>
              </w:rPr>
              <w:t>,3</w:t>
            </w:r>
          </w:p>
        </w:tc>
        <w:tc>
          <w:tcPr>
            <w:tcW w:w="1276" w:type="dxa"/>
          </w:tcPr>
          <w:p w:rsidR="00C53F0A" w:rsidRPr="00DB650E" w:rsidRDefault="006F1B8C" w:rsidP="00E66639">
            <w:pPr>
              <w:pStyle w:val="ab"/>
              <w:spacing w:before="0" w:line="228" w:lineRule="auto"/>
              <w:jc w:val="center"/>
              <w:rPr>
                <w:sz w:val="28"/>
                <w:szCs w:val="28"/>
                <w:lang w:val="uk-UA"/>
              </w:rPr>
            </w:pPr>
            <w:r w:rsidRPr="00DB650E">
              <w:rPr>
                <w:sz w:val="28"/>
                <w:szCs w:val="28"/>
                <w:lang w:val="uk-UA"/>
              </w:rPr>
              <w:t>23733</w:t>
            </w:r>
            <w:r w:rsidR="00C53F0A" w:rsidRPr="00DB650E">
              <w:rPr>
                <w:sz w:val="28"/>
                <w:szCs w:val="28"/>
                <w:lang w:val="uk-UA"/>
              </w:rPr>
              <w:t>,</w:t>
            </w:r>
            <w:r w:rsidRPr="00DB650E">
              <w:rPr>
                <w:sz w:val="28"/>
                <w:szCs w:val="28"/>
                <w:lang w:val="uk-UA"/>
              </w:rPr>
              <w:t>6</w:t>
            </w:r>
          </w:p>
        </w:tc>
        <w:tc>
          <w:tcPr>
            <w:tcW w:w="1417" w:type="dxa"/>
          </w:tcPr>
          <w:p w:rsidR="00C53F0A" w:rsidRPr="00DB650E" w:rsidRDefault="00C53F0A" w:rsidP="00E66639">
            <w:pPr>
              <w:pStyle w:val="ab"/>
              <w:spacing w:before="0" w:line="228" w:lineRule="auto"/>
              <w:jc w:val="center"/>
              <w:rPr>
                <w:sz w:val="28"/>
                <w:szCs w:val="28"/>
                <w:lang w:val="uk-UA"/>
              </w:rPr>
            </w:pPr>
            <w:r w:rsidRPr="00DB650E">
              <w:rPr>
                <w:sz w:val="28"/>
                <w:szCs w:val="28"/>
                <w:lang w:val="uk-UA"/>
              </w:rPr>
              <w:t>70 407,2</w:t>
            </w:r>
          </w:p>
        </w:tc>
        <w:tc>
          <w:tcPr>
            <w:tcW w:w="1418" w:type="dxa"/>
          </w:tcPr>
          <w:p w:rsidR="00C53F0A" w:rsidRPr="00DB650E" w:rsidRDefault="00C53F0A" w:rsidP="00E66639">
            <w:pPr>
              <w:pStyle w:val="ab"/>
              <w:spacing w:before="0" w:line="228" w:lineRule="auto"/>
              <w:jc w:val="center"/>
              <w:rPr>
                <w:sz w:val="28"/>
                <w:szCs w:val="28"/>
                <w:lang w:val="uk-UA"/>
              </w:rPr>
            </w:pPr>
            <w:r w:rsidRPr="00DB650E">
              <w:rPr>
                <w:sz w:val="28"/>
                <w:szCs w:val="28"/>
                <w:lang w:val="uk-UA"/>
              </w:rPr>
              <w:t>77,8</w:t>
            </w:r>
          </w:p>
        </w:tc>
        <w:tc>
          <w:tcPr>
            <w:tcW w:w="1417" w:type="dxa"/>
          </w:tcPr>
          <w:p w:rsidR="00C53F0A" w:rsidRPr="00DB650E" w:rsidRDefault="006F1B8C" w:rsidP="00E66639">
            <w:pPr>
              <w:pStyle w:val="ab"/>
              <w:spacing w:before="0" w:line="228" w:lineRule="auto"/>
              <w:jc w:val="center"/>
              <w:rPr>
                <w:sz w:val="28"/>
                <w:szCs w:val="28"/>
                <w:lang w:val="uk-UA"/>
              </w:rPr>
            </w:pPr>
            <w:r w:rsidRPr="00DB650E">
              <w:rPr>
                <w:sz w:val="28"/>
                <w:szCs w:val="28"/>
                <w:lang w:val="uk-UA"/>
              </w:rPr>
              <w:t>22</w:t>
            </w:r>
            <w:r w:rsidR="00C53F0A" w:rsidRPr="00DB650E">
              <w:rPr>
                <w:sz w:val="28"/>
                <w:szCs w:val="28"/>
                <w:lang w:val="uk-UA"/>
              </w:rPr>
              <w:t>,</w:t>
            </w:r>
            <w:r w:rsidRPr="00DB650E">
              <w:rPr>
                <w:sz w:val="28"/>
                <w:szCs w:val="28"/>
                <w:lang w:val="uk-UA"/>
              </w:rPr>
              <w:t>3</w:t>
            </w:r>
          </w:p>
        </w:tc>
      </w:tr>
    </w:tbl>
    <w:p w:rsidR="00C53F0A" w:rsidRPr="00DB650E" w:rsidRDefault="00C53F0A" w:rsidP="00C932E6">
      <w:pPr>
        <w:pStyle w:val="ListParagraph1"/>
        <w:spacing w:after="0"/>
        <w:ind w:left="0" w:firstLine="720"/>
        <w:contextualSpacing w:val="0"/>
        <w:jc w:val="both"/>
        <w:rPr>
          <w:sz w:val="28"/>
          <w:szCs w:val="28"/>
          <w:lang w:val="uk-UA"/>
        </w:rPr>
      </w:pPr>
      <w:r w:rsidRPr="00DB650E">
        <w:rPr>
          <w:sz w:val="28"/>
          <w:szCs w:val="28"/>
          <w:lang w:val="uk-UA"/>
        </w:rPr>
        <w:t>Інформація про обсяги та види фінансових послуг, наданих фінансовими компаніями за звітний період, млн.грн.:</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1275"/>
        <w:gridCol w:w="1276"/>
        <w:gridCol w:w="1559"/>
        <w:gridCol w:w="1134"/>
      </w:tblGrid>
      <w:tr w:rsidR="00DB650E" w:rsidRPr="00DB650E" w:rsidTr="00753B10">
        <w:trPr>
          <w:trHeight w:val="687"/>
        </w:trPr>
        <w:tc>
          <w:tcPr>
            <w:tcW w:w="4537" w:type="dxa"/>
            <w:vMerge w:val="restart"/>
          </w:tcPr>
          <w:p w:rsidR="00C53F0A" w:rsidRPr="00DB650E" w:rsidRDefault="00C53F0A" w:rsidP="001E244B">
            <w:pPr>
              <w:pStyle w:val="ab"/>
              <w:spacing w:before="0" w:line="228" w:lineRule="auto"/>
              <w:contextualSpacing/>
              <w:rPr>
                <w:sz w:val="28"/>
                <w:szCs w:val="28"/>
                <w:lang w:val="uk-UA"/>
              </w:rPr>
            </w:pPr>
            <w:r w:rsidRPr="00DB650E">
              <w:rPr>
                <w:sz w:val="28"/>
                <w:szCs w:val="28"/>
                <w:lang w:val="uk-UA"/>
              </w:rPr>
              <w:t xml:space="preserve"> </w:t>
            </w:r>
          </w:p>
          <w:p w:rsidR="00C53F0A" w:rsidRPr="00DB650E" w:rsidRDefault="00C53F0A" w:rsidP="001E244B">
            <w:pPr>
              <w:pStyle w:val="ab"/>
              <w:spacing w:before="0" w:line="228" w:lineRule="auto"/>
              <w:contextualSpacing/>
              <w:jc w:val="center"/>
              <w:rPr>
                <w:sz w:val="28"/>
                <w:szCs w:val="28"/>
                <w:lang w:val="uk-UA"/>
              </w:rPr>
            </w:pPr>
            <w:r w:rsidRPr="00DB650E">
              <w:rPr>
                <w:sz w:val="28"/>
                <w:szCs w:val="28"/>
                <w:lang w:val="uk-UA"/>
              </w:rPr>
              <w:t>Вид фінансової послуги</w:t>
            </w:r>
          </w:p>
        </w:tc>
        <w:tc>
          <w:tcPr>
            <w:tcW w:w="1275" w:type="dxa"/>
            <w:vMerge w:val="restart"/>
          </w:tcPr>
          <w:p w:rsidR="00C53F0A" w:rsidRPr="00DB650E" w:rsidRDefault="00C53F0A" w:rsidP="001E244B">
            <w:pPr>
              <w:pStyle w:val="ab"/>
              <w:spacing w:before="0" w:line="228" w:lineRule="auto"/>
              <w:contextualSpacing/>
              <w:jc w:val="center"/>
              <w:rPr>
                <w:sz w:val="28"/>
                <w:szCs w:val="28"/>
                <w:lang w:val="uk-UA"/>
              </w:rPr>
            </w:pPr>
          </w:p>
          <w:p w:rsidR="00C53F0A" w:rsidRPr="00DB650E" w:rsidRDefault="00933098" w:rsidP="001E244B">
            <w:pPr>
              <w:pStyle w:val="ab"/>
              <w:spacing w:before="0" w:line="228" w:lineRule="auto"/>
              <w:contextualSpacing/>
              <w:jc w:val="center"/>
              <w:rPr>
                <w:sz w:val="28"/>
                <w:szCs w:val="28"/>
                <w:lang w:val="uk-UA"/>
              </w:rPr>
            </w:pPr>
            <w:r w:rsidRPr="00DB650E">
              <w:rPr>
                <w:sz w:val="28"/>
                <w:szCs w:val="28"/>
                <w:lang w:val="uk-UA"/>
              </w:rPr>
              <w:t>І квартал</w:t>
            </w:r>
            <w:r w:rsidR="00C53F0A" w:rsidRPr="00DB650E">
              <w:rPr>
                <w:sz w:val="28"/>
                <w:szCs w:val="28"/>
                <w:lang w:val="uk-UA"/>
              </w:rPr>
              <w:t xml:space="preserve"> </w:t>
            </w:r>
          </w:p>
          <w:p w:rsidR="00C53F0A" w:rsidRPr="00DB650E" w:rsidRDefault="00C53F0A" w:rsidP="001E244B">
            <w:pPr>
              <w:pStyle w:val="ab"/>
              <w:spacing w:before="0" w:line="228" w:lineRule="auto"/>
              <w:contextualSpacing/>
              <w:jc w:val="center"/>
              <w:rPr>
                <w:sz w:val="28"/>
                <w:szCs w:val="28"/>
                <w:lang w:val="uk-UA"/>
              </w:rPr>
            </w:pPr>
            <w:r w:rsidRPr="00DB650E">
              <w:rPr>
                <w:sz w:val="28"/>
                <w:szCs w:val="28"/>
                <w:lang w:val="uk-UA"/>
              </w:rPr>
              <w:t>201</w:t>
            </w:r>
            <w:r w:rsidR="00933098" w:rsidRPr="00DB650E">
              <w:rPr>
                <w:sz w:val="28"/>
                <w:szCs w:val="28"/>
                <w:lang w:val="uk-UA"/>
              </w:rPr>
              <w:t>8</w:t>
            </w:r>
            <w:r w:rsidRPr="00DB650E">
              <w:rPr>
                <w:sz w:val="28"/>
                <w:szCs w:val="28"/>
                <w:lang w:val="uk-UA"/>
              </w:rPr>
              <w:t xml:space="preserve"> </w:t>
            </w:r>
            <w:r w:rsidR="00933098" w:rsidRPr="00DB650E">
              <w:rPr>
                <w:sz w:val="28"/>
                <w:szCs w:val="28"/>
                <w:lang w:val="uk-UA"/>
              </w:rPr>
              <w:t xml:space="preserve"> </w:t>
            </w:r>
          </w:p>
        </w:tc>
        <w:tc>
          <w:tcPr>
            <w:tcW w:w="1276" w:type="dxa"/>
            <w:vMerge w:val="restart"/>
          </w:tcPr>
          <w:p w:rsidR="00C53F0A" w:rsidRPr="00DB650E" w:rsidRDefault="00C53F0A" w:rsidP="001E244B">
            <w:pPr>
              <w:pStyle w:val="ab"/>
              <w:spacing w:before="0" w:line="228" w:lineRule="auto"/>
              <w:contextualSpacing/>
              <w:jc w:val="center"/>
              <w:rPr>
                <w:sz w:val="28"/>
                <w:szCs w:val="28"/>
                <w:lang w:val="uk-UA"/>
              </w:rPr>
            </w:pPr>
          </w:p>
          <w:p w:rsidR="00933098" w:rsidRPr="00DB650E" w:rsidRDefault="00933098" w:rsidP="001E244B">
            <w:pPr>
              <w:pStyle w:val="ab"/>
              <w:spacing w:before="0" w:line="228" w:lineRule="auto"/>
              <w:contextualSpacing/>
              <w:jc w:val="center"/>
              <w:rPr>
                <w:sz w:val="28"/>
                <w:szCs w:val="28"/>
                <w:lang w:val="uk-UA"/>
              </w:rPr>
            </w:pPr>
            <w:r w:rsidRPr="00DB650E">
              <w:rPr>
                <w:sz w:val="28"/>
                <w:szCs w:val="28"/>
                <w:lang w:val="uk-UA"/>
              </w:rPr>
              <w:t xml:space="preserve">І квартал </w:t>
            </w:r>
          </w:p>
          <w:p w:rsidR="00C53F0A" w:rsidRPr="00DB650E" w:rsidRDefault="00C53F0A" w:rsidP="001E244B">
            <w:pPr>
              <w:pStyle w:val="ab"/>
              <w:spacing w:before="0" w:line="228" w:lineRule="auto"/>
              <w:contextualSpacing/>
              <w:jc w:val="center"/>
              <w:rPr>
                <w:sz w:val="28"/>
                <w:szCs w:val="28"/>
                <w:lang w:val="uk-UA"/>
              </w:rPr>
            </w:pPr>
            <w:r w:rsidRPr="00DB650E">
              <w:rPr>
                <w:sz w:val="28"/>
                <w:szCs w:val="28"/>
                <w:lang w:val="uk-UA"/>
              </w:rPr>
              <w:t>201</w:t>
            </w:r>
            <w:r w:rsidR="00933098" w:rsidRPr="00DB650E">
              <w:rPr>
                <w:sz w:val="28"/>
                <w:szCs w:val="28"/>
                <w:lang w:val="uk-UA"/>
              </w:rPr>
              <w:t>9</w:t>
            </w:r>
          </w:p>
        </w:tc>
        <w:tc>
          <w:tcPr>
            <w:tcW w:w="2693" w:type="dxa"/>
            <w:gridSpan w:val="2"/>
          </w:tcPr>
          <w:p w:rsidR="00C53F0A" w:rsidRPr="00DB650E" w:rsidRDefault="00C53F0A" w:rsidP="001E244B">
            <w:pPr>
              <w:pStyle w:val="ab"/>
              <w:spacing w:before="0" w:line="228" w:lineRule="auto"/>
              <w:contextualSpacing/>
              <w:jc w:val="center"/>
              <w:rPr>
                <w:sz w:val="28"/>
                <w:szCs w:val="28"/>
                <w:lang w:val="uk-UA"/>
              </w:rPr>
            </w:pPr>
            <w:r w:rsidRPr="00DB650E">
              <w:rPr>
                <w:sz w:val="28"/>
                <w:szCs w:val="28"/>
                <w:lang w:val="uk-UA"/>
              </w:rPr>
              <w:t>Темпи приросту</w:t>
            </w:r>
          </w:p>
          <w:p w:rsidR="00933098" w:rsidRPr="00DB650E" w:rsidRDefault="00C53F0A" w:rsidP="001E244B">
            <w:pPr>
              <w:pStyle w:val="ab"/>
              <w:spacing w:before="0" w:line="228" w:lineRule="auto"/>
              <w:contextualSpacing/>
              <w:jc w:val="center"/>
              <w:rPr>
                <w:sz w:val="28"/>
                <w:szCs w:val="28"/>
                <w:lang w:val="uk-UA"/>
              </w:rPr>
            </w:pPr>
            <w:r w:rsidRPr="00DB650E">
              <w:rPr>
                <w:sz w:val="28"/>
                <w:szCs w:val="28"/>
                <w:lang w:val="uk-UA"/>
              </w:rPr>
              <w:t>(</w:t>
            </w:r>
            <w:r w:rsidR="00933098" w:rsidRPr="00DB650E">
              <w:rPr>
                <w:sz w:val="28"/>
                <w:szCs w:val="28"/>
                <w:lang w:val="uk-UA"/>
              </w:rPr>
              <w:t xml:space="preserve">І квартал </w:t>
            </w:r>
            <w:r w:rsidRPr="00DB650E">
              <w:rPr>
                <w:sz w:val="28"/>
                <w:szCs w:val="28"/>
                <w:lang w:val="uk-UA"/>
              </w:rPr>
              <w:t>201</w:t>
            </w:r>
            <w:r w:rsidR="00933098" w:rsidRPr="00DB650E">
              <w:rPr>
                <w:sz w:val="28"/>
                <w:szCs w:val="28"/>
                <w:lang w:val="uk-UA"/>
              </w:rPr>
              <w:t>9</w:t>
            </w:r>
            <w:r w:rsidRPr="00DB650E">
              <w:rPr>
                <w:sz w:val="28"/>
                <w:szCs w:val="28"/>
                <w:lang w:val="uk-UA"/>
              </w:rPr>
              <w:t>/</w:t>
            </w:r>
          </w:p>
          <w:p w:rsidR="00C53F0A" w:rsidRPr="00DB650E" w:rsidRDefault="00933098" w:rsidP="001E244B">
            <w:pPr>
              <w:pStyle w:val="ab"/>
              <w:spacing w:before="0" w:line="228" w:lineRule="auto"/>
              <w:contextualSpacing/>
              <w:jc w:val="center"/>
              <w:rPr>
                <w:sz w:val="28"/>
                <w:szCs w:val="28"/>
                <w:lang w:val="uk-UA"/>
              </w:rPr>
            </w:pPr>
            <w:r w:rsidRPr="00DB650E">
              <w:rPr>
                <w:sz w:val="28"/>
                <w:szCs w:val="28"/>
                <w:lang w:val="uk-UA"/>
              </w:rPr>
              <w:t xml:space="preserve">І квартал </w:t>
            </w:r>
            <w:r w:rsidR="00C53F0A" w:rsidRPr="00DB650E">
              <w:rPr>
                <w:sz w:val="28"/>
                <w:szCs w:val="28"/>
                <w:lang w:val="uk-UA"/>
              </w:rPr>
              <w:t>201</w:t>
            </w:r>
            <w:r w:rsidRPr="00DB650E">
              <w:rPr>
                <w:sz w:val="28"/>
                <w:szCs w:val="28"/>
                <w:lang w:val="uk-UA"/>
              </w:rPr>
              <w:t>8</w:t>
            </w:r>
            <w:r w:rsidR="00C53F0A" w:rsidRPr="00DB650E">
              <w:rPr>
                <w:sz w:val="28"/>
                <w:szCs w:val="28"/>
                <w:lang w:val="uk-UA"/>
              </w:rPr>
              <w:t>)</w:t>
            </w:r>
          </w:p>
        </w:tc>
      </w:tr>
      <w:tr w:rsidR="00DB650E" w:rsidRPr="00DB650E" w:rsidTr="005B6196">
        <w:trPr>
          <w:trHeight w:val="308"/>
        </w:trPr>
        <w:tc>
          <w:tcPr>
            <w:tcW w:w="4537" w:type="dxa"/>
            <w:vMerge/>
          </w:tcPr>
          <w:p w:rsidR="00C53F0A" w:rsidRPr="00DB650E" w:rsidRDefault="00C53F0A" w:rsidP="001E244B">
            <w:pPr>
              <w:pStyle w:val="ab"/>
              <w:spacing w:before="0" w:line="228" w:lineRule="auto"/>
              <w:contextualSpacing/>
              <w:rPr>
                <w:sz w:val="28"/>
                <w:szCs w:val="28"/>
                <w:lang w:val="uk-UA"/>
              </w:rPr>
            </w:pPr>
          </w:p>
        </w:tc>
        <w:tc>
          <w:tcPr>
            <w:tcW w:w="1275" w:type="dxa"/>
            <w:vMerge/>
          </w:tcPr>
          <w:p w:rsidR="00C53F0A" w:rsidRPr="00DB650E" w:rsidRDefault="00C53F0A" w:rsidP="001E244B">
            <w:pPr>
              <w:pStyle w:val="ab"/>
              <w:spacing w:before="0" w:line="228" w:lineRule="auto"/>
              <w:contextualSpacing/>
              <w:rPr>
                <w:sz w:val="28"/>
                <w:szCs w:val="28"/>
                <w:lang w:val="uk-UA"/>
              </w:rPr>
            </w:pPr>
          </w:p>
        </w:tc>
        <w:tc>
          <w:tcPr>
            <w:tcW w:w="1276" w:type="dxa"/>
            <w:vMerge/>
          </w:tcPr>
          <w:p w:rsidR="00C53F0A" w:rsidRPr="00DB650E" w:rsidRDefault="00C53F0A" w:rsidP="001E244B">
            <w:pPr>
              <w:pStyle w:val="ab"/>
              <w:spacing w:before="0" w:line="228" w:lineRule="auto"/>
              <w:contextualSpacing/>
              <w:rPr>
                <w:sz w:val="28"/>
                <w:szCs w:val="28"/>
                <w:lang w:val="uk-UA"/>
              </w:rPr>
            </w:pPr>
          </w:p>
        </w:tc>
        <w:tc>
          <w:tcPr>
            <w:tcW w:w="1559" w:type="dxa"/>
          </w:tcPr>
          <w:p w:rsidR="00C53F0A" w:rsidRPr="00DB650E" w:rsidRDefault="00C53F0A" w:rsidP="001E244B">
            <w:pPr>
              <w:pStyle w:val="ab"/>
              <w:spacing w:before="0" w:line="228" w:lineRule="auto"/>
              <w:contextualSpacing/>
              <w:jc w:val="center"/>
              <w:rPr>
                <w:i/>
                <w:sz w:val="28"/>
                <w:szCs w:val="28"/>
                <w:lang w:val="uk-UA"/>
              </w:rPr>
            </w:pPr>
            <w:r w:rsidRPr="00DB650E">
              <w:rPr>
                <w:i/>
                <w:w w:val="95"/>
                <w:sz w:val="28"/>
                <w:szCs w:val="28"/>
                <w:lang w:val="uk-UA"/>
              </w:rPr>
              <w:t>Абсолютний</w:t>
            </w:r>
          </w:p>
        </w:tc>
        <w:tc>
          <w:tcPr>
            <w:tcW w:w="1134" w:type="dxa"/>
          </w:tcPr>
          <w:p w:rsidR="00C53F0A" w:rsidRPr="00DB650E" w:rsidRDefault="00C53F0A" w:rsidP="001E244B">
            <w:pPr>
              <w:pStyle w:val="ab"/>
              <w:spacing w:before="0" w:line="228" w:lineRule="auto"/>
              <w:contextualSpacing/>
              <w:jc w:val="center"/>
              <w:rPr>
                <w:sz w:val="28"/>
                <w:szCs w:val="28"/>
                <w:lang w:val="uk-UA"/>
              </w:rPr>
            </w:pPr>
            <w:r w:rsidRPr="00DB650E">
              <w:rPr>
                <w:w w:val="99"/>
                <w:sz w:val="28"/>
                <w:szCs w:val="28"/>
                <w:lang w:val="uk-UA"/>
              </w:rPr>
              <w:t>%</w:t>
            </w:r>
          </w:p>
        </w:tc>
      </w:tr>
      <w:tr w:rsidR="00DB650E" w:rsidRPr="00DB650E" w:rsidTr="00753B10">
        <w:trPr>
          <w:trHeight w:val="979"/>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Залучення фінансових активів із зобов'язанням щодо наступного їх повернення</w:t>
            </w:r>
          </w:p>
        </w:tc>
        <w:tc>
          <w:tcPr>
            <w:tcW w:w="1275" w:type="dxa"/>
          </w:tcPr>
          <w:p w:rsidR="00C53F0A" w:rsidRPr="00DB650E" w:rsidRDefault="00C53F0A" w:rsidP="00E66639">
            <w:pPr>
              <w:pStyle w:val="ab"/>
              <w:spacing w:before="0" w:line="228" w:lineRule="auto"/>
              <w:contextualSpacing/>
              <w:jc w:val="center"/>
              <w:rPr>
                <w:sz w:val="28"/>
                <w:szCs w:val="28"/>
                <w:lang w:val="uk-UA"/>
              </w:rPr>
            </w:pPr>
          </w:p>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18,0</w:t>
            </w:r>
          </w:p>
        </w:tc>
        <w:tc>
          <w:tcPr>
            <w:tcW w:w="1276" w:type="dxa"/>
          </w:tcPr>
          <w:p w:rsidR="00C53F0A" w:rsidRPr="00DB650E" w:rsidRDefault="00C53F0A" w:rsidP="00E66639">
            <w:pPr>
              <w:pStyle w:val="ab"/>
              <w:spacing w:before="0" w:line="228" w:lineRule="auto"/>
              <w:contextualSpacing/>
              <w:jc w:val="center"/>
              <w:rPr>
                <w:sz w:val="28"/>
                <w:szCs w:val="28"/>
                <w:lang w:val="uk-UA"/>
              </w:rPr>
            </w:pPr>
          </w:p>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41</w:t>
            </w:r>
            <w:r w:rsidR="00C53F0A" w:rsidRPr="00DB650E">
              <w:rPr>
                <w:sz w:val="28"/>
                <w:szCs w:val="28"/>
                <w:lang w:val="uk-UA"/>
              </w:rPr>
              <w:t>,</w:t>
            </w:r>
            <w:r w:rsidRPr="00DB650E">
              <w:rPr>
                <w:sz w:val="28"/>
                <w:szCs w:val="28"/>
                <w:lang w:val="uk-UA"/>
              </w:rPr>
              <w:t>2</w:t>
            </w:r>
          </w:p>
        </w:tc>
        <w:tc>
          <w:tcPr>
            <w:tcW w:w="1559" w:type="dxa"/>
          </w:tcPr>
          <w:p w:rsidR="00C53F0A" w:rsidRPr="00DB650E" w:rsidRDefault="00C53F0A" w:rsidP="00E66639">
            <w:pPr>
              <w:pStyle w:val="ab"/>
              <w:spacing w:before="0" w:line="228" w:lineRule="auto"/>
              <w:contextualSpacing/>
              <w:jc w:val="center"/>
              <w:rPr>
                <w:sz w:val="28"/>
                <w:szCs w:val="28"/>
                <w:lang w:val="uk-UA"/>
              </w:rPr>
            </w:pPr>
          </w:p>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396</w:t>
            </w:r>
            <w:r w:rsidR="00C53F0A" w:rsidRPr="00DB650E">
              <w:rPr>
                <w:sz w:val="28"/>
                <w:szCs w:val="28"/>
                <w:lang w:val="uk-UA"/>
              </w:rPr>
              <w:t>,</w:t>
            </w:r>
            <w:r w:rsidRPr="00DB650E">
              <w:rPr>
                <w:sz w:val="28"/>
                <w:szCs w:val="28"/>
                <w:lang w:val="uk-UA"/>
              </w:rPr>
              <w:t>2</w:t>
            </w:r>
          </w:p>
        </w:tc>
        <w:tc>
          <w:tcPr>
            <w:tcW w:w="1134" w:type="dxa"/>
          </w:tcPr>
          <w:p w:rsidR="00C53F0A" w:rsidRPr="00DB650E" w:rsidRDefault="00C53F0A" w:rsidP="00E66639">
            <w:pPr>
              <w:pStyle w:val="ab"/>
              <w:spacing w:before="0" w:line="228" w:lineRule="auto"/>
              <w:contextualSpacing/>
              <w:jc w:val="center"/>
              <w:rPr>
                <w:sz w:val="28"/>
                <w:szCs w:val="28"/>
                <w:lang w:val="uk-UA"/>
              </w:rPr>
            </w:pPr>
          </w:p>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2 201</w:t>
            </w:r>
            <w:r w:rsidR="00C53F0A" w:rsidRPr="00DB650E">
              <w:rPr>
                <w:sz w:val="28"/>
                <w:szCs w:val="28"/>
                <w:lang w:val="uk-UA"/>
              </w:rPr>
              <w:t>,</w:t>
            </w:r>
            <w:r w:rsidRPr="00DB650E">
              <w:rPr>
                <w:sz w:val="28"/>
                <w:szCs w:val="28"/>
                <w:lang w:val="uk-UA"/>
              </w:rPr>
              <w:t>1</w:t>
            </w:r>
          </w:p>
        </w:tc>
      </w:tr>
      <w:tr w:rsidR="00DB650E" w:rsidRPr="00DB650E" w:rsidTr="00753B10">
        <w:trPr>
          <w:trHeight w:val="350"/>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Надання гарантій та поручительств</w:t>
            </w:r>
          </w:p>
        </w:tc>
        <w:tc>
          <w:tcPr>
            <w:tcW w:w="1275"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3</w:t>
            </w:r>
            <w:r w:rsidR="00C53F0A" w:rsidRPr="00DB650E">
              <w:rPr>
                <w:sz w:val="28"/>
                <w:szCs w:val="28"/>
              </w:rPr>
              <w:t xml:space="preserve"> 4</w:t>
            </w:r>
            <w:r w:rsidRPr="00DB650E">
              <w:rPr>
                <w:sz w:val="28"/>
                <w:szCs w:val="28"/>
                <w:lang w:val="uk-UA"/>
              </w:rPr>
              <w:t>97</w:t>
            </w:r>
            <w:r w:rsidR="00C53F0A" w:rsidRPr="00DB650E">
              <w:rPr>
                <w:sz w:val="28"/>
                <w:szCs w:val="28"/>
              </w:rPr>
              <w:t>,</w:t>
            </w:r>
            <w:r w:rsidRPr="00DB650E">
              <w:rPr>
                <w:sz w:val="28"/>
                <w:szCs w:val="28"/>
                <w:lang w:val="uk-UA"/>
              </w:rPr>
              <w:t>2</w:t>
            </w:r>
          </w:p>
        </w:tc>
        <w:tc>
          <w:tcPr>
            <w:tcW w:w="1276"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538</w:t>
            </w:r>
            <w:r w:rsidR="00C53F0A" w:rsidRPr="00DB650E">
              <w:rPr>
                <w:sz w:val="28"/>
                <w:szCs w:val="28"/>
              </w:rPr>
              <w:t>,</w:t>
            </w:r>
            <w:r w:rsidRPr="00DB650E">
              <w:rPr>
                <w:sz w:val="28"/>
                <w:szCs w:val="28"/>
                <w:lang w:val="uk-UA"/>
              </w:rPr>
              <w:t>2</w:t>
            </w:r>
            <w:r w:rsidR="00C53F0A" w:rsidRPr="00DB650E">
              <w:rPr>
                <w:sz w:val="28"/>
                <w:szCs w:val="28"/>
              </w:rPr>
              <w:t xml:space="preserve"> </w:t>
            </w:r>
          </w:p>
        </w:tc>
        <w:tc>
          <w:tcPr>
            <w:tcW w:w="1559"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-2 959</w:t>
            </w:r>
            <w:r w:rsidR="00C53F0A" w:rsidRPr="00DB650E">
              <w:rPr>
                <w:sz w:val="28"/>
                <w:szCs w:val="28"/>
              </w:rPr>
              <w:t>,</w:t>
            </w:r>
            <w:r w:rsidRPr="00DB650E">
              <w:rPr>
                <w:sz w:val="28"/>
                <w:szCs w:val="28"/>
                <w:lang w:val="uk-UA"/>
              </w:rPr>
              <w:t>0</w:t>
            </w:r>
            <w:r w:rsidR="00C53F0A" w:rsidRPr="00DB650E">
              <w:rPr>
                <w:sz w:val="28"/>
                <w:szCs w:val="28"/>
              </w:rPr>
              <w:t xml:space="preserve"> </w:t>
            </w:r>
            <w:r w:rsidR="00C53F0A" w:rsidRPr="00DB650E">
              <w:rPr>
                <w:sz w:val="28"/>
                <w:szCs w:val="28"/>
                <w:lang w:val="uk-UA"/>
              </w:rPr>
              <w:t xml:space="preserve"> </w:t>
            </w:r>
          </w:p>
        </w:tc>
        <w:tc>
          <w:tcPr>
            <w:tcW w:w="1134"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-84</w:t>
            </w:r>
            <w:r w:rsidR="00C53F0A" w:rsidRPr="00DB650E">
              <w:rPr>
                <w:sz w:val="28"/>
                <w:szCs w:val="28"/>
              </w:rPr>
              <w:t>,</w:t>
            </w:r>
            <w:r w:rsidRPr="00DB650E">
              <w:rPr>
                <w:sz w:val="28"/>
                <w:szCs w:val="28"/>
                <w:lang w:val="uk-UA"/>
              </w:rPr>
              <w:t>6</w:t>
            </w:r>
            <w:r w:rsidR="00C53F0A" w:rsidRPr="00DB650E">
              <w:rPr>
                <w:sz w:val="28"/>
                <w:szCs w:val="28"/>
                <w:lang w:val="uk-UA"/>
              </w:rPr>
              <w:t xml:space="preserve"> </w:t>
            </w:r>
          </w:p>
        </w:tc>
      </w:tr>
      <w:tr w:rsidR="00DB650E" w:rsidRPr="00DB650E" w:rsidTr="00753B10">
        <w:trPr>
          <w:trHeight w:val="695"/>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Надання коштів у позику, в т. ч. на умовах фінансового кредиту</w:t>
            </w:r>
          </w:p>
        </w:tc>
        <w:tc>
          <w:tcPr>
            <w:tcW w:w="1275"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11</w:t>
            </w:r>
            <w:r w:rsidR="00C53F0A" w:rsidRPr="00DB650E">
              <w:rPr>
                <w:sz w:val="28"/>
                <w:szCs w:val="28"/>
              </w:rPr>
              <w:t xml:space="preserve"> </w:t>
            </w:r>
            <w:r w:rsidRPr="00DB650E">
              <w:rPr>
                <w:sz w:val="28"/>
                <w:szCs w:val="28"/>
                <w:lang w:val="uk-UA"/>
              </w:rPr>
              <w:t>911</w:t>
            </w:r>
            <w:r w:rsidR="00C53F0A" w:rsidRPr="00DB650E">
              <w:rPr>
                <w:sz w:val="28"/>
                <w:szCs w:val="28"/>
              </w:rPr>
              <w:t xml:space="preserve">,6  </w:t>
            </w:r>
          </w:p>
        </w:tc>
        <w:tc>
          <w:tcPr>
            <w:tcW w:w="1276"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14 084</w:t>
            </w:r>
            <w:r w:rsidR="00C53F0A" w:rsidRPr="00DB650E">
              <w:rPr>
                <w:sz w:val="28"/>
                <w:szCs w:val="28"/>
              </w:rPr>
              <w:t>,9</w:t>
            </w:r>
          </w:p>
        </w:tc>
        <w:tc>
          <w:tcPr>
            <w:tcW w:w="1559" w:type="dxa"/>
          </w:tcPr>
          <w:p w:rsidR="00C53F0A" w:rsidRPr="00DB650E" w:rsidRDefault="00C53F0A" w:rsidP="00E66639">
            <w:pPr>
              <w:pStyle w:val="ab"/>
              <w:spacing w:before="0" w:line="228" w:lineRule="auto"/>
              <w:contextualSpacing/>
              <w:jc w:val="center"/>
              <w:rPr>
                <w:sz w:val="28"/>
                <w:szCs w:val="28"/>
                <w:lang w:val="uk-UA"/>
              </w:rPr>
            </w:pPr>
            <w:r w:rsidRPr="00DB650E">
              <w:rPr>
                <w:sz w:val="28"/>
                <w:szCs w:val="28"/>
              </w:rPr>
              <w:t>2</w:t>
            </w:r>
            <w:r w:rsidR="00E67EB7" w:rsidRPr="00DB650E">
              <w:rPr>
                <w:sz w:val="28"/>
                <w:szCs w:val="28"/>
                <w:lang w:val="uk-UA"/>
              </w:rPr>
              <w:t xml:space="preserve"> 173</w:t>
            </w:r>
            <w:r w:rsidRPr="00DB650E">
              <w:rPr>
                <w:sz w:val="28"/>
                <w:szCs w:val="28"/>
              </w:rPr>
              <w:t>,3</w:t>
            </w:r>
          </w:p>
        </w:tc>
        <w:tc>
          <w:tcPr>
            <w:tcW w:w="1134"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18</w:t>
            </w:r>
            <w:r w:rsidR="00C53F0A" w:rsidRPr="00DB650E">
              <w:rPr>
                <w:sz w:val="28"/>
                <w:szCs w:val="28"/>
              </w:rPr>
              <w:t>,</w:t>
            </w:r>
            <w:r w:rsidRPr="00DB650E">
              <w:rPr>
                <w:sz w:val="28"/>
                <w:szCs w:val="28"/>
                <w:lang w:val="uk-UA"/>
              </w:rPr>
              <w:t>2</w:t>
            </w:r>
          </w:p>
        </w:tc>
      </w:tr>
      <w:tr w:rsidR="00DB650E" w:rsidRPr="00DB650E" w:rsidTr="00753B10">
        <w:trPr>
          <w:trHeight w:val="902"/>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Адміністрування фінансових активів для придбання товарів у групах</w:t>
            </w:r>
          </w:p>
        </w:tc>
        <w:tc>
          <w:tcPr>
            <w:tcW w:w="1275"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74</w:t>
            </w:r>
            <w:r w:rsidR="00C53F0A" w:rsidRPr="00DB650E">
              <w:rPr>
                <w:sz w:val="28"/>
                <w:szCs w:val="28"/>
              </w:rPr>
              <w:t>,</w:t>
            </w:r>
            <w:r w:rsidRPr="00DB650E">
              <w:rPr>
                <w:sz w:val="28"/>
                <w:szCs w:val="28"/>
                <w:lang w:val="uk-UA"/>
              </w:rPr>
              <w:t>6</w:t>
            </w:r>
          </w:p>
        </w:tc>
        <w:tc>
          <w:tcPr>
            <w:tcW w:w="1276"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122</w:t>
            </w:r>
            <w:r w:rsidR="00C53F0A" w:rsidRPr="00DB650E">
              <w:rPr>
                <w:sz w:val="28"/>
                <w:szCs w:val="28"/>
              </w:rPr>
              <w:t>,7</w:t>
            </w:r>
          </w:p>
        </w:tc>
        <w:tc>
          <w:tcPr>
            <w:tcW w:w="1559"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48</w:t>
            </w:r>
            <w:r w:rsidR="00C53F0A" w:rsidRPr="00DB650E">
              <w:rPr>
                <w:sz w:val="28"/>
                <w:szCs w:val="28"/>
              </w:rPr>
              <w:t>,</w:t>
            </w:r>
            <w:r w:rsidRPr="00DB650E">
              <w:rPr>
                <w:sz w:val="28"/>
                <w:szCs w:val="28"/>
                <w:lang w:val="uk-UA"/>
              </w:rPr>
              <w:t>1</w:t>
            </w:r>
          </w:p>
        </w:tc>
        <w:tc>
          <w:tcPr>
            <w:tcW w:w="1134"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64</w:t>
            </w:r>
            <w:r w:rsidR="00C53F0A" w:rsidRPr="00DB650E">
              <w:rPr>
                <w:sz w:val="28"/>
                <w:szCs w:val="28"/>
              </w:rPr>
              <w:t>,</w:t>
            </w:r>
            <w:r w:rsidRPr="00DB650E">
              <w:rPr>
                <w:sz w:val="28"/>
                <w:szCs w:val="28"/>
                <w:lang w:val="uk-UA"/>
              </w:rPr>
              <w:t>5</w:t>
            </w:r>
          </w:p>
        </w:tc>
      </w:tr>
      <w:tr w:rsidR="00DB650E" w:rsidRPr="00DB650E" w:rsidTr="00753B10">
        <w:trPr>
          <w:trHeight w:val="349"/>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Надання послуг з факторингу</w:t>
            </w:r>
          </w:p>
        </w:tc>
        <w:tc>
          <w:tcPr>
            <w:tcW w:w="1275"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5</w:t>
            </w:r>
            <w:r w:rsidR="00C53F0A" w:rsidRPr="00DB650E">
              <w:rPr>
                <w:sz w:val="28"/>
                <w:szCs w:val="28"/>
              </w:rPr>
              <w:t xml:space="preserve"> </w:t>
            </w:r>
            <w:r w:rsidRPr="00DB650E">
              <w:rPr>
                <w:sz w:val="28"/>
                <w:szCs w:val="28"/>
                <w:lang w:val="uk-UA"/>
              </w:rPr>
              <w:t>161</w:t>
            </w:r>
            <w:r w:rsidR="00C53F0A" w:rsidRPr="00DB650E">
              <w:rPr>
                <w:sz w:val="28"/>
                <w:szCs w:val="28"/>
              </w:rPr>
              <w:t>,</w:t>
            </w:r>
            <w:r w:rsidRPr="00DB650E">
              <w:rPr>
                <w:sz w:val="28"/>
                <w:szCs w:val="28"/>
                <w:lang w:val="uk-UA"/>
              </w:rPr>
              <w:t>9</w:t>
            </w:r>
            <w:r w:rsidR="00C53F0A" w:rsidRPr="00DB650E">
              <w:rPr>
                <w:sz w:val="28"/>
                <w:szCs w:val="28"/>
              </w:rPr>
              <w:t xml:space="preserve"> </w:t>
            </w:r>
          </w:p>
        </w:tc>
        <w:tc>
          <w:tcPr>
            <w:tcW w:w="1276"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10 078</w:t>
            </w:r>
            <w:r w:rsidR="00C53F0A" w:rsidRPr="00DB650E">
              <w:rPr>
                <w:sz w:val="28"/>
                <w:szCs w:val="28"/>
              </w:rPr>
              <w:t>,</w:t>
            </w:r>
            <w:r w:rsidRPr="00DB650E">
              <w:rPr>
                <w:sz w:val="28"/>
                <w:szCs w:val="28"/>
                <w:lang w:val="uk-UA"/>
              </w:rPr>
              <w:t>5</w:t>
            </w:r>
          </w:p>
        </w:tc>
        <w:tc>
          <w:tcPr>
            <w:tcW w:w="1559"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4 916</w:t>
            </w:r>
            <w:r w:rsidR="00C53F0A" w:rsidRPr="00DB650E">
              <w:rPr>
                <w:sz w:val="28"/>
                <w:szCs w:val="28"/>
              </w:rPr>
              <w:t>,6</w:t>
            </w:r>
          </w:p>
        </w:tc>
        <w:tc>
          <w:tcPr>
            <w:tcW w:w="1134"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95</w:t>
            </w:r>
            <w:r w:rsidR="00C53F0A" w:rsidRPr="00DB650E">
              <w:rPr>
                <w:sz w:val="28"/>
                <w:szCs w:val="28"/>
              </w:rPr>
              <w:t>,</w:t>
            </w:r>
            <w:r w:rsidRPr="00DB650E">
              <w:rPr>
                <w:sz w:val="28"/>
                <w:szCs w:val="28"/>
                <w:lang w:val="uk-UA"/>
              </w:rPr>
              <w:t>2</w:t>
            </w:r>
          </w:p>
        </w:tc>
      </w:tr>
      <w:tr w:rsidR="00DB650E" w:rsidRPr="00DB650E" w:rsidTr="00753B10">
        <w:trPr>
          <w:trHeight w:val="992"/>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Надання послуг з фінансового лізингу (вартість укладених договорів)</w:t>
            </w:r>
          </w:p>
        </w:tc>
        <w:tc>
          <w:tcPr>
            <w:tcW w:w="1275"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19</w:t>
            </w:r>
            <w:r w:rsidR="00C53F0A" w:rsidRPr="00DB650E">
              <w:rPr>
                <w:sz w:val="28"/>
                <w:szCs w:val="28"/>
              </w:rPr>
              <w:t>,</w:t>
            </w:r>
            <w:r w:rsidRPr="00DB650E">
              <w:rPr>
                <w:sz w:val="28"/>
                <w:szCs w:val="28"/>
                <w:lang w:val="uk-UA"/>
              </w:rPr>
              <w:t>5</w:t>
            </w:r>
            <w:r w:rsidR="00C53F0A" w:rsidRPr="00DB650E">
              <w:rPr>
                <w:sz w:val="28"/>
                <w:szCs w:val="28"/>
              </w:rPr>
              <w:t xml:space="preserve"> </w:t>
            </w:r>
          </w:p>
        </w:tc>
        <w:tc>
          <w:tcPr>
            <w:tcW w:w="1276"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172</w:t>
            </w:r>
            <w:r w:rsidR="00C53F0A" w:rsidRPr="00DB650E">
              <w:rPr>
                <w:sz w:val="28"/>
                <w:szCs w:val="28"/>
              </w:rPr>
              <w:t>,</w:t>
            </w:r>
            <w:r w:rsidRPr="00DB650E">
              <w:rPr>
                <w:sz w:val="28"/>
                <w:szCs w:val="28"/>
                <w:lang w:val="uk-UA"/>
              </w:rPr>
              <w:t>2</w:t>
            </w:r>
          </w:p>
        </w:tc>
        <w:tc>
          <w:tcPr>
            <w:tcW w:w="1559"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152</w:t>
            </w:r>
            <w:r w:rsidR="00C53F0A" w:rsidRPr="00DB650E">
              <w:rPr>
                <w:sz w:val="28"/>
                <w:szCs w:val="28"/>
              </w:rPr>
              <w:t>,</w:t>
            </w:r>
            <w:r w:rsidRPr="00DB650E">
              <w:rPr>
                <w:sz w:val="28"/>
                <w:szCs w:val="28"/>
                <w:lang w:val="uk-UA"/>
              </w:rPr>
              <w:t>7</w:t>
            </w:r>
          </w:p>
        </w:tc>
        <w:tc>
          <w:tcPr>
            <w:tcW w:w="1134"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781</w:t>
            </w:r>
            <w:r w:rsidR="00C53F0A" w:rsidRPr="00DB650E">
              <w:rPr>
                <w:sz w:val="28"/>
                <w:szCs w:val="28"/>
              </w:rPr>
              <w:t>,</w:t>
            </w:r>
            <w:r w:rsidRPr="00DB650E">
              <w:rPr>
                <w:sz w:val="28"/>
                <w:szCs w:val="28"/>
                <w:lang w:val="uk-UA"/>
              </w:rPr>
              <w:t>3</w:t>
            </w:r>
          </w:p>
        </w:tc>
      </w:tr>
      <w:tr w:rsidR="00DB650E" w:rsidRPr="00DB650E" w:rsidTr="00753B10">
        <w:trPr>
          <w:trHeight w:val="1276"/>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Управління майном для фінансування об’єктів будівництва та/або здійснення операцій з нерухомістю (залучені кошти)</w:t>
            </w:r>
          </w:p>
        </w:tc>
        <w:tc>
          <w:tcPr>
            <w:tcW w:w="1275"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3 050</w:t>
            </w:r>
            <w:r w:rsidR="00C53F0A" w:rsidRPr="00DB650E">
              <w:rPr>
                <w:sz w:val="28"/>
                <w:szCs w:val="28"/>
              </w:rPr>
              <w:t>,</w:t>
            </w:r>
            <w:r w:rsidRPr="00DB650E">
              <w:rPr>
                <w:sz w:val="28"/>
                <w:szCs w:val="28"/>
                <w:lang w:val="uk-UA"/>
              </w:rPr>
              <w:t>8</w:t>
            </w:r>
            <w:r w:rsidR="00C53F0A" w:rsidRPr="00DB650E">
              <w:rPr>
                <w:sz w:val="28"/>
                <w:szCs w:val="28"/>
              </w:rPr>
              <w:t xml:space="preserve">   </w:t>
            </w:r>
          </w:p>
        </w:tc>
        <w:tc>
          <w:tcPr>
            <w:tcW w:w="1276"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3 626</w:t>
            </w:r>
            <w:r w:rsidR="00C53F0A" w:rsidRPr="00DB650E">
              <w:rPr>
                <w:sz w:val="28"/>
                <w:szCs w:val="28"/>
              </w:rPr>
              <w:t>,</w:t>
            </w:r>
            <w:r w:rsidRPr="00DB650E">
              <w:rPr>
                <w:sz w:val="28"/>
                <w:szCs w:val="28"/>
                <w:lang w:val="uk-UA"/>
              </w:rPr>
              <w:t>9</w:t>
            </w:r>
          </w:p>
        </w:tc>
        <w:tc>
          <w:tcPr>
            <w:tcW w:w="1559"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576</w:t>
            </w:r>
            <w:r w:rsidR="00C53F0A" w:rsidRPr="00DB650E">
              <w:rPr>
                <w:sz w:val="28"/>
                <w:szCs w:val="28"/>
              </w:rPr>
              <w:t>,</w:t>
            </w:r>
            <w:r w:rsidRPr="00DB650E">
              <w:rPr>
                <w:sz w:val="28"/>
                <w:szCs w:val="28"/>
                <w:lang w:val="uk-UA"/>
              </w:rPr>
              <w:t>1</w:t>
            </w:r>
          </w:p>
        </w:tc>
        <w:tc>
          <w:tcPr>
            <w:tcW w:w="1134"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18</w:t>
            </w:r>
            <w:r w:rsidR="00C53F0A" w:rsidRPr="00DB650E">
              <w:rPr>
                <w:sz w:val="28"/>
                <w:szCs w:val="28"/>
              </w:rPr>
              <w:t>,</w:t>
            </w:r>
            <w:r w:rsidRPr="00DB650E">
              <w:rPr>
                <w:sz w:val="28"/>
                <w:szCs w:val="28"/>
                <w:lang w:val="uk-UA"/>
              </w:rPr>
              <w:t>9</w:t>
            </w:r>
          </w:p>
        </w:tc>
      </w:tr>
    </w:tbl>
    <w:p w:rsidR="00DB75B8" w:rsidRPr="00DB650E" w:rsidRDefault="001E244B" w:rsidP="00B250F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eastAsia="ru-RU"/>
        </w:rPr>
      </w:pPr>
      <w:r w:rsidRPr="00DB650E">
        <w:rPr>
          <w:sz w:val="28"/>
          <w:szCs w:val="28"/>
          <w:lang w:val="uk-UA" w:eastAsia="ru-RU"/>
        </w:rPr>
        <w:tab/>
      </w:r>
      <w:r w:rsidR="00DB75B8" w:rsidRPr="00DB650E">
        <w:rPr>
          <w:sz w:val="28"/>
          <w:szCs w:val="28"/>
          <w:lang w:val="uk-UA" w:eastAsia="ru-RU"/>
        </w:rPr>
        <w:t>За І квартал 2019 року відбулося збільшення активів фінансових компаній на 38,3% (39 216,7 млн. грн.), власний капітал збільштвся на 3,7% (903,9 млн. грн.)</w:t>
      </w:r>
      <w:r w:rsidRPr="00DB650E">
        <w:rPr>
          <w:sz w:val="28"/>
          <w:szCs w:val="28"/>
          <w:lang w:val="uk-UA" w:eastAsia="ru-RU"/>
        </w:rPr>
        <w:t>.</w:t>
      </w:r>
    </w:p>
    <w:p w:rsidR="001E244B" w:rsidRPr="00DB650E" w:rsidRDefault="001E244B" w:rsidP="00DB75B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eastAsia="ru-RU"/>
        </w:rPr>
      </w:pPr>
      <w:r w:rsidRPr="00DB650E">
        <w:rPr>
          <w:sz w:val="28"/>
          <w:szCs w:val="28"/>
          <w:lang w:val="uk-UA" w:eastAsia="ru-RU"/>
        </w:rPr>
        <w:tab/>
        <w:t>Обсяг наданих фінансових послуг за І квартал 2019 року збільшився порівняно з відповідним періодом минулого року на 22,3 % (5 304,0 млн. грн.).</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3) опис конкурентоспроможності емітента, його часток на відповідних товарних ринках.</w:t>
      </w:r>
    </w:p>
    <w:p w:rsidR="00642538" w:rsidRPr="00990E17" w:rsidRDefault="00A31107" w:rsidP="009E2A91">
      <w:pPr>
        <w:pStyle w:val="ListParagraph1"/>
        <w:ind w:left="0" w:firstLine="720"/>
        <w:jc w:val="both"/>
        <w:rPr>
          <w:sz w:val="28"/>
          <w:szCs w:val="28"/>
          <w:lang w:val="uk-UA"/>
        </w:rPr>
      </w:pPr>
      <w:r w:rsidRPr="00990E17">
        <w:rPr>
          <w:sz w:val="28"/>
          <w:szCs w:val="28"/>
          <w:lang w:val="uk-UA"/>
        </w:rPr>
        <w:t>За прогнозами керівництва Товариства, г</w:t>
      </w:r>
      <w:r w:rsidR="009E2A91" w:rsidRPr="00990E17">
        <w:rPr>
          <w:sz w:val="28"/>
          <w:szCs w:val="28"/>
          <w:lang w:val="uk-UA"/>
        </w:rPr>
        <w:t xml:space="preserve">оловною тенденцією розвитку фінансового сектору на </w:t>
      </w:r>
      <w:r w:rsidR="006268E9" w:rsidRPr="00990E17">
        <w:rPr>
          <w:sz w:val="28"/>
          <w:szCs w:val="28"/>
          <w:lang w:val="uk-UA"/>
        </w:rPr>
        <w:t>коротку</w:t>
      </w:r>
      <w:r w:rsidR="009E2A91" w:rsidRPr="00990E17">
        <w:rPr>
          <w:sz w:val="28"/>
          <w:szCs w:val="28"/>
          <w:lang w:val="uk-UA"/>
        </w:rPr>
        <w:t xml:space="preserve"> та середню перспективу буде перерозподіл </w:t>
      </w:r>
      <w:r w:rsidR="00D11A42" w:rsidRPr="00990E17">
        <w:rPr>
          <w:sz w:val="28"/>
          <w:szCs w:val="28"/>
          <w:lang w:val="uk-UA"/>
        </w:rPr>
        <w:t xml:space="preserve">існуючих </w:t>
      </w:r>
      <w:r w:rsidR="00B30262" w:rsidRPr="00990E17">
        <w:rPr>
          <w:sz w:val="28"/>
          <w:szCs w:val="28"/>
          <w:lang w:val="uk-UA"/>
        </w:rPr>
        <w:t>клієнті</w:t>
      </w:r>
      <w:r w:rsidR="00430F32" w:rsidRPr="00990E17">
        <w:rPr>
          <w:sz w:val="28"/>
          <w:szCs w:val="28"/>
          <w:lang w:val="uk-UA"/>
        </w:rPr>
        <w:t>в</w:t>
      </w:r>
      <w:r w:rsidR="00B30262" w:rsidRPr="00990E17">
        <w:rPr>
          <w:sz w:val="28"/>
          <w:szCs w:val="28"/>
          <w:lang w:val="uk-UA"/>
        </w:rPr>
        <w:t xml:space="preserve"> та</w:t>
      </w:r>
      <w:r w:rsidR="009E2A91" w:rsidRPr="00990E17">
        <w:rPr>
          <w:sz w:val="28"/>
          <w:szCs w:val="28"/>
          <w:lang w:val="uk-UA"/>
        </w:rPr>
        <w:t xml:space="preserve"> боротьба за довіру до фінансового сектору з боку населення.</w:t>
      </w:r>
    </w:p>
    <w:p w:rsidR="00860BA7" w:rsidRPr="00990E17" w:rsidRDefault="00254963" w:rsidP="008D2554">
      <w:pPr>
        <w:pStyle w:val="ListParagraph1"/>
        <w:spacing w:before="0" w:after="0"/>
        <w:ind w:left="0" w:firstLine="708"/>
        <w:jc w:val="both"/>
        <w:rPr>
          <w:sz w:val="28"/>
          <w:szCs w:val="28"/>
          <w:lang w:val="uk-UA"/>
        </w:rPr>
      </w:pPr>
      <w:r w:rsidRPr="00990E17">
        <w:rPr>
          <w:sz w:val="28"/>
          <w:szCs w:val="28"/>
          <w:lang w:val="uk-UA"/>
        </w:rPr>
        <w:t>Розуміючи значимість існуючих на ринку тенденцій та власних конкурентних переваг,</w:t>
      </w:r>
      <w:r w:rsidR="00B30262" w:rsidRPr="00990E17">
        <w:rPr>
          <w:sz w:val="28"/>
          <w:szCs w:val="28"/>
          <w:lang w:val="uk-UA"/>
        </w:rPr>
        <w:t xml:space="preserve"> керівництво</w:t>
      </w:r>
      <w:r w:rsidRPr="00990E17">
        <w:rPr>
          <w:sz w:val="28"/>
          <w:szCs w:val="28"/>
          <w:lang w:val="uk-UA"/>
        </w:rPr>
        <w:t xml:space="preserve"> </w:t>
      </w:r>
      <w:r w:rsidR="00B30262" w:rsidRPr="00990E17">
        <w:rPr>
          <w:sz w:val="28"/>
          <w:szCs w:val="28"/>
          <w:lang w:val="uk-UA"/>
        </w:rPr>
        <w:t>Товариства</w:t>
      </w:r>
      <w:r w:rsidRPr="00990E17">
        <w:rPr>
          <w:sz w:val="28"/>
          <w:szCs w:val="28"/>
          <w:lang w:val="uk-UA"/>
        </w:rPr>
        <w:t xml:space="preserve"> прагне </w:t>
      </w:r>
      <w:r w:rsidR="00D11A42" w:rsidRPr="00990E17">
        <w:rPr>
          <w:sz w:val="28"/>
          <w:szCs w:val="28"/>
          <w:lang w:val="uk-UA"/>
        </w:rPr>
        <w:t>створити</w:t>
      </w:r>
      <w:r w:rsidRPr="00990E17">
        <w:rPr>
          <w:sz w:val="28"/>
          <w:szCs w:val="28"/>
          <w:lang w:val="uk-UA"/>
        </w:rPr>
        <w:t xml:space="preserve"> довгостроков</w:t>
      </w:r>
      <w:r w:rsidR="00D11A42" w:rsidRPr="00990E17">
        <w:rPr>
          <w:sz w:val="28"/>
          <w:szCs w:val="28"/>
          <w:lang w:val="uk-UA"/>
        </w:rPr>
        <w:t xml:space="preserve">і </w:t>
      </w:r>
      <w:r w:rsidRPr="00990E17">
        <w:rPr>
          <w:sz w:val="28"/>
          <w:szCs w:val="28"/>
          <w:lang w:val="uk-UA"/>
        </w:rPr>
        <w:t>взаємовідносин</w:t>
      </w:r>
      <w:r w:rsidR="00D11A42" w:rsidRPr="00990E17">
        <w:rPr>
          <w:sz w:val="28"/>
          <w:szCs w:val="28"/>
          <w:lang w:val="uk-UA"/>
        </w:rPr>
        <w:t>и</w:t>
      </w:r>
      <w:r w:rsidRPr="00990E17">
        <w:rPr>
          <w:sz w:val="28"/>
          <w:szCs w:val="28"/>
          <w:lang w:val="uk-UA"/>
        </w:rPr>
        <w:t xml:space="preserve"> з клієнтами, які засновані на надійності і чесності.</w:t>
      </w:r>
    </w:p>
    <w:p w:rsidR="00254963" w:rsidRPr="00990E17" w:rsidRDefault="00254963" w:rsidP="008D2554">
      <w:pPr>
        <w:pStyle w:val="ListParagraph1"/>
        <w:spacing w:before="0" w:after="0"/>
        <w:ind w:left="0" w:firstLine="708"/>
        <w:jc w:val="both"/>
        <w:rPr>
          <w:sz w:val="28"/>
          <w:szCs w:val="28"/>
          <w:lang w:val="uk-UA"/>
        </w:rPr>
      </w:pPr>
      <w:r w:rsidRPr="00990E17">
        <w:rPr>
          <w:sz w:val="28"/>
          <w:szCs w:val="28"/>
          <w:lang w:val="uk-UA"/>
        </w:rPr>
        <w:t xml:space="preserve"> </w:t>
      </w:r>
      <w:r w:rsidR="00D11A42" w:rsidRPr="00990E17">
        <w:rPr>
          <w:sz w:val="28"/>
          <w:szCs w:val="28"/>
          <w:lang w:val="uk-UA"/>
        </w:rPr>
        <w:t>Маркетингова стратегія Товариства базується на наданні простих і зручних</w:t>
      </w:r>
      <w:r w:rsidRPr="00990E17">
        <w:rPr>
          <w:sz w:val="28"/>
          <w:szCs w:val="28"/>
          <w:lang w:val="uk-UA"/>
        </w:rPr>
        <w:t xml:space="preserve"> рішен</w:t>
      </w:r>
      <w:r w:rsidR="00B30262" w:rsidRPr="00990E17">
        <w:rPr>
          <w:sz w:val="28"/>
          <w:szCs w:val="28"/>
          <w:lang w:val="uk-UA"/>
        </w:rPr>
        <w:t xml:space="preserve">ь </w:t>
      </w:r>
      <w:r w:rsidRPr="00990E17">
        <w:rPr>
          <w:sz w:val="28"/>
          <w:szCs w:val="28"/>
          <w:lang w:val="uk-UA"/>
        </w:rPr>
        <w:t>для потреб</w:t>
      </w:r>
      <w:r w:rsidR="00D11A42" w:rsidRPr="00990E17">
        <w:rPr>
          <w:sz w:val="28"/>
          <w:szCs w:val="28"/>
          <w:lang w:val="uk-UA"/>
        </w:rPr>
        <w:t xml:space="preserve"> громадян. </w:t>
      </w:r>
      <w:r w:rsidR="00860BA7" w:rsidRPr="00990E17">
        <w:rPr>
          <w:sz w:val="28"/>
          <w:szCs w:val="28"/>
          <w:lang w:val="uk-UA"/>
        </w:rPr>
        <w:t>Перевагами для клієнтів Товариства є вигідні та прозорі умови кредитування, зручність у виборі дати платежів,</w:t>
      </w:r>
      <w:r w:rsidRPr="00990E17">
        <w:rPr>
          <w:sz w:val="28"/>
          <w:szCs w:val="28"/>
          <w:lang w:val="uk-UA"/>
        </w:rPr>
        <w:t xml:space="preserve"> </w:t>
      </w:r>
      <w:r w:rsidR="00860BA7" w:rsidRPr="00990E17">
        <w:rPr>
          <w:sz w:val="28"/>
          <w:szCs w:val="28"/>
          <w:lang w:val="uk-UA"/>
        </w:rPr>
        <w:t>відсутність черг, отримання попереднього рішення по кредиту.</w:t>
      </w:r>
    </w:p>
    <w:p w:rsidR="0068035A" w:rsidRPr="00990E17" w:rsidRDefault="00CD6894" w:rsidP="008D2554">
      <w:pPr>
        <w:pStyle w:val="ListParagraph1"/>
        <w:spacing w:before="0" w:after="0"/>
        <w:ind w:left="0" w:firstLine="708"/>
        <w:jc w:val="both"/>
        <w:rPr>
          <w:sz w:val="28"/>
          <w:szCs w:val="28"/>
          <w:lang w:val="uk-UA"/>
        </w:rPr>
      </w:pPr>
      <w:r w:rsidRPr="00990E17">
        <w:rPr>
          <w:sz w:val="28"/>
          <w:szCs w:val="28"/>
          <w:lang w:val="uk-UA"/>
        </w:rPr>
        <w:t>Товариство є</w:t>
      </w:r>
      <w:r w:rsidR="00254963" w:rsidRPr="00990E17">
        <w:rPr>
          <w:sz w:val="28"/>
          <w:szCs w:val="28"/>
          <w:lang w:val="uk-UA"/>
        </w:rPr>
        <w:t xml:space="preserve"> лідер</w:t>
      </w:r>
      <w:r w:rsidRPr="00990E17">
        <w:rPr>
          <w:sz w:val="28"/>
          <w:szCs w:val="28"/>
          <w:lang w:val="uk-UA"/>
        </w:rPr>
        <w:t>ом</w:t>
      </w:r>
      <w:r w:rsidR="00254963" w:rsidRPr="00990E17">
        <w:rPr>
          <w:sz w:val="28"/>
          <w:szCs w:val="28"/>
          <w:lang w:val="uk-UA"/>
        </w:rPr>
        <w:t xml:space="preserve"> на ринку небанківс</w:t>
      </w:r>
      <w:r w:rsidRPr="00990E17">
        <w:rPr>
          <w:sz w:val="28"/>
          <w:szCs w:val="28"/>
          <w:lang w:val="uk-UA"/>
        </w:rPr>
        <w:t>ького кредитування населення, яке</w:t>
      </w:r>
      <w:r w:rsidR="00254963" w:rsidRPr="00990E17">
        <w:rPr>
          <w:sz w:val="28"/>
          <w:szCs w:val="28"/>
          <w:lang w:val="uk-UA"/>
        </w:rPr>
        <w:t xml:space="preserve"> входить</w:t>
      </w:r>
      <w:r w:rsidRPr="00990E17">
        <w:rPr>
          <w:sz w:val="28"/>
          <w:szCs w:val="28"/>
          <w:lang w:val="uk-UA"/>
        </w:rPr>
        <w:t xml:space="preserve"> до банківської групи ТАС</w:t>
      </w:r>
      <w:r w:rsidR="00FA4280" w:rsidRPr="00990E17">
        <w:rPr>
          <w:sz w:val="28"/>
          <w:szCs w:val="28"/>
          <w:lang w:val="uk-UA"/>
        </w:rPr>
        <w:t>,</w:t>
      </w:r>
      <w:r w:rsidR="00254963" w:rsidRPr="00990E17">
        <w:rPr>
          <w:sz w:val="28"/>
          <w:szCs w:val="28"/>
          <w:lang w:val="uk-UA"/>
        </w:rPr>
        <w:t xml:space="preserve"> що </w:t>
      </w:r>
      <w:r w:rsidR="0068035A" w:rsidRPr="00990E17">
        <w:rPr>
          <w:sz w:val="28"/>
          <w:szCs w:val="28"/>
          <w:lang w:val="uk-UA"/>
        </w:rPr>
        <w:t xml:space="preserve">динамічно розвивається та </w:t>
      </w:r>
      <w:r w:rsidR="00FD73F4" w:rsidRPr="00990E17">
        <w:rPr>
          <w:sz w:val="28"/>
          <w:szCs w:val="28"/>
          <w:lang w:val="uk-UA"/>
        </w:rPr>
        <w:t>є однією з найбільших інвестиційно-фінансових груп України.</w:t>
      </w:r>
    </w:p>
    <w:p w:rsidR="00B30262" w:rsidRPr="00990E17" w:rsidRDefault="00655F4C" w:rsidP="008D2554">
      <w:pPr>
        <w:pStyle w:val="ListParagraph1"/>
        <w:spacing w:before="0" w:after="0"/>
        <w:ind w:left="0" w:firstLine="709"/>
        <w:jc w:val="both"/>
        <w:rPr>
          <w:sz w:val="28"/>
          <w:szCs w:val="28"/>
          <w:lang w:val="uk-UA"/>
        </w:rPr>
      </w:pPr>
      <w:r w:rsidRPr="00990E17">
        <w:rPr>
          <w:sz w:val="28"/>
          <w:szCs w:val="28"/>
          <w:lang w:val="uk-UA"/>
        </w:rPr>
        <w:t xml:space="preserve"> </w:t>
      </w:r>
      <w:r w:rsidR="00586267" w:rsidRPr="00990E17">
        <w:rPr>
          <w:sz w:val="28"/>
          <w:szCs w:val="28"/>
          <w:lang w:val="uk-UA"/>
        </w:rPr>
        <w:t>Станом на 31 грудня 2018 року, за оцінками Товариства</w:t>
      </w:r>
      <w:r w:rsidRPr="00990E17">
        <w:rPr>
          <w:sz w:val="28"/>
          <w:szCs w:val="28"/>
          <w:lang w:val="uk-UA"/>
        </w:rPr>
        <w:t xml:space="preserve">, </w:t>
      </w:r>
      <w:r w:rsidR="00586267" w:rsidRPr="00990E17">
        <w:rPr>
          <w:sz w:val="28"/>
          <w:szCs w:val="28"/>
          <w:lang w:val="uk-UA"/>
        </w:rPr>
        <w:t xml:space="preserve">його </w:t>
      </w:r>
      <w:r w:rsidR="00356F58" w:rsidRPr="00990E17">
        <w:rPr>
          <w:sz w:val="28"/>
          <w:szCs w:val="28"/>
          <w:lang w:val="uk-UA"/>
        </w:rPr>
        <w:t>частка</w:t>
      </w:r>
      <w:r w:rsidRPr="00990E17">
        <w:rPr>
          <w:sz w:val="28"/>
          <w:szCs w:val="28"/>
          <w:lang w:val="uk-UA"/>
        </w:rPr>
        <w:t xml:space="preserve"> на всьому ринку кредитуванн</w:t>
      </w:r>
      <w:r w:rsidR="002019E5" w:rsidRPr="00990E17">
        <w:rPr>
          <w:sz w:val="28"/>
          <w:szCs w:val="28"/>
          <w:lang w:val="uk-UA"/>
        </w:rPr>
        <w:t>я</w:t>
      </w:r>
      <w:r w:rsidRPr="00990E17">
        <w:rPr>
          <w:sz w:val="28"/>
          <w:szCs w:val="28"/>
          <w:lang w:val="uk-UA"/>
        </w:rPr>
        <w:t xml:space="preserve"> фізичних осіб в Україні, включаючи кредитування банками, становить </w:t>
      </w:r>
      <w:r w:rsidR="008875EB" w:rsidRPr="00990E17">
        <w:rPr>
          <w:sz w:val="28"/>
          <w:szCs w:val="28"/>
          <w:lang w:val="uk-UA"/>
        </w:rPr>
        <w:t xml:space="preserve">від 3% до </w:t>
      </w:r>
      <w:r w:rsidRPr="00990E17">
        <w:rPr>
          <w:sz w:val="28"/>
          <w:szCs w:val="28"/>
          <w:lang w:val="uk-UA"/>
        </w:rPr>
        <w:t xml:space="preserve">5%. </w:t>
      </w:r>
    </w:p>
    <w:p w:rsidR="00356F58" w:rsidRPr="00990E17" w:rsidRDefault="00356F58" w:rsidP="008D2554">
      <w:pPr>
        <w:pStyle w:val="ListParagraph1"/>
        <w:spacing w:before="0" w:after="0"/>
        <w:ind w:left="0" w:firstLine="708"/>
        <w:jc w:val="both"/>
        <w:rPr>
          <w:sz w:val="28"/>
          <w:szCs w:val="28"/>
          <w:lang w:val="uk-UA"/>
        </w:rPr>
      </w:pPr>
      <w:r w:rsidRPr="00990E17">
        <w:rPr>
          <w:sz w:val="28"/>
          <w:szCs w:val="28"/>
          <w:lang w:val="uk-UA"/>
        </w:rPr>
        <w:t xml:space="preserve">Принципи роботи Товариства на українському ринку ґрунтуються на трьох китах: клієнт, сервіс, розвиток. </w:t>
      </w:r>
    </w:p>
    <w:p w:rsidR="00356F58" w:rsidRPr="00990E17" w:rsidRDefault="00356F58" w:rsidP="008D2554">
      <w:pPr>
        <w:pStyle w:val="ListParagraph1"/>
        <w:spacing w:before="0" w:after="0"/>
        <w:ind w:left="0" w:firstLine="708"/>
        <w:jc w:val="both"/>
        <w:rPr>
          <w:sz w:val="28"/>
          <w:szCs w:val="28"/>
          <w:lang w:val="uk-UA"/>
        </w:rPr>
      </w:pPr>
      <w:r w:rsidRPr="00990E17">
        <w:rPr>
          <w:sz w:val="28"/>
          <w:szCs w:val="28"/>
          <w:lang w:val="uk-UA"/>
        </w:rPr>
        <w:t>Цільові сегменти клієнтської бази:</w:t>
      </w:r>
    </w:p>
    <w:p w:rsidR="00356F58" w:rsidRPr="00990E17" w:rsidRDefault="00356F58" w:rsidP="008D2554">
      <w:pPr>
        <w:pStyle w:val="ListParagraph1"/>
        <w:numPr>
          <w:ilvl w:val="0"/>
          <w:numId w:val="13"/>
        </w:numPr>
        <w:spacing w:before="0" w:after="0"/>
        <w:jc w:val="both"/>
        <w:rPr>
          <w:sz w:val="28"/>
          <w:szCs w:val="28"/>
          <w:lang w:val="uk-UA"/>
        </w:rPr>
      </w:pPr>
      <w:r w:rsidRPr="00990E17">
        <w:rPr>
          <w:sz w:val="28"/>
          <w:szCs w:val="28"/>
          <w:lang w:val="uk-UA"/>
        </w:rPr>
        <w:t>Клієнти з доходом нижче середнього рівня;</w:t>
      </w:r>
    </w:p>
    <w:p w:rsidR="00356F58" w:rsidRPr="00990E17" w:rsidRDefault="00356F58" w:rsidP="008D2554">
      <w:pPr>
        <w:pStyle w:val="ListParagraph1"/>
        <w:numPr>
          <w:ilvl w:val="0"/>
          <w:numId w:val="13"/>
        </w:numPr>
        <w:spacing w:before="0" w:after="0"/>
        <w:jc w:val="both"/>
        <w:rPr>
          <w:sz w:val="28"/>
          <w:szCs w:val="28"/>
          <w:lang w:val="uk-UA"/>
        </w:rPr>
      </w:pPr>
      <w:r w:rsidRPr="00990E17">
        <w:rPr>
          <w:sz w:val="28"/>
          <w:szCs w:val="28"/>
          <w:lang w:val="uk-UA"/>
        </w:rPr>
        <w:t>Клієнти з доходом середнього рівня;</w:t>
      </w:r>
    </w:p>
    <w:p w:rsidR="00356F58" w:rsidRPr="00990E17" w:rsidRDefault="00356F58" w:rsidP="003E466B">
      <w:pPr>
        <w:pStyle w:val="ListParagraph1"/>
        <w:numPr>
          <w:ilvl w:val="0"/>
          <w:numId w:val="13"/>
        </w:numPr>
        <w:spacing w:before="0" w:after="0"/>
        <w:ind w:left="714" w:hanging="357"/>
        <w:jc w:val="both"/>
        <w:rPr>
          <w:sz w:val="28"/>
          <w:szCs w:val="28"/>
          <w:lang w:val="uk-UA"/>
        </w:rPr>
      </w:pPr>
      <w:r w:rsidRPr="00990E17">
        <w:rPr>
          <w:sz w:val="28"/>
          <w:szCs w:val="28"/>
          <w:lang w:val="uk-UA"/>
        </w:rPr>
        <w:t xml:space="preserve">Мікробізнес. </w:t>
      </w:r>
    </w:p>
    <w:p w:rsidR="008E70F7" w:rsidRPr="00990E17" w:rsidRDefault="008E70F7" w:rsidP="008E70F7">
      <w:pPr>
        <w:pStyle w:val="ListParagraph1"/>
        <w:spacing w:before="0"/>
        <w:ind w:left="714"/>
        <w:jc w:val="both"/>
        <w:rPr>
          <w:sz w:val="28"/>
          <w:szCs w:val="28"/>
          <w:lang w:val="uk-UA"/>
        </w:rPr>
      </w:pPr>
    </w:p>
    <w:p w:rsidR="00CD6894" w:rsidRPr="00990E17" w:rsidRDefault="00CD6894" w:rsidP="008E70F7">
      <w:pPr>
        <w:pStyle w:val="ListParagraph1"/>
        <w:spacing w:before="240"/>
        <w:ind w:left="0"/>
        <w:jc w:val="center"/>
        <w:rPr>
          <w:sz w:val="28"/>
          <w:szCs w:val="28"/>
          <w:lang w:val="uk-UA"/>
        </w:rPr>
      </w:pPr>
      <w:r w:rsidRPr="00990E17">
        <w:rPr>
          <w:sz w:val="28"/>
          <w:szCs w:val="28"/>
          <w:lang w:val="uk-UA"/>
        </w:rPr>
        <w:t>Динаміка клієнтської бази Товариства (рік, кількість клієнтів).</w:t>
      </w:r>
    </w:p>
    <w:p w:rsidR="00254963" w:rsidRPr="00990E17" w:rsidRDefault="00467319" w:rsidP="00254963">
      <w:pPr>
        <w:pStyle w:val="ListParagraph1"/>
        <w:ind w:left="0"/>
        <w:jc w:val="both"/>
        <w:rPr>
          <w:sz w:val="28"/>
          <w:szCs w:val="28"/>
          <w:lang w:val="uk-UA"/>
        </w:rPr>
      </w:pPr>
      <w:r w:rsidRPr="00990E17">
        <w:rPr>
          <w:noProof/>
        </w:rPr>
        <w:drawing>
          <wp:inline distT="0" distB="0" distL="0" distR="0" wp14:anchorId="13DB7A35" wp14:editId="65EC1200">
            <wp:extent cx="5952490" cy="39998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2490" cy="3999865"/>
                    </a:xfrm>
                    <a:prstGeom prst="rect">
                      <a:avLst/>
                    </a:prstGeom>
                    <a:noFill/>
                  </pic:spPr>
                </pic:pic>
              </a:graphicData>
            </a:graphic>
          </wp:inline>
        </w:drawing>
      </w:r>
    </w:p>
    <w:p w:rsidR="00537C3A" w:rsidRDefault="00537C3A" w:rsidP="003E466B">
      <w:pPr>
        <w:pStyle w:val="a8"/>
        <w:spacing w:after="0"/>
        <w:ind w:left="0"/>
        <w:jc w:val="center"/>
        <w:rPr>
          <w:sz w:val="28"/>
          <w:szCs w:val="28"/>
          <w:lang w:val="uk-UA"/>
        </w:rPr>
      </w:pPr>
    </w:p>
    <w:p w:rsidR="000B2BD2" w:rsidRPr="00990E17" w:rsidRDefault="000B2BD2" w:rsidP="003E466B">
      <w:pPr>
        <w:pStyle w:val="a8"/>
        <w:spacing w:after="0"/>
        <w:ind w:left="0"/>
        <w:jc w:val="center"/>
        <w:rPr>
          <w:sz w:val="28"/>
          <w:szCs w:val="28"/>
          <w:lang w:val="uk-UA"/>
        </w:rPr>
      </w:pPr>
      <w:r w:rsidRPr="00990E17">
        <w:rPr>
          <w:sz w:val="28"/>
          <w:szCs w:val="28"/>
          <w:lang w:val="uk-UA"/>
        </w:rPr>
        <w:t xml:space="preserve">Прогнозні фінансові показники </w:t>
      </w:r>
    </w:p>
    <w:p w:rsidR="009854EB" w:rsidRPr="00990E17" w:rsidRDefault="000B2BD2" w:rsidP="00886314">
      <w:pPr>
        <w:pStyle w:val="a8"/>
        <w:spacing w:before="0" w:after="0"/>
        <w:ind w:left="0"/>
        <w:jc w:val="center"/>
        <w:rPr>
          <w:sz w:val="28"/>
          <w:szCs w:val="28"/>
          <w:lang w:val="uk-UA"/>
        </w:rPr>
      </w:pPr>
      <w:r w:rsidRPr="00990E17">
        <w:rPr>
          <w:sz w:val="28"/>
          <w:szCs w:val="28"/>
          <w:lang w:val="uk-UA"/>
        </w:rPr>
        <w:t>згідно стратегії розвитку Товариства на 201</w:t>
      </w:r>
      <w:r w:rsidR="00295E36" w:rsidRPr="00990E17">
        <w:rPr>
          <w:sz w:val="28"/>
          <w:szCs w:val="28"/>
          <w:lang w:val="uk-UA"/>
        </w:rPr>
        <w:t>9</w:t>
      </w:r>
      <w:r w:rsidRPr="00990E17">
        <w:rPr>
          <w:sz w:val="28"/>
          <w:szCs w:val="28"/>
          <w:lang w:val="uk-UA"/>
        </w:rPr>
        <w:t xml:space="preserve"> - 20</w:t>
      </w:r>
      <w:r w:rsidR="00295E36" w:rsidRPr="00990E17">
        <w:rPr>
          <w:sz w:val="28"/>
          <w:szCs w:val="28"/>
          <w:lang w:val="uk-UA"/>
        </w:rPr>
        <w:t>2</w:t>
      </w:r>
      <w:r w:rsidR="00613522" w:rsidRPr="00990E17">
        <w:rPr>
          <w:sz w:val="28"/>
          <w:szCs w:val="28"/>
          <w:lang w:val="uk-UA"/>
        </w:rPr>
        <w:t>1</w:t>
      </w:r>
      <w:r w:rsidRPr="00990E17">
        <w:rPr>
          <w:sz w:val="28"/>
          <w:szCs w:val="28"/>
          <w:lang w:val="uk-UA"/>
        </w:rPr>
        <w:t xml:space="preserve"> рр. </w:t>
      </w:r>
      <w:r w:rsidR="009854EB" w:rsidRPr="00990E17">
        <w:rPr>
          <w:sz w:val="28"/>
          <w:szCs w:val="28"/>
          <w:lang w:val="uk-UA"/>
        </w:rPr>
        <w:t xml:space="preserve">    </w:t>
      </w:r>
    </w:p>
    <w:p w:rsidR="000B2BD2" w:rsidRPr="00990E17" w:rsidRDefault="000B2BD2" w:rsidP="00886314">
      <w:pPr>
        <w:pStyle w:val="a8"/>
        <w:spacing w:before="0" w:after="0"/>
        <w:ind w:left="0"/>
        <w:jc w:val="right"/>
        <w:rPr>
          <w:sz w:val="28"/>
          <w:szCs w:val="28"/>
          <w:lang w:val="uk-UA"/>
        </w:rPr>
      </w:pPr>
      <w:r w:rsidRPr="00990E17">
        <w:rPr>
          <w:sz w:val="28"/>
          <w:szCs w:val="28"/>
          <w:lang w:val="uk-UA"/>
        </w:rPr>
        <w:t>тис. грн.</w:t>
      </w:r>
    </w:p>
    <w:tbl>
      <w:tblPr>
        <w:tblW w:w="4945" w:type="pct"/>
        <w:tblInd w:w="108" w:type="dxa"/>
        <w:tblLayout w:type="fixed"/>
        <w:tblLook w:val="04A0" w:firstRow="1" w:lastRow="0" w:firstColumn="1" w:lastColumn="0" w:noHBand="0" w:noVBand="1"/>
      </w:tblPr>
      <w:tblGrid>
        <w:gridCol w:w="687"/>
        <w:gridCol w:w="4530"/>
        <w:gridCol w:w="1509"/>
        <w:gridCol w:w="1511"/>
        <w:gridCol w:w="1509"/>
      </w:tblGrid>
      <w:tr w:rsidR="00990E17" w:rsidRPr="00990E17" w:rsidTr="00613522">
        <w:trPr>
          <w:trHeight w:val="569"/>
        </w:trPr>
        <w:tc>
          <w:tcPr>
            <w:tcW w:w="352" w:type="pct"/>
            <w:tcBorders>
              <w:top w:val="single" w:sz="4" w:space="0" w:color="auto"/>
              <w:left w:val="single" w:sz="4" w:space="0" w:color="auto"/>
              <w:bottom w:val="single" w:sz="4" w:space="0" w:color="auto"/>
              <w:right w:val="single" w:sz="4" w:space="0" w:color="auto"/>
            </w:tcBorders>
            <w:vAlign w:val="center"/>
            <w:hideMark/>
          </w:tcPr>
          <w:p w:rsidR="00613522" w:rsidRPr="00990E17" w:rsidRDefault="00613522" w:rsidP="00886314">
            <w:pPr>
              <w:spacing w:before="0" w:after="0"/>
              <w:rPr>
                <w:b/>
                <w:bCs/>
                <w:sz w:val="28"/>
                <w:szCs w:val="28"/>
                <w:lang w:val="uk-UA" w:eastAsia="ru-RU"/>
              </w:rPr>
            </w:pPr>
          </w:p>
        </w:tc>
        <w:tc>
          <w:tcPr>
            <w:tcW w:w="2324" w:type="pct"/>
            <w:tcBorders>
              <w:top w:val="single" w:sz="4" w:space="0" w:color="auto"/>
              <w:left w:val="nil"/>
              <w:bottom w:val="single" w:sz="4" w:space="0" w:color="auto"/>
              <w:right w:val="single" w:sz="4" w:space="0" w:color="auto"/>
            </w:tcBorders>
            <w:vAlign w:val="center"/>
            <w:hideMark/>
          </w:tcPr>
          <w:p w:rsidR="00613522" w:rsidRPr="00990E17" w:rsidRDefault="00613522" w:rsidP="00886314">
            <w:pPr>
              <w:spacing w:before="0" w:after="0"/>
              <w:rPr>
                <w:bCs/>
                <w:sz w:val="28"/>
                <w:szCs w:val="28"/>
                <w:lang w:val="uk-UA" w:eastAsia="ru-RU"/>
              </w:rPr>
            </w:pPr>
            <w:r w:rsidRPr="00990E17">
              <w:rPr>
                <w:bCs/>
                <w:sz w:val="28"/>
                <w:szCs w:val="28"/>
                <w:lang w:val="uk-UA" w:eastAsia="ru-RU"/>
              </w:rPr>
              <w:t>Назва статей балансу</w:t>
            </w:r>
          </w:p>
        </w:tc>
        <w:tc>
          <w:tcPr>
            <w:tcW w:w="774" w:type="pct"/>
            <w:tcBorders>
              <w:top w:val="single" w:sz="4" w:space="0" w:color="auto"/>
              <w:left w:val="nil"/>
              <w:bottom w:val="single" w:sz="4" w:space="0" w:color="auto"/>
              <w:right w:val="single" w:sz="4" w:space="0" w:color="auto"/>
            </w:tcBorders>
            <w:vAlign w:val="center"/>
            <w:hideMark/>
          </w:tcPr>
          <w:p w:rsidR="00613522" w:rsidRPr="00990E17" w:rsidRDefault="00613522" w:rsidP="00613522">
            <w:pPr>
              <w:widowControl w:val="0"/>
              <w:autoSpaceDE w:val="0"/>
              <w:autoSpaceDN w:val="0"/>
              <w:adjustRightInd w:val="0"/>
              <w:spacing w:before="0" w:after="0"/>
              <w:jc w:val="right"/>
              <w:rPr>
                <w:sz w:val="28"/>
                <w:szCs w:val="28"/>
                <w:lang w:val="uk-UA" w:eastAsia="ru-RU"/>
              </w:rPr>
            </w:pPr>
            <w:r w:rsidRPr="00990E17">
              <w:rPr>
                <w:sz w:val="28"/>
                <w:szCs w:val="28"/>
                <w:lang w:eastAsia="ru-RU"/>
              </w:rPr>
              <w:t>31</w:t>
            </w:r>
            <w:r w:rsidRPr="00990E17">
              <w:rPr>
                <w:sz w:val="28"/>
                <w:szCs w:val="28"/>
                <w:lang w:val="uk-UA" w:eastAsia="ru-RU"/>
              </w:rPr>
              <w:t xml:space="preserve"> грудня </w:t>
            </w:r>
            <w:r w:rsidRPr="00990E17">
              <w:rPr>
                <w:sz w:val="28"/>
                <w:szCs w:val="28"/>
                <w:lang w:eastAsia="ru-RU"/>
              </w:rPr>
              <w:t>2019</w:t>
            </w:r>
            <w:r w:rsidRPr="00990E17">
              <w:rPr>
                <w:sz w:val="28"/>
                <w:szCs w:val="28"/>
                <w:lang w:val="uk-UA" w:eastAsia="ru-RU"/>
              </w:rPr>
              <w:t xml:space="preserve"> року</w:t>
            </w:r>
          </w:p>
        </w:tc>
        <w:tc>
          <w:tcPr>
            <w:tcW w:w="775" w:type="pct"/>
            <w:tcBorders>
              <w:top w:val="single" w:sz="4" w:space="0" w:color="auto"/>
              <w:left w:val="single" w:sz="4" w:space="0" w:color="auto"/>
              <w:bottom w:val="single" w:sz="4" w:space="0" w:color="auto"/>
              <w:right w:val="single" w:sz="4" w:space="0" w:color="auto"/>
            </w:tcBorders>
            <w:vAlign w:val="center"/>
            <w:hideMark/>
          </w:tcPr>
          <w:p w:rsidR="00613522" w:rsidRPr="00990E17" w:rsidRDefault="00613522" w:rsidP="00613522">
            <w:pPr>
              <w:widowControl w:val="0"/>
              <w:autoSpaceDE w:val="0"/>
              <w:autoSpaceDN w:val="0"/>
              <w:adjustRightInd w:val="0"/>
              <w:spacing w:before="0" w:after="0"/>
              <w:jc w:val="right"/>
              <w:rPr>
                <w:sz w:val="28"/>
                <w:szCs w:val="28"/>
                <w:lang w:val="uk-UA" w:eastAsia="ru-RU"/>
              </w:rPr>
            </w:pPr>
            <w:r w:rsidRPr="00990E17">
              <w:rPr>
                <w:sz w:val="28"/>
                <w:szCs w:val="28"/>
                <w:lang w:eastAsia="ru-RU"/>
              </w:rPr>
              <w:t>31</w:t>
            </w:r>
            <w:r w:rsidRPr="00990E17">
              <w:rPr>
                <w:sz w:val="28"/>
                <w:szCs w:val="28"/>
                <w:lang w:val="uk-UA" w:eastAsia="ru-RU"/>
              </w:rPr>
              <w:t xml:space="preserve"> грудня </w:t>
            </w:r>
            <w:r w:rsidRPr="00990E17">
              <w:rPr>
                <w:sz w:val="28"/>
                <w:szCs w:val="28"/>
                <w:lang w:eastAsia="ru-RU"/>
              </w:rPr>
              <w:t>2020</w:t>
            </w:r>
            <w:r w:rsidRPr="00990E17">
              <w:rPr>
                <w:sz w:val="28"/>
                <w:szCs w:val="28"/>
                <w:lang w:val="uk-UA" w:eastAsia="ru-RU"/>
              </w:rPr>
              <w:t xml:space="preserve"> року</w:t>
            </w:r>
          </w:p>
        </w:tc>
        <w:tc>
          <w:tcPr>
            <w:tcW w:w="774" w:type="pct"/>
            <w:tcBorders>
              <w:top w:val="single" w:sz="4" w:space="0" w:color="auto"/>
              <w:left w:val="single" w:sz="4" w:space="0" w:color="auto"/>
              <w:bottom w:val="single" w:sz="4" w:space="0" w:color="auto"/>
              <w:right w:val="single" w:sz="4" w:space="0" w:color="auto"/>
            </w:tcBorders>
          </w:tcPr>
          <w:p w:rsidR="00613522" w:rsidRPr="00990E17" w:rsidRDefault="00613522" w:rsidP="00613522">
            <w:pPr>
              <w:widowControl w:val="0"/>
              <w:autoSpaceDE w:val="0"/>
              <w:autoSpaceDN w:val="0"/>
              <w:adjustRightInd w:val="0"/>
              <w:spacing w:before="0" w:after="0"/>
              <w:jc w:val="right"/>
              <w:rPr>
                <w:sz w:val="28"/>
                <w:szCs w:val="28"/>
                <w:lang w:val="uk-UA" w:eastAsia="ru-RU"/>
              </w:rPr>
            </w:pPr>
            <w:r w:rsidRPr="00990E17">
              <w:rPr>
                <w:sz w:val="28"/>
                <w:szCs w:val="28"/>
                <w:lang w:eastAsia="ru-RU"/>
              </w:rPr>
              <w:t>31</w:t>
            </w:r>
            <w:r w:rsidRPr="00990E17">
              <w:rPr>
                <w:sz w:val="28"/>
                <w:szCs w:val="28"/>
                <w:lang w:val="uk-UA" w:eastAsia="ru-RU"/>
              </w:rPr>
              <w:t xml:space="preserve"> грудня </w:t>
            </w:r>
            <w:r w:rsidRPr="00990E17">
              <w:rPr>
                <w:sz w:val="28"/>
                <w:szCs w:val="28"/>
                <w:lang w:eastAsia="ru-RU"/>
              </w:rPr>
              <w:t>202</w:t>
            </w:r>
            <w:r w:rsidRPr="00990E17">
              <w:rPr>
                <w:sz w:val="28"/>
                <w:szCs w:val="28"/>
                <w:lang w:val="uk-UA" w:eastAsia="ru-RU"/>
              </w:rPr>
              <w:t>1року</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
                <w:bCs/>
                <w:sz w:val="28"/>
                <w:szCs w:val="28"/>
                <w:lang w:val="uk-UA" w:eastAsia="ru-RU"/>
              </w:rPr>
            </w:pPr>
            <w:r w:rsidRPr="00990E17">
              <w:rPr>
                <w:b/>
                <w:bCs/>
                <w:sz w:val="28"/>
                <w:szCs w:val="28"/>
                <w:lang w:val="uk-UA" w:eastAsia="ru-RU"/>
              </w:rPr>
              <w:t>І</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
                <w:bCs/>
                <w:sz w:val="28"/>
                <w:szCs w:val="28"/>
                <w:lang w:val="uk-UA" w:eastAsia="ru-RU"/>
              </w:rPr>
            </w:pPr>
            <w:r w:rsidRPr="00990E17">
              <w:rPr>
                <w:b/>
                <w:bCs/>
                <w:sz w:val="28"/>
                <w:szCs w:val="28"/>
                <w:lang w:val="uk-UA" w:eastAsia="ru-RU"/>
              </w:rPr>
              <w:t>АКТИВИ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843 966</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826 108</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867 413</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Нематеріальні активи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2 500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2 500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2 625</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2.</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Незавершені капітальні інвестиції</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3.</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Основні засоби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1 179</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2 940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3 087</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4.</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Довгострокова дебіторська заборгованість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558 876</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575 811</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604 601</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5.</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Дебіторська заборгованість за продукцію, товари, роботи, послуги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32 976</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32 976</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34 625</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6.</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Дебіторська заборгованість за розрахунками: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186 514</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186 514</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195 840</w:t>
            </w:r>
          </w:p>
        </w:tc>
      </w:tr>
      <w:tr w:rsidR="00990E17" w:rsidRPr="00990E17" w:rsidTr="00497571">
        <w:trPr>
          <w:trHeight w:val="188"/>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6.1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i/>
                <w:sz w:val="28"/>
                <w:szCs w:val="28"/>
                <w:lang w:val="uk-UA" w:eastAsia="ru-RU"/>
              </w:rPr>
            </w:pPr>
            <w:r w:rsidRPr="00990E17">
              <w:rPr>
                <w:bCs/>
                <w:i/>
                <w:sz w:val="28"/>
                <w:szCs w:val="28"/>
                <w:lang w:val="uk-UA" w:eastAsia="ru-RU"/>
              </w:rPr>
              <w:t>за виданими авансами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186 478</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186 478</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195 802</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6.2</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i/>
                <w:sz w:val="28"/>
                <w:szCs w:val="28"/>
                <w:lang w:val="uk-UA" w:eastAsia="ru-RU"/>
              </w:rPr>
            </w:pPr>
            <w:r w:rsidRPr="00990E17">
              <w:rPr>
                <w:bCs/>
                <w:i/>
                <w:sz w:val="28"/>
                <w:szCs w:val="28"/>
                <w:lang w:val="uk-UA" w:eastAsia="ru-RU"/>
              </w:rPr>
              <w:t>з бюджетом</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36</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36</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38</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6.3</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i/>
                <w:sz w:val="28"/>
                <w:szCs w:val="28"/>
                <w:lang w:val="uk-UA" w:eastAsia="ru-RU"/>
              </w:rPr>
            </w:pPr>
            <w:r w:rsidRPr="00990E17">
              <w:rPr>
                <w:bCs/>
                <w:i/>
                <w:sz w:val="28"/>
                <w:szCs w:val="28"/>
                <w:lang w:val="uk-UA" w:eastAsia="ru-RU"/>
              </w:rPr>
              <w:t>у тому числі з податку на прибуток</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Інша поточна дебіторська заборгованість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19 963</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19 963</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20 961</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8.</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Поточні фінансові інвестиції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36 554</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9.</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Гроші та їх еквіваленти: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5 395</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5 395</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5 665</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9.1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i/>
                <w:sz w:val="28"/>
                <w:szCs w:val="28"/>
                <w:lang w:val="uk-UA" w:eastAsia="ru-RU"/>
              </w:rPr>
            </w:pPr>
            <w:r w:rsidRPr="00990E17">
              <w:rPr>
                <w:bCs/>
                <w:i/>
                <w:sz w:val="28"/>
                <w:szCs w:val="28"/>
                <w:lang w:val="uk-UA" w:eastAsia="ru-RU"/>
              </w:rPr>
              <w:t>Поточні рахунки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5 395</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5 395</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5 665</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10.</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Витрати майбутніх періодів</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11.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Інші оборотні активи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
                <w:bCs/>
                <w:sz w:val="28"/>
                <w:szCs w:val="28"/>
                <w:lang w:val="uk-UA" w:eastAsia="ru-RU"/>
              </w:rPr>
            </w:pPr>
            <w:r w:rsidRPr="00990E17">
              <w:rPr>
                <w:b/>
                <w:bCs/>
                <w:sz w:val="28"/>
                <w:szCs w:val="28"/>
                <w:lang w:val="uk-UA" w:eastAsia="ru-RU"/>
              </w:rPr>
              <w:t>II</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
                <w:bCs/>
                <w:sz w:val="28"/>
                <w:szCs w:val="28"/>
                <w:lang w:val="uk-UA" w:eastAsia="ru-RU"/>
              </w:rPr>
            </w:pPr>
            <w:r w:rsidRPr="00990E17">
              <w:rPr>
                <w:b/>
                <w:bCs/>
                <w:sz w:val="28"/>
                <w:szCs w:val="28"/>
                <w:lang w:val="uk-UA" w:eastAsia="ru-RU"/>
              </w:rPr>
              <w:t>ПАСИВИ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843 966</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826 108</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867 412</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
                <w:bCs/>
                <w:sz w:val="28"/>
                <w:szCs w:val="28"/>
                <w:lang w:val="uk-UA" w:eastAsia="ru-RU"/>
              </w:rPr>
            </w:pPr>
            <w:r w:rsidRPr="00990E17">
              <w:rPr>
                <w:b/>
                <w:bCs/>
                <w:sz w:val="28"/>
                <w:szCs w:val="28"/>
                <w:lang w:val="uk-UA" w:eastAsia="ru-RU"/>
              </w:rPr>
              <w:t>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
                <w:bCs/>
                <w:sz w:val="28"/>
                <w:szCs w:val="28"/>
                <w:lang w:val="uk-UA" w:eastAsia="ru-RU"/>
              </w:rPr>
            </w:pPr>
            <w:r w:rsidRPr="00990E17">
              <w:rPr>
                <w:b/>
                <w:bCs/>
                <w:sz w:val="28"/>
                <w:szCs w:val="28"/>
                <w:lang w:val="uk-UA" w:eastAsia="ru-RU"/>
              </w:rPr>
              <w:t>Капітал</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150 993</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152 490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162 802</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Зареєстрований капітал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145 000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145 000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152 250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2.</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Капітал у дооцінках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3.</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Емісійний дохід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4.</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Резервний капітал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2 483</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2 483</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2 607</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5.</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Нерозподілений прибуток (непокритий збиток)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3 510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5 007</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7 945</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6.</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Неоплачений капітал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FB3EE6" w:rsidP="00497571">
            <w:pPr>
              <w:widowControl w:val="0"/>
              <w:autoSpaceDE w:val="0"/>
              <w:autoSpaceDN w:val="0"/>
              <w:adjustRightInd w:val="0"/>
              <w:spacing w:before="0" w:after="0"/>
              <w:jc w:val="right"/>
              <w:rPr>
                <w:sz w:val="28"/>
                <w:szCs w:val="28"/>
                <w:lang w:val="uk-UA" w:eastAsia="ru-RU"/>
              </w:rPr>
            </w:pPr>
            <w:r w:rsidRPr="00990E17">
              <w:rPr>
                <w:sz w:val="28"/>
                <w:szCs w:val="28"/>
                <w:lang w:val="uk-UA"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Вилучений капітал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FB3EE6" w:rsidP="00497571">
            <w:pPr>
              <w:widowControl w:val="0"/>
              <w:autoSpaceDE w:val="0"/>
              <w:autoSpaceDN w:val="0"/>
              <w:adjustRightInd w:val="0"/>
              <w:spacing w:before="0" w:after="0"/>
              <w:jc w:val="right"/>
              <w:rPr>
                <w:sz w:val="28"/>
                <w:szCs w:val="28"/>
                <w:lang w:val="uk-UA" w:eastAsia="ru-RU"/>
              </w:rPr>
            </w:pPr>
            <w:r w:rsidRPr="00990E17">
              <w:rPr>
                <w:sz w:val="28"/>
                <w:szCs w:val="28"/>
                <w:lang w:val="uk-UA"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8.</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Інші резерви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FB3EE6" w:rsidP="00497571">
            <w:pPr>
              <w:widowControl w:val="0"/>
              <w:autoSpaceDE w:val="0"/>
              <w:autoSpaceDN w:val="0"/>
              <w:adjustRightInd w:val="0"/>
              <w:spacing w:before="0" w:after="0"/>
              <w:jc w:val="right"/>
              <w:rPr>
                <w:sz w:val="28"/>
                <w:szCs w:val="28"/>
                <w:lang w:val="uk-UA" w:eastAsia="ru-RU"/>
              </w:rPr>
            </w:pPr>
            <w:r w:rsidRPr="00990E17">
              <w:rPr>
                <w:sz w:val="28"/>
                <w:szCs w:val="28"/>
                <w:lang w:val="uk-UA"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
                <w:bCs/>
                <w:sz w:val="28"/>
                <w:szCs w:val="28"/>
                <w:lang w:val="uk-UA" w:eastAsia="ru-RU"/>
              </w:rPr>
            </w:pPr>
            <w:r w:rsidRPr="00990E17">
              <w:rPr>
                <w:b/>
                <w:bCs/>
                <w:sz w:val="28"/>
                <w:szCs w:val="28"/>
                <w:lang w:val="uk-UA" w:eastAsia="ru-RU"/>
              </w:rPr>
              <w:t>2</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
                <w:bCs/>
                <w:sz w:val="28"/>
                <w:szCs w:val="28"/>
                <w:lang w:val="uk-UA" w:eastAsia="ru-RU"/>
              </w:rPr>
            </w:pPr>
            <w:r w:rsidRPr="00990E17">
              <w:rPr>
                <w:b/>
                <w:bCs/>
                <w:sz w:val="28"/>
                <w:szCs w:val="28"/>
                <w:lang w:val="uk-UA" w:eastAsia="ru-RU"/>
              </w:rPr>
              <w:t>Зобов'язання</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692 973</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673 618</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704 610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Відстрочені податкові зобов’язання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2.</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Довгострокові кредити банків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206 500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206 500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216 825</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3.</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Інші довгострокові зобов’язання </w:t>
            </w:r>
          </w:p>
        </w:tc>
        <w:tc>
          <w:tcPr>
            <w:tcW w:w="774" w:type="pct"/>
            <w:tcBorders>
              <w:top w:val="single" w:sz="4" w:space="0" w:color="auto"/>
              <w:left w:val="nil"/>
              <w:bottom w:val="single" w:sz="4" w:space="0" w:color="auto"/>
              <w:right w:val="single" w:sz="4" w:space="0" w:color="auto"/>
            </w:tcBorders>
            <w:shd w:val="clear" w:color="auto" w:fill="FFFFFF"/>
            <w:noWrap/>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290 121</w:t>
            </w:r>
          </w:p>
        </w:tc>
        <w:tc>
          <w:tcPr>
            <w:tcW w:w="7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290 121</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304 627</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4.</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Довгострокові забезпечення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5.</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Короткострокові кредити банків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130 609</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117 754</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32074B">
            <w:pPr>
              <w:widowControl w:val="0"/>
              <w:autoSpaceDE w:val="0"/>
              <w:autoSpaceDN w:val="0"/>
              <w:adjustRightInd w:val="0"/>
              <w:spacing w:before="0" w:after="0"/>
              <w:jc w:val="right"/>
              <w:rPr>
                <w:sz w:val="28"/>
                <w:szCs w:val="28"/>
                <w:lang w:eastAsia="ru-RU"/>
              </w:rPr>
            </w:pPr>
            <w:r w:rsidRPr="00990E17">
              <w:rPr>
                <w:sz w:val="28"/>
                <w:szCs w:val="28"/>
                <w:lang w:eastAsia="ru-RU"/>
              </w:rPr>
              <w:t>123 641</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6.</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Векселі видані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val="uk-UA" w:eastAsia="ru-RU"/>
              </w:rPr>
            </w:pPr>
            <w:r w:rsidRPr="00990E17">
              <w:rPr>
                <w:sz w:val="28"/>
                <w:szCs w:val="28"/>
                <w:lang w:val="uk-UA"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Поточна кредиторська заборгованість за: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9 828</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4 828</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5 069</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 xml:space="preserve"> товари, роботи, послуги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9 572</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4 572</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4 801</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7.2.</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 xml:space="preserve"> розрахунками з бюджетом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114</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114</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120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7.3.</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 xml:space="preserve"> у тому числі з податку на прибуток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7.4.</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 xml:space="preserve"> розрахунками зі страхування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25</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25</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26</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7.5.</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 xml:space="preserve"> розрахунками з оплати праці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117</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117</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val="uk-UA" w:eastAsia="ru-RU"/>
              </w:rPr>
            </w:pPr>
            <w:r w:rsidRPr="00990E17">
              <w:rPr>
                <w:sz w:val="28"/>
                <w:szCs w:val="28"/>
                <w:lang w:val="uk-UA" w:eastAsia="ru-RU"/>
              </w:rPr>
              <w:t>123</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8.</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Поточні забезпечення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2 145</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645</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677</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9.</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Доходи майбутніх періодів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6A03FA"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10.</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Інші поточні зобов’язання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53 770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53 770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53 770</w:t>
            </w:r>
          </w:p>
        </w:tc>
      </w:tr>
    </w:tbl>
    <w:p w:rsidR="00467319" w:rsidRPr="00990E17" w:rsidRDefault="00467319" w:rsidP="009E7252">
      <w:pPr>
        <w:pStyle w:val="a8"/>
        <w:spacing w:before="0" w:after="0"/>
        <w:ind w:left="0"/>
        <w:jc w:val="center"/>
        <w:rPr>
          <w:sz w:val="28"/>
          <w:szCs w:val="28"/>
          <w:lang w:val="uk-UA"/>
        </w:rPr>
      </w:pPr>
    </w:p>
    <w:p w:rsidR="00642538" w:rsidRPr="00990E17" w:rsidRDefault="00642538" w:rsidP="00B85FE4">
      <w:pPr>
        <w:pStyle w:val="ListParagraph1"/>
        <w:numPr>
          <w:ilvl w:val="3"/>
          <w:numId w:val="38"/>
        </w:numPr>
        <w:tabs>
          <w:tab w:val="left" w:pos="993"/>
        </w:tabs>
        <w:spacing w:before="0"/>
        <w:ind w:left="0" w:firstLine="720"/>
        <w:jc w:val="both"/>
        <w:rPr>
          <w:b/>
          <w:sz w:val="28"/>
          <w:szCs w:val="28"/>
          <w:lang w:val="uk-UA"/>
        </w:rPr>
      </w:pPr>
      <w:r w:rsidRPr="00990E17">
        <w:rPr>
          <w:b/>
          <w:sz w:val="28"/>
          <w:szCs w:val="28"/>
          <w:lang w:val="uk-UA"/>
        </w:rPr>
        <w:t>Опис організаційної структури групи компаній, до якої входить емітент.</w:t>
      </w:r>
    </w:p>
    <w:p w:rsidR="00642538" w:rsidRPr="00990E17" w:rsidRDefault="00642538" w:rsidP="00D5571C">
      <w:pPr>
        <w:pStyle w:val="ListParagraph1"/>
        <w:spacing w:before="0" w:after="0"/>
        <w:ind w:left="0" w:firstLine="720"/>
        <w:jc w:val="both"/>
        <w:rPr>
          <w:b/>
          <w:sz w:val="28"/>
          <w:szCs w:val="28"/>
          <w:lang w:val="uk-UA"/>
        </w:rPr>
      </w:pPr>
      <w:r w:rsidRPr="00990E17">
        <w:rPr>
          <w:b/>
          <w:sz w:val="28"/>
          <w:szCs w:val="28"/>
          <w:lang w:val="uk-UA"/>
        </w:rPr>
        <w:t xml:space="preserve">Опис групи компаній, до якої входить емітент (за наявності) та роль емітента в групі компаній. </w:t>
      </w:r>
    </w:p>
    <w:p w:rsidR="002C37BC" w:rsidRPr="00990E17" w:rsidRDefault="00EB21D3" w:rsidP="00D5571C">
      <w:pPr>
        <w:spacing w:before="0" w:after="0"/>
        <w:ind w:firstLine="708"/>
        <w:jc w:val="both"/>
        <w:rPr>
          <w:sz w:val="28"/>
          <w:szCs w:val="28"/>
          <w:lang w:val="uk-UA"/>
        </w:rPr>
      </w:pPr>
      <w:r w:rsidRPr="00990E17">
        <w:rPr>
          <w:sz w:val="28"/>
          <w:szCs w:val="28"/>
          <w:lang w:val="uk-UA"/>
        </w:rPr>
        <w:t xml:space="preserve">Товариство </w:t>
      </w:r>
      <w:r w:rsidR="002C37BC" w:rsidRPr="00990E17">
        <w:rPr>
          <w:sz w:val="28"/>
          <w:szCs w:val="28"/>
          <w:lang w:val="uk-UA"/>
        </w:rPr>
        <w:t>входить до складу учасників БАНКІВСЬКОЇ ГРУПИ «ТАС» (рішення Комітету Національного банку України з питань нагляду та регулювання діяльності банків від 22 березня 2017 № 72).</w:t>
      </w:r>
    </w:p>
    <w:p w:rsidR="002C37BC" w:rsidRPr="00990E17" w:rsidRDefault="002C37BC" w:rsidP="00D5571C">
      <w:pPr>
        <w:spacing w:before="0" w:after="0"/>
        <w:ind w:firstLine="708"/>
        <w:jc w:val="both"/>
        <w:rPr>
          <w:sz w:val="28"/>
          <w:szCs w:val="28"/>
          <w:lang w:val="uk-UA"/>
        </w:rPr>
      </w:pPr>
      <w:r w:rsidRPr="00990E17">
        <w:rPr>
          <w:sz w:val="28"/>
          <w:szCs w:val="28"/>
          <w:lang w:val="uk-UA"/>
        </w:rPr>
        <w:t>Однією з основних сфер діяльності групи є фінансовий сектор економіки, який становить для групи довгостроковий стратегічний інтерес. Увага до фінансового сектору обумовлена, перш за все, потенціалом росту і високою динамікою розвитку. Тому активи фінансового сектору є одними з ключових в діяльності групи.</w:t>
      </w:r>
    </w:p>
    <w:p w:rsidR="002C37BC" w:rsidRPr="00990E17" w:rsidRDefault="002C37BC" w:rsidP="00D5571C">
      <w:pPr>
        <w:spacing w:before="0" w:after="0"/>
        <w:ind w:firstLine="708"/>
        <w:jc w:val="both"/>
        <w:rPr>
          <w:sz w:val="28"/>
          <w:szCs w:val="28"/>
          <w:lang w:val="uk-UA"/>
        </w:rPr>
      </w:pPr>
      <w:r w:rsidRPr="00990E17">
        <w:rPr>
          <w:sz w:val="28"/>
          <w:szCs w:val="28"/>
          <w:lang w:val="uk-UA"/>
        </w:rPr>
        <w:t>Компанії групи присутні практично у всіх сегментах фінансового сектору України. При цьому інтереси групи поширюються на всі перспективні напрямки ведення бізнесу в даному секторі економіки до яких входять – банківська діяльність, страхування ризиків та життя, фінансове посередництво, надання колекторських послуг (послуг з повернення боргів), лізинг, проведення операцій на фондовому ринку, управління активами та інші перспективні напрямки.</w:t>
      </w:r>
    </w:p>
    <w:p w:rsidR="002C37BC" w:rsidRPr="00990E17" w:rsidRDefault="00ED6F95" w:rsidP="00D5571C">
      <w:pPr>
        <w:spacing w:before="0" w:after="0"/>
        <w:ind w:firstLine="709"/>
        <w:jc w:val="both"/>
        <w:rPr>
          <w:sz w:val="28"/>
          <w:szCs w:val="28"/>
          <w:lang w:val="uk-UA"/>
        </w:rPr>
      </w:pPr>
      <w:r w:rsidRPr="00990E17">
        <w:rPr>
          <w:sz w:val="28"/>
          <w:szCs w:val="28"/>
          <w:lang w:val="uk-UA"/>
        </w:rPr>
        <w:t xml:space="preserve">Товариство </w:t>
      </w:r>
      <w:r w:rsidR="002C37BC" w:rsidRPr="00990E17">
        <w:rPr>
          <w:sz w:val="28"/>
          <w:szCs w:val="28"/>
          <w:lang w:val="uk-UA"/>
        </w:rPr>
        <w:t>здійснює свою діяльність на умовах самоокупності та не є дотаційним або  фінансово залежним від інших учасників групи.</w:t>
      </w:r>
    </w:p>
    <w:p w:rsidR="002C37BC" w:rsidRPr="00990E17" w:rsidRDefault="002C37BC" w:rsidP="005E28B1">
      <w:pPr>
        <w:spacing w:before="0"/>
        <w:contextualSpacing/>
        <w:jc w:val="both"/>
        <w:rPr>
          <w:sz w:val="28"/>
          <w:szCs w:val="28"/>
          <w:lang w:val="uk-UA"/>
        </w:rPr>
      </w:pPr>
      <w:r w:rsidRPr="00990E17">
        <w:rPr>
          <w:sz w:val="28"/>
          <w:szCs w:val="28"/>
          <w:lang w:val="uk-UA"/>
        </w:rPr>
        <w:t>До складу групи входять:</w:t>
      </w:r>
    </w:p>
    <w:p w:rsidR="00B72CF0" w:rsidRPr="00656AAB" w:rsidRDefault="00B72CF0" w:rsidP="00FC6761">
      <w:pPr>
        <w:pStyle w:val="ListParagraph1"/>
        <w:numPr>
          <w:ilvl w:val="0"/>
          <w:numId w:val="51"/>
        </w:numPr>
        <w:spacing w:before="0" w:after="0"/>
        <w:ind w:left="426" w:hanging="426"/>
        <w:jc w:val="both"/>
        <w:rPr>
          <w:sz w:val="27"/>
          <w:szCs w:val="27"/>
          <w:lang w:val="uk-UA"/>
        </w:rPr>
      </w:pPr>
      <w:r w:rsidRPr="00656AAB">
        <w:rPr>
          <w:sz w:val="27"/>
          <w:szCs w:val="27"/>
          <w:lang w:val="uk-UA"/>
        </w:rPr>
        <w:t>АКЦІОНЕРНЕ ТОВАРИСТВО «ТАСКОМБАНК»</w:t>
      </w:r>
      <w:r w:rsidR="003C0275" w:rsidRPr="00656AAB">
        <w:rPr>
          <w:sz w:val="27"/>
          <w:szCs w:val="27"/>
          <w:lang w:val="uk-UA"/>
        </w:rPr>
        <w:t xml:space="preserve"> (відповідальна особа)</w:t>
      </w:r>
      <w:r w:rsidRPr="00656AAB">
        <w:rPr>
          <w:sz w:val="27"/>
          <w:szCs w:val="27"/>
          <w:lang w:val="uk-UA"/>
        </w:rPr>
        <w:t>.</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АКЦІОНЕРНЕ ТОВАРИСТВО «УНІВЕРСАЛ БАНК».</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ПРИВАТНЕ АКЦІОНЕРНЕ ТОВАРИСТВО «СТРАХОВА КОМПАНІЯ «ІНДУСТРІАЛЬНА».</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ПРИВАТНЕ АКЦІОНЕРНЕ ТОВАРИСТВО «СТРАХОВА КОМПАНІЯ «ТАС».</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ПРИВАТНЕ АКЦІОНЕРНЕ ТОВАРИСТВО «СТРАХОВА ГРУПА «ТАС».</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«ТАС-ФІНАНС КОНСАЛТІНГ».</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«АССІСТАС КОНСАЛТИНГ».</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«ТАС ЕССЕТ МЕНЕДЖМЕНТ».</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«ТАС ЛІНК».</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«ФІНАНСОВА КОМПАНІЯ «ЦЕНТР ФІНАНСОВИХ РІШЕНЬ».</w:t>
      </w:r>
    </w:p>
    <w:p w:rsidR="00DA41FE" w:rsidRPr="00656AAB" w:rsidRDefault="00DA41FE" w:rsidP="00DA41FE">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«ФІНАНСОВА КОМПАНІЯ «ЄВРОПЕЙСЬКА АГЕНЦІЯ З ПОВЕРНЕННЯ БОРГІВ».</w:t>
      </w:r>
    </w:p>
    <w:p w:rsidR="00DA41FE" w:rsidRPr="00656AAB" w:rsidRDefault="00DA41FE" w:rsidP="00DA41FE">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«УЛФ-ФІНАНС».</w:t>
      </w:r>
    </w:p>
    <w:p w:rsidR="00DA41FE" w:rsidRPr="00656AAB" w:rsidRDefault="00DA41FE" w:rsidP="00DA41FE">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«ЦЕНТР ФІНАНСОВИХ РІШЕНЬ».</w:t>
      </w:r>
    </w:p>
    <w:p w:rsidR="00DA41FE" w:rsidRPr="00656AAB" w:rsidRDefault="00DA41FE" w:rsidP="00DA41FE">
      <w:pPr>
        <w:pStyle w:val="a8"/>
        <w:numPr>
          <w:ilvl w:val="0"/>
          <w:numId w:val="51"/>
        </w:numPr>
        <w:spacing w:before="0" w:after="0"/>
        <w:ind w:left="438" w:hanging="425"/>
        <w:jc w:val="both"/>
        <w:rPr>
          <w:sz w:val="27"/>
          <w:szCs w:val="27"/>
          <w:lang w:val="uk-UA" w:eastAsia="ru-RU"/>
        </w:rPr>
      </w:pPr>
      <w:r w:rsidRPr="00656AAB">
        <w:rPr>
          <w:sz w:val="27"/>
          <w:szCs w:val="27"/>
          <w:lang w:val="uk-UA" w:eastAsia="ru-RU"/>
        </w:rPr>
        <w:t>ТОВАРИСТВО З ОБМЕЖЕНОЮ ВІДПОВІДАЛЬНІСТЮ «ТІ-ІНВЕСТ».</w:t>
      </w:r>
    </w:p>
    <w:p w:rsidR="002E16F9" w:rsidRPr="00990E17" w:rsidRDefault="002C37BC" w:rsidP="00A24591">
      <w:pPr>
        <w:pStyle w:val="ListParagraph1"/>
        <w:spacing w:before="0" w:after="0"/>
        <w:ind w:left="0" w:firstLine="708"/>
        <w:jc w:val="both"/>
        <w:rPr>
          <w:sz w:val="28"/>
          <w:szCs w:val="28"/>
          <w:lang w:val="uk-UA"/>
        </w:rPr>
      </w:pPr>
      <w:r w:rsidRPr="00990E17">
        <w:rPr>
          <w:sz w:val="28"/>
          <w:szCs w:val="28"/>
          <w:lang w:val="uk-UA"/>
        </w:rPr>
        <w:t xml:space="preserve">Структура власності групи опублікована на офіційному веб-сайті </w:t>
      </w:r>
      <w:r w:rsidR="007C416F" w:rsidRPr="00990E17">
        <w:rPr>
          <w:sz w:val="28"/>
          <w:szCs w:val="28"/>
        </w:rPr>
        <w:t>НАЦІОНАЛЬНОГО БАНКУ УКРАЇНИ</w:t>
      </w:r>
      <w:r w:rsidRPr="00990E17">
        <w:rPr>
          <w:sz w:val="28"/>
          <w:szCs w:val="28"/>
          <w:lang w:val="uk-UA"/>
        </w:rPr>
        <w:t xml:space="preserve"> за посиланням: </w:t>
      </w:r>
      <w:hyperlink r:id="rId20" w:history="1">
        <w:r w:rsidR="00FE606C" w:rsidRPr="00FE606C">
          <w:rPr>
            <w:rStyle w:val="ad"/>
            <w:color w:val="auto"/>
            <w:sz w:val="28"/>
            <w:szCs w:val="28"/>
          </w:rPr>
          <w:t>https://bank.gov.ua/files/BANK_GROUP/339500/339500_20190610.pdf</w:t>
        </w:r>
      </w:hyperlink>
    </w:p>
    <w:p w:rsidR="002C37BC" w:rsidRPr="00990E17" w:rsidRDefault="006B7D36" w:rsidP="00BC1343">
      <w:pPr>
        <w:pStyle w:val="ListParagraph1"/>
        <w:spacing w:before="0" w:after="0"/>
        <w:ind w:left="0" w:firstLine="708"/>
        <w:rPr>
          <w:sz w:val="28"/>
          <w:szCs w:val="28"/>
          <w:lang w:val="uk-UA"/>
        </w:rPr>
      </w:pPr>
      <w:r w:rsidRPr="00990E17">
        <w:rPr>
          <w:sz w:val="28"/>
          <w:szCs w:val="28"/>
          <w:lang w:val="uk-UA"/>
        </w:rPr>
        <w:t>К</w:t>
      </w:r>
      <w:r w:rsidR="00937F9A" w:rsidRPr="00990E17">
        <w:rPr>
          <w:sz w:val="28"/>
          <w:szCs w:val="28"/>
          <w:lang w:val="uk-UA"/>
        </w:rPr>
        <w:t xml:space="preserve">онтролером </w:t>
      </w:r>
      <w:r w:rsidR="005C17CA" w:rsidRPr="00990E17">
        <w:rPr>
          <w:sz w:val="28"/>
          <w:szCs w:val="28"/>
          <w:lang w:val="uk-UA"/>
        </w:rPr>
        <w:t xml:space="preserve">Банківської групи </w:t>
      </w:r>
      <w:r w:rsidR="00875964" w:rsidRPr="00990E17">
        <w:rPr>
          <w:sz w:val="28"/>
          <w:szCs w:val="28"/>
          <w:lang w:val="uk-UA"/>
        </w:rPr>
        <w:t xml:space="preserve">«ТАС» </w:t>
      </w:r>
      <w:r w:rsidR="005C17CA" w:rsidRPr="00990E17">
        <w:rPr>
          <w:sz w:val="28"/>
          <w:szCs w:val="28"/>
          <w:lang w:val="uk-UA"/>
        </w:rPr>
        <w:t>є Тигіпко Сергій Леонідович.</w:t>
      </w:r>
    </w:p>
    <w:p w:rsidR="00106F7F" w:rsidRPr="00990E17" w:rsidRDefault="002C37BC" w:rsidP="00106F7F">
      <w:pPr>
        <w:pStyle w:val="ListParagraph1"/>
        <w:ind w:left="0"/>
        <w:jc w:val="both"/>
        <w:rPr>
          <w:sz w:val="28"/>
          <w:szCs w:val="28"/>
          <w:lang w:val="uk-UA"/>
        </w:rPr>
      </w:pPr>
      <w:r w:rsidRPr="00990E17">
        <w:rPr>
          <w:sz w:val="28"/>
          <w:szCs w:val="28"/>
          <w:lang w:val="uk-UA"/>
        </w:rPr>
        <w:t xml:space="preserve">Відповідальною особою Банківської групи виступає </w:t>
      </w:r>
      <w:r w:rsidRPr="002A1018">
        <w:rPr>
          <w:sz w:val="27"/>
          <w:szCs w:val="27"/>
          <w:lang w:val="uk-UA"/>
        </w:rPr>
        <w:t xml:space="preserve">АКЦІОНЕРНЕ ТОВАРИСТВО «ТАСКОМБАНК». </w:t>
      </w:r>
      <w:r w:rsidR="00106F7F" w:rsidRPr="00990E17">
        <w:rPr>
          <w:sz w:val="28"/>
          <w:szCs w:val="28"/>
          <w:lang w:val="uk-UA"/>
        </w:rPr>
        <w:t xml:space="preserve">Банк є акціонерним банком, зареєстрованим в Україні, створеним у відповідності до чинного законодавства України та вимог Національного банку України. Основна діяльність Банк включає здійснення комерційних та роздрібних банківських операцій на території України.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106F7F" w:rsidRPr="00990E17" w:rsidRDefault="00106F7F" w:rsidP="00106F7F">
      <w:pPr>
        <w:pStyle w:val="ListParagraph1"/>
        <w:ind w:left="0" w:firstLine="708"/>
        <w:jc w:val="both"/>
        <w:rPr>
          <w:sz w:val="28"/>
          <w:szCs w:val="28"/>
          <w:lang w:val="uk-UA"/>
        </w:rPr>
      </w:pPr>
      <w:r w:rsidRPr="00990E17">
        <w:rPr>
          <w:sz w:val="28"/>
          <w:szCs w:val="28"/>
          <w:lang w:val="uk-UA"/>
        </w:rPr>
        <w:t>Банк 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«Про систему гарантування вкладів фізичних осіб» від 23 лютого 2012 року.</w:t>
      </w:r>
    </w:p>
    <w:p w:rsidR="00106F7F" w:rsidRPr="00990E17" w:rsidRDefault="00106F7F" w:rsidP="00D229AA">
      <w:pPr>
        <w:pStyle w:val="ListParagraph1"/>
        <w:ind w:left="0" w:firstLine="709"/>
        <w:jc w:val="both"/>
        <w:rPr>
          <w:sz w:val="28"/>
          <w:szCs w:val="28"/>
          <w:lang w:val="uk-UA"/>
        </w:rPr>
      </w:pPr>
      <w:r w:rsidRPr="00990E17">
        <w:rPr>
          <w:sz w:val="28"/>
          <w:szCs w:val="28"/>
          <w:lang w:val="uk-UA"/>
        </w:rPr>
        <w:t xml:space="preserve">Банк є членом Незалежної асоціації банків України, Асоціації «Дніпровський банківський союз», Внутрішньодержавної небанківської платіжної системи «ІнтерПейСервіс», Національної платіжної системи «Український платіжний простір», принциповим членом у міжнародних платіжних системах Visa International і </w:t>
      </w:r>
      <w:r w:rsidRPr="002A1018">
        <w:rPr>
          <w:sz w:val="27"/>
          <w:szCs w:val="27"/>
          <w:lang w:val="uk-UA" w:eastAsia="uk-UA"/>
        </w:rPr>
        <w:t>MASTERCARD</w:t>
      </w:r>
      <w:r w:rsidRPr="00990E17">
        <w:rPr>
          <w:sz w:val="28"/>
          <w:szCs w:val="28"/>
          <w:lang w:val="uk-UA"/>
        </w:rPr>
        <w:t xml:space="preserve"> Worldwide.</w:t>
      </w:r>
    </w:p>
    <w:p w:rsidR="003F684F" w:rsidRPr="00D229AA" w:rsidRDefault="00D229AA" w:rsidP="00D229AA">
      <w:pPr>
        <w:pStyle w:val="ListParagraph1"/>
        <w:spacing w:before="0" w:after="0"/>
        <w:ind w:left="0" w:firstLine="708"/>
        <w:jc w:val="both"/>
        <w:rPr>
          <w:sz w:val="28"/>
          <w:szCs w:val="28"/>
          <w:lang w:val="uk-UA"/>
        </w:rPr>
      </w:pPr>
      <w:r w:rsidRPr="002A1018">
        <w:rPr>
          <w:sz w:val="27"/>
          <w:szCs w:val="27"/>
          <w:lang w:val="uk-UA" w:eastAsia="uk-UA"/>
        </w:rPr>
        <w:t>АКЦІОНЕРНЕ ТОВАРИСТВО «УНІВЕРСАЛ БАНК»</w:t>
      </w:r>
      <w:r w:rsidRPr="00D229AA">
        <w:rPr>
          <w:sz w:val="28"/>
          <w:szCs w:val="28"/>
          <w:lang w:val="uk-UA"/>
        </w:rPr>
        <w:t xml:space="preserve"> </w:t>
      </w:r>
      <w:r w:rsidR="003F684F" w:rsidRPr="00D229AA">
        <w:rPr>
          <w:sz w:val="28"/>
          <w:szCs w:val="28"/>
          <w:lang w:val="uk-UA"/>
        </w:rPr>
        <w:t xml:space="preserve">є універсальним банком, який виконує всі види банківських операцій і надає своїм клієнтам - юридичним та фізичним особам - широкий спектр різноманітних послуг, згідно ліцензії Національного банку України № 92 від 10 жовтня 2011 року. </w:t>
      </w:r>
      <w:r w:rsidR="003F684F" w:rsidRPr="00EC66DB">
        <w:rPr>
          <w:sz w:val="27"/>
          <w:szCs w:val="27"/>
          <w:lang w:val="uk-UA" w:eastAsia="uk-UA"/>
        </w:rPr>
        <w:t xml:space="preserve">АТ «УНІВЕРСАЛ БАНК» </w:t>
      </w:r>
      <w:r w:rsidR="003F684F" w:rsidRPr="00D229AA">
        <w:rPr>
          <w:sz w:val="28"/>
          <w:szCs w:val="28"/>
          <w:lang w:val="uk-UA"/>
        </w:rPr>
        <w:t>знаходиться під спільним контролем з Товариством. Зареєстрований та розташований в Україні за адресою: вул. Автозаводська 54/19, 04114 Київ, Україна.</w:t>
      </w:r>
    </w:p>
    <w:p w:rsidR="003F684F" w:rsidRPr="00990E17" w:rsidRDefault="00FD5333" w:rsidP="00066D5E">
      <w:pPr>
        <w:spacing w:before="0" w:after="0"/>
        <w:ind w:firstLine="709"/>
        <w:jc w:val="both"/>
        <w:rPr>
          <w:rFonts w:eastAsia="Calibri"/>
          <w:sz w:val="28"/>
          <w:szCs w:val="28"/>
          <w:lang w:val="uk-UA" w:eastAsia="en-US"/>
        </w:rPr>
      </w:pPr>
      <w:r w:rsidRPr="00656AAB">
        <w:rPr>
          <w:sz w:val="27"/>
          <w:szCs w:val="27"/>
          <w:lang w:val="uk-UA"/>
        </w:rPr>
        <w:t>ПРИВАТНЕ АКЦІОНЕРНЕ ТОВАРИСТВО</w:t>
      </w:r>
      <w:r w:rsidR="003F684F" w:rsidRPr="002A1018">
        <w:rPr>
          <w:sz w:val="27"/>
          <w:szCs w:val="27"/>
          <w:lang w:val="uk-UA"/>
        </w:rPr>
        <w:t xml:space="preserve"> «СТРАХОВА КОМПАНІЯ «ІНДУСТРІАЛЬНА»</w:t>
      </w:r>
      <w:r w:rsidR="003F684F" w:rsidRPr="00990E17">
        <w:rPr>
          <w:rFonts w:eastAsia="Calibri"/>
          <w:sz w:val="28"/>
          <w:szCs w:val="28"/>
          <w:lang w:val="uk-UA" w:eastAsia="en-US"/>
        </w:rPr>
        <w:t xml:space="preserve"> знаходиться під спільним контролем з Товариством. Компанія є зареєстрованим приватним акціонерним товариством, що провадить свою діяльність в Украї</w:t>
      </w:r>
      <w:r w:rsidR="00066D5E">
        <w:rPr>
          <w:rFonts w:eastAsia="Calibri"/>
          <w:sz w:val="28"/>
          <w:szCs w:val="28"/>
          <w:lang w:val="uk-UA" w:eastAsia="en-US"/>
        </w:rPr>
        <w:t>ні. Основна діяльність компанії –</w:t>
      </w:r>
      <w:r w:rsidR="003F684F" w:rsidRPr="00990E17">
        <w:rPr>
          <w:rFonts w:eastAsia="Calibri"/>
          <w:sz w:val="28"/>
          <w:szCs w:val="28"/>
          <w:lang w:val="uk-UA" w:eastAsia="en-US"/>
        </w:rPr>
        <w:t xml:space="preserve"> недержавне страхування – інші види страхування, ніж страхування життя.</w:t>
      </w:r>
      <w:r w:rsidR="003F684F" w:rsidRPr="00990E17">
        <w:t xml:space="preserve"> </w:t>
      </w:r>
      <w:r w:rsidR="003F684F" w:rsidRPr="00990E17">
        <w:rPr>
          <w:rFonts w:eastAsia="Calibri"/>
          <w:sz w:val="28"/>
          <w:szCs w:val="28"/>
          <w:lang w:val="uk-UA" w:eastAsia="en-US"/>
        </w:rPr>
        <w:t>Адреса реєстрації Компанії: 03062, м. Київ, проспект Перемоги, буд. 65. Компанія має ліцензії з наступних видів страхової діяльності:</w:t>
      </w:r>
    </w:p>
    <w:p w:rsidR="003F684F" w:rsidRPr="00990E17" w:rsidRDefault="003F684F" w:rsidP="00FC6761">
      <w:pPr>
        <w:pStyle w:val="a8"/>
        <w:numPr>
          <w:ilvl w:val="0"/>
          <w:numId w:val="49"/>
        </w:numPr>
        <w:spacing w:before="0" w:after="0"/>
        <w:ind w:left="284" w:hanging="218"/>
        <w:jc w:val="both"/>
        <w:rPr>
          <w:rFonts w:eastAsia="Calibri"/>
          <w:sz w:val="28"/>
          <w:szCs w:val="28"/>
          <w:lang w:val="uk-UA" w:eastAsia="en-US"/>
        </w:rPr>
      </w:pPr>
      <w:r w:rsidRPr="00990E17">
        <w:rPr>
          <w:rFonts w:eastAsia="Calibri"/>
          <w:sz w:val="28"/>
          <w:szCs w:val="28"/>
          <w:lang w:val="uk-UA" w:eastAsia="en-US"/>
        </w:rPr>
        <w:t>Страхування вант</w:t>
      </w:r>
      <w:r w:rsidR="007E1EDA" w:rsidRPr="00990E17">
        <w:rPr>
          <w:rFonts w:eastAsia="Calibri"/>
          <w:sz w:val="28"/>
          <w:szCs w:val="28"/>
          <w:lang w:val="uk-UA" w:eastAsia="en-US"/>
        </w:rPr>
        <w:t>ажів та багажу (вантажобагажу);</w:t>
      </w:r>
    </w:p>
    <w:p w:rsidR="003F684F" w:rsidRPr="00990E17" w:rsidRDefault="003F684F" w:rsidP="00FC6761">
      <w:pPr>
        <w:pStyle w:val="a8"/>
        <w:numPr>
          <w:ilvl w:val="0"/>
          <w:numId w:val="49"/>
        </w:numPr>
        <w:spacing w:before="0" w:after="0"/>
        <w:ind w:left="284" w:hanging="218"/>
        <w:jc w:val="both"/>
        <w:rPr>
          <w:rFonts w:eastAsia="Calibri"/>
          <w:sz w:val="28"/>
          <w:szCs w:val="28"/>
          <w:lang w:val="uk-UA" w:eastAsia="en-US"/>
        </w:rPr>
      </w:pPr>
      <w:r w:rsidRPr="00990E17">
        <w:rPr>
          <w:rFonts w:eastAsia="Calibri"/>
          <w:sz w:val="28"/>
          <w:szCs w:val="28"/>
          <w:lang w:val="uk-UA" w:eastAsia="en-US"/>
        </w:rPr>
        <w:t>Страхування від вогневих ризиків та ризиків стихійних явищ;</w:t>
      </w:r>
    </w:p>
    <w:p w:rsidR="003F684F" w:rsidRPr="00990E17" w:rsidRDefault="003F684F" w:rsidP="00FC6761">
      <w:pPr>
        <w:pStyle w:val="a8"/>
        <w:numPr>
          <w:ilvl w:val="0"/>
          <w:numId w:val="49"/>
        </w:numPr>
        <w:spacing w:before="0" w:after="0"/>
        <w:ind w:left="284" w:hanging="218"/>
        <w:jc w:val="both"/>
        <w:rPr>
          <w:rFonts w:eastAsia="Calibri"/>
          <w:sz w:val="28"/>
          <w:szCs w:val="28"/>
          <w:lang w:val="uk-UA" w:eastAsia="en-US"/>
        </w:rPr>
      </w:pPr>
      <w:r w:rsidRPr="00990E17">
        <w:rPr>
          <w:rFonts w:eastAsia="Calibri"/>
          <w:sz w:val="28"/>
          <w:szCs w:val="28"/>
          <w:lang w:val="uk-UA" w:eastAsia="en-US"/>
        </w:rPr>
        <w:t>Страхування фінансови</w:t>
      </w:r>
      <w:r w:rsidR="007E1EDA" w:rsidRPr="00990E17">
        <w:rPr>
          <w:rFonts w:eastAsia="Calibri"/>
          <w:sz w:val="28"/>
          <w:szCs w:val="28"/>
          <w:lang w:val="uk-UA" w:eastAsia="en-US"/>
        </w:rPr>
        <w:t>х ризиків;</w:t>
      </w:r>
    </w:p>
    <w:p w:rsidR="003F684F" w:rsidRPr="00990E17" w:rsidRDefault="003F684F" w:rsidP="00FC6761">
      <w:pPr>
        <w:pStyle w:val="a8"/>
        <w:numPr>
          <w:ilvl w:val="0"/>
          <w:numId w:val="49"/>
        </w:numPr>
        <w:spacing w:before="0" w:after="0"/>
        <w:ind w:left="284" w:hanging="218"/>
        <w:jc w:val="both"/>
        <w:rPr>
          <w:rFonts w:eastAsia="Calibri"/>
          <w:sz w:val="28"/>
          <w:szCs w:val="28"/>
          <w:lang w:val="uk-UA" w:eastAsia="en-US"/>
        </w:rPr>
      </w:pPr>
      <w:r w:rsidRPr="00990E17">
        <w:rPr>
          <w:rFonts w:eastAsia="Calibri"/>
          <w:sz w:val="28"/>
          <w:szCs w:val="28"/>
          <w:lang w:val="uk-UA" w:eastAsia="en-US"/>
        </w:rPr>
        <w:t>Страхування 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w:t>
      </w:r>
    </w:p>
    <w:p w:rsidR="003F684F" w:rsidRPr="00990E17" w:rsidRDefault="003F684F" w:rsidP="00FC6761">
      <w:pPr>
        <w:pStyle w:val="a8"/>
        <w:numPr>
          <w:ilvl w:val="0"/>
          <w:numId w:val="49"/>
        </w:numPr>
        <w:spacing w:before="0" w:after="0"/>
        <w:ind w:left="284" w:hanging="218"/>
        <w:jc w:val="both"/>
        <w:rPr>
          <w:rFonts w:eastAsia="Calibri"/>
          <w:sz w:val="28"/>
          <w:szCs w:val="28"/>
          <w:lang w:val="uk-UA" w:eastAsia="en-US"/>
        </w:rPr>
      </w:pPr>
      <w:r w:rsidRPr="00990E17">
        <w:rPr>
          <w:rFonts w:eastAsia="Calibri"/>
          <w:sz w:val="28"/>
          <w:szCs w:val="28"/>
          <w:lang w:val="uk-UA" w:eastAsia="en-US"/>
        </w:rPr>
        <w:t>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w:t>
      </w:r>
    </w:p>
    <w:p w:rsidR="003F684F" w:rsidRPr="00990E17" w:rsidRDefault="003F684F" w:rsidP="00FC6761">
      <w:pPr>
        <w:pStyle w:val="a8"/>
        <w:numPr>
          <w:ilvl w:val="0"/>
          <w:numId w:val="49"/>
        </w:numPr>
        <w:spacing w:before="0" w:after="0"/>
        <w:ind w:left="284" w:hanging="218"/>
        <w:jc w:val="both"/>
        <w:rPr>
          <w:rFonts w:eastAsia="Calibri"/>
          <w:sz w:val="28"/>
          <w:szCs w:val="28"/>
          <w:lang w:val="uk-UA" w:eastAsia="en-US"/>
        </w:rPr>
      </w:pPr>
      <w:r w:rsidRPr="00990E17">
        <w:rPr>
          <w:rFonts w:eastAsia="Calibri"/>
          <w:sz w:val="28"/>
          <w:szCs w:val="28"/>
          <w:lang w:val="uk-UA" w:eastAsia="en-US"/>
        </w:rPr>
        <w:t>Страхування кредитів (у тому числі відповідальності позичальника за непогашення кредиту).</w:t>
      </w:r>
    </w:p>
    <w:p w:rsidR="007E1EDA" w:rsidRPr="00990E17" w:rsidRDefault="002A1018" w:rsidP="00027780">
      <w:pPr>
        <w:spacing w:after="0"/>
        <w:ind w:firstLine="708"/>
        <w:jc w:val="both"/>
        <w:rPr>
          <w:rFonts w:eastAsia="Calibri"/>
          <w:sz w:val="28"/>
          <w:szCs w:val="28"/>
          <w:lang w:val="uk-UA" w:eastAsia="en-US"/>
        </w:rPr>
      </w:pPr>
      <w:r w:rsidRPr="002A1018">
        <w:rPr>
          <w:rFonts w:eastAsia="Calibri"/>
          <w:sz w:val="28"/>
          <w:szCs w:val="28"/>
          <w:lang w:val="uk-UA" w:eastAsia="en-US"/>
        </w:rPr>
        <w:t>ПРИВАТНЕ АКЦІОНЕРНЕ ТОВАРИСТВО</w:t>
      </w:r>
      <w:r w:rsidR="007E1EDA" w:rsidRPr="00990E17">
        <w:rPr>
          <w:rFonts w:eastAsia="Calibri"/>
          <w:sz w:val="28"/>
          <w:szCs w:val="28"/>
          <w:lang w:val="uk-UA" w:eastAsia="en-US"/>
        </w:rPr>
        <w:t xml:space="preserve"> «СТРАХОВА КОМПАНІЯ «ТАС» знаходиться під спільним контролем з Товариством. Основною діяльністю Страхової компанії є страхування життя. Страхова компанія була заснована у формі акціонерного товариства у 2001 роцi. Страхова компанія здійснює свою діяльність відповідно до ліцензії на Добровільне страхування життя № АВ 499974 вiд 11 січня 2010 р. </w:t>
      </w:r>
    </w:p>
    <w:p w:rsidR="007E1EDA" w:rsidRPr="00990E17" w:rsidRDefault="007E1EDA" w:rsidP="007679CE">
      <w:pPr>
        <w:spacing w:before="0" w:after="0"/>
        <w:jc w:val="both"/>
        <w:rPr>
          <w:rFonts w:eastAsia="Calibri"/>
          <w:sz w:val="28"/>
          <w:szCs w:val="28"/>
          <w:lang w:val="uk-UA" w:eastAsia="en-US"/>
        </w:rPr>
      </w:pPr>
      <w:r w:rsidRPr="00990E17">
        <w:rPr>
          <w:rFonts w:eastAsia="Calibri"/>
          <w:sz w:val="28"/>
          <w:szCs w:val="28"/>
          <w:lang w:val="uk-UA" w:eastAsia="en-US"/>
        </w:rPr>
        <w:t xml:space="preserve">Компанія здійснює страхування життя за наступними категоріями: </w:t>
      </w:r>
    </w:p>
    <w:p w:rsidR="007E1EDA" w:rsidRPr="00990E17" w:rsidRDefault="007E1EDA" w:rsidP="00FC6761">
      <w:pPr>
        <w:pStyle w:val="a8"/>
        <w:numPr>
          <w:ilvl w:val="0"/>
          <w:numId w:val="50"/>
        </w:numPr>
        <w:spacing w:before="0" w:after="0"/>
        <w:ind w:left="426"/>
        <w:jc w:val="both"/>
        <w:rPr>
          <w:rFonts w:eastAsia="Calibri"/>
          <w:sz w:val="28"/>
          <w:szCs w:val="28"/>
          <w:lang w:val="uk-UA" w:eastAsia="en-US"/>
        </w:rPr>
      </w:pPr>
      <w:r w:rsidRPr="00990E17">
        <w:rPr>
          <w:rFonts w:eastAsia="Calibri"/>
          <w:sz w:val="28"/>
          <w:szCs w:val="28"/>
          <w:lang w:val="uk-UA" w:eastAsia="en-US"/>
        </w:rPr>
        <w:t xml:space="preserve">Страхування на випадок смерті або дожиття до встановленого полісом віку; </w:t>
      </w:r>
    </w:p>
    <w:p w:rsidR="007E1EDA" w:rsidRPr="00990E17" w:rsidRDefault="007E1EDA" w:rsidP="00FC6761">
      <w:pPr>
        <w:pStyle w:val="a8"/>
        <w:numPr>
          <w:ilvl w:val="0"/>
          <w:numId w:val="50"/>
        </w:numPr>
        <w:spacing w:before="0" w:after="0"/>
        <w:ind w:left="426"/>
        <w:jc w:val="both"/>
        <w:rPr>
          <w:rFonts w:eastAsia="Calibri"/>
          <w:sz w:val="28"/>
          <w:szCs w:val="28"/>
          <w:lang w:val="uk-UA" w:eastAsia="en-US"/>
        </w:rPr>
      </w:pPr>
      <w:r w:rsidRPr="00990E17">
        <w:rPr>
          <w:rFonts w:eastAsia="Calibri"/>
          <w:sz w:val="28"/>
          <w:szCs w:val="28"/>
          <w:lang w:val="uk-UA" w:eastAsia="en-US"/>
        </w:rPr>
        <w:t xml:space="preserve">Страхування на випадок непрацездатності; </w:t>
      </w:r>
    </w:p>
    <w:p w:rsidR="007E1EDA" w:rsidRPr="00990E17" w:rsidRDefault="007E1EDA" w:rsidP="00FC6761">
      <w:pPr>
        <w:pStyle w:val="a8"/>
        <w:numPr>
          <w:ilvl w:val="0"/>
          <w:numId w:val="50"/>
        </w:numPr>
        <w:spacing w:before="0" w:after="0"/>
        <w:ind w:left="426"/>
        <w:jc w:val="both"/>
        <w:rPr>
          <w:rFonts w:eastAsia="Calibri"/>
          <w:sz w:val="28"/>
          <w:szCs w:val="28"/>
          <w:lang w:val="uk-UA" w:eastAsia="en-US"/>
        </w:rPr>
      </w:pPr>
      <w:r w:rsidRPr="00990E17">
        <w:rPr>
          <w:rFonts w:eastAsia="Calibri"/>
          <w:sz w:val="28"/>
          <w:szCs w:val="28"/>
          <w:lang w:val="uk-UA" w:eastAsia="en-US"/>
        </w:rPr>
        <w:t xml:space="preserve">Страхування на випадок смерті внаслідок нещасного випадку; </w:t>
      </w:r>
    </w:p>
    <w:p w:rsidR="007E1EDA" w:rsidRPr="00990E17" w:rsidRDefault="007E1EDA" w:rsidP="00DA41FE">
      <w:pPr>
        <w:pStyle w:val="a8"/>
        <w:numPr>
          <w:ilvl w:val="0"/>
          <w:numId w:val="50"/>
        </w:numPr>
        <w:spacing w:before="0"/>
        <w:ind w:left="425" w:hanging="357"/>
        <w:jc w:val="both"/>
        <w:rPr>
          <w:rFonts w:eastAsia="Calibri"/>
          <w:sz w:val="28"/>
          <w:szCs w:val="28"/>
          <w:lang w:val="uk-UA" w:eastAsia="en-US"/>
        </w:rPr>
      </w:pPr>
      <w:r w:rsidRPr="00990E17">
        <w:rPr>
          <w:rFonts w:eastAsia="Calibri"/>
          <w:sz w:val="28"/>
          <w:szCs w:val="28"/>
          <w:lang w:val="uk-UA" w:eastAsia="en-US"/>
        </w:rPr>
        <w:t>Страхування від нещасних випадків.</w:t>
      </w:r>
    </w:p>
    <w:p w:rsidR="008544B2" w:rsidRPr="00990E17" w:rsidRDefault="002A1018" w:rsidP="00DA41FE">
      <w:pPr>
        <w:spacing w:before="0" w:after="0"/>
        <w:ind w:firstLine="708"/>
        <w:jc w:val="both"/>
        <w:rPr>
          <w:rFonts w:eastAsia="Calibri"/>
          <w:sz w:val="28"/>
          <w:szCs w:val="28"/>
          <w:lang w:val="uk-UA" w:eastAsia="en-US"/>
        </w:rPr>
      </w:pPr>
      <w:r w:rsidRPr="00656AAB">
        <w:rPr>
          <w:sz w:val="27"/>
          <w:szCs w:val="27"/>
          <w:lang w:val="uk-UA"/>
        </w:rPr>
        <w:t>ПРИВАТНЕ АКЦІОНЕРНЕ ТОВАРИСТВО</w:t>
      </w:r>
      <w:r w:rsidR="008544B2" w:rsidRPr="00990E17">
        <w:rPr>
          <w:rFonts w:eastAsia="Calibri"/>
          <w:sz w:val="28"/>
          <w:szCs w:val="28"/>
          <w:lang w:val="uk-UA" w:eastAsia="en-US"/>
        </w:rPr>
        <w:t xml:space="preserve"> </w:t>
      </w:r>
      <w:r w:rsidR="008544B2" w:rsidRPr="002A1018">
        <w:rPr>
          <w:sz w:val="27"/>
          <w:szCs w:val="27"/>
          <w:lang w:val="uk-UA"/>
        </w:rPr>
        <w:t>«СТРАХОВА ГРУПА «ТАС»</w:t>
      </w:r>
      <w:r w:rsidR="008544B2" w:rsidRPr="00990E17">
        <w:rPr>
          <w:rFonts w:eastAsia="Calibri"/>
          <w:sz w:val="28"/>
          <w:szCs w:val="28"/>
          <w:lang w:val="uk-UA" w:eastAsia="en-US"/>
        </w:rPr>
        <w:t xml:space="preserve"> знаходиться під спільним контролем з Товариством. Компанія є зареєстрованим приватним акціонерним товариством, що провадить свою діяльність в Україні. Основна діяльність компанії </w:t>
      </w:r>
      <w:r w:rsidR="00A628DC" w:rsidRPr="00990E17">
        <w:rPr>
          <w:rFonts w:eastAsia="Calibri"/>
          <w:sz w:val="28"/>
          <w:szCs w:val="28"/>
          <w:lang w:val="uk-UA" w:eastAsia="en-US"/>
        </w:rPr>
        <w:t>–</w:t>
      </w:r>
      <w:r w:rsidR="008544B2" w:rsidRPr="00990E17">
        <w:rPr>
          <w:rFonts w:eastAsia="Calibri"/>
          <w:sz w:val="28"/>
          <w:szCs w:val="28"/>
          <w:lang w:val="uk-UA" w:eastAsia="en-US"/>
        </w:rPr>
        <w:t xml:space="preserve"> недержавне страхування – інші види страхування, ніж страхування життя. Адреса реєстрації Компанії: 03062, м. Київ, проспект Перемоги, буд. 65. </w:t>
      </w:r>
      <w:r w:rsidR="008544B2" w:rsidRPr="002A1018">
        <w:rPr>
          <w:sz w:val="27"/>
          <w:szCs w:val="27"/>
          <w:lang w:val="uk-UA"/>
        </w:rPr>
        <w:t>ПРАТ «СТРАХОВА ГРУПА «ТАС»</w:t>
      </w:r>
      <w:r w:rsidR="008544B2" w:rsidRPr="00990E17">
        <w:rPr>
          <w:rFonts w:eastAsia="Calibri"/>
          <w:sz w:val="28"/>
          <w:szCs w:val="28"/>
          <w:lang w:val="uk-UA" w:eastAsia="en-US"/>
        </w:rPr>
        <w:t xml:space="preserve"> є одним із засновників і членом Української федерації страхування, членом Моторного (транспортного) страхового бюро України, Національного Клубу страхових виплат України, Асоціації суднобудівників України, Європейської бізнес асоціації, Української будівельної асоціації, Міжнародної торгової палати, Українського союзу промисловців і підприємців, Бюро кредитних історій.</w:t>
      </w:r>
    </w:p>
    <w:p w:rsidR="008544B2" w:rsidRPr="00990E17" w:rsidRDefault="008544B2" w:rsidP="00A628DC">
      <w:pPr>
        <w:spacing w:before="0" w:after="0"/>
        <w:jc w:val="both"/>
        <w:rPr>
          <w:rFonts w:eastAsia="Calibri"/>
          <w:sz w:val="28"/>
          <w:szCs w:val="28"/>
          <w:lang w:val="uk-UA" w:eastAsia="en-US"/>
        </w:rPr>
      </w:pPr>
      <w:r w:rsidRPr="00990E17">
        <w:rPr>
          <w:rFonts w:eastAsia="Calibri"/>
          <w:sz w:val="28"/>
          <w:szCs w:val="28"/>
          <w:lang w:val="uk-UA" w:eastAsia="en-US"/>
        </w:rPr>
        <w:t>ПРАТ «СТРАХОВА ГРУПА «ТАС» має розгалужену регіональну мережу: 28 регіональних дирекцій і філій, 450 центрів продажів, де працюють близько 1300 штатних фахівців і більше 2000 страхових агентів, які діють по всій території України.</w:t>
      </w:r>
    </w:p>
    <w:p w:rsidR="008544B2" w:rsidRPr="00990E17" w:rsidRDefault="002A1018" w:rsidP="008544B2">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008544B2" w:rsidRPr="00990E17">
        <w:rPr>
          <w:rFonts w:eastAsia="Calibri"/>
          <w:sz w:val="28"/>
          <w:szCs w:val="28"/>
          <w:lang w:val="uk-UA" w:eastAsia="en-US"/>
        </w:rPr>
        <w:t xml:space="preserve"> </w:t>
      </w:r>
      <w:r w:rsidR="008544B2" w:rsidRPr="002A1018">
        <w:rPr>
          <w:rFonts w:eastAsia="Calibri"/>
          <w:sz w:val="27"/>
          <w:szCs w:val="27"/>
          <w:lang w:val="uk-UA" w:eastAsia="en-US"/>
        </w:rPr>
        <w:t>«ТАС-ФІНАНС КОНСАЛТИНГ»</w:t>
      </w:r>
      <w:r w:rsidR="008544B2" w:rsidRPr="00990E17">
        <w:rPr>
          <w:rFonts w:eastAsia="Calibri"/>
          <w:sz w:val="28"/>
          <w:szCs w:val="28"/>
          <w:lang w:val="uk-UA" w:eastAsia="en-US"/>
        </w:rPr>
        <w:t xml:space="preserve"> знаходиться під спільним контролем з Товариством. Адреса реєстрації Компанії: 03062, м. Київ, проспект Перемоги, буд. 65. Компанія є організатором продажу фінансових продуктів та спеціалізується на консультуванні в області накопичувального страхування життя, фінансової захист дітей та пенсійне забезпечення. Компанія розробила власну інноваційну методику роботи, яка дозволила вивести консалтингові послуги на новий рівень якості.</w:t>
      </w:r>
    </w:p>
    <w:p w:rsidR="002D00B5" w:rsidRPr="00990E17" w:rsidRDefault="002A1018" w:rsidP="002D00B5">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002D00B5" w:rsidRPr="00990E17">
        <w:rPr>
          <w:rFonts w:eastAsia="Calibri"/>
          <w:sz w:val="28"/>
          <w:szCs w:val="28"/>
          <w:lang w:val="uk-UA" w:eastAsia="en-US"/>
        </w:rPr>
        <w:t xml:space="preserve"> «</w:t>
      </w:r>
      <w:r w:rsidR="002D00B5" w:rsidRPr="002A1018">
        <w:rPr>
          <w:rFonts w:eastAsia="Calibri"/>
          <w:sz w:val="27"/>
          <w:szCs w:val="27"/>
          <w:lang w:val="uk-UA" w:eastAsia="en-US"/>
        </w:rPr>
        <w:t>АССІСТАС КОНСАЛТІНГ»</w:t>
      </w:r>
      <w:r w:rsidR="002D00B5" w:rsidRPr="00990E17">
        <w:rPr>
          <w:rFonts w:eastAsia="Calibri"/>
          <w:sz w:val="28"/>
          <w:szCs w:val="28"/>
          <w:lang w:val="uk-UA" w:eastAsia="en-US"/>
        </w:rPr>
        <w:t xml:space="preserve"> знаходиться під спільним контролем з Товариством. Адреса реєстрації Компанії: 03062, м. Київ, Ш. Руставелі, буд. 16. Основним напрямком діяльності є надання посередницьких послуг у сфері страхування життя з використанням передових технологій. Компанія уклала генеральний договір про надання страхових послуг зі Страховою компанією "ТАС" і на сьогоднішній день працює, в основному, за договорами страхування життя, накопичувального страхування та медичного страхування. Представництва компанії </w:t>
      </w:r>
      <w:r w:rsidR="002D00B5" w:rsidRPr="002A1018">
        <w:rPr>
          <w:rFonts w:eastAsia="Calibri"/>
          <w:sz w:val="27"/>
          <w:szCs w:val="27"/>
          <w:lang w:val="uk-UA" w:eastAsia="en-US"/>
        </w:rPr>
        <w:t>«АССІСТАС КОНСАЛТІНГ»</w:t>
      </w:r>
      <w:r w:rsidR="002D00B5" w:rsidRPr="00990E17">
        <w:rPr>
          <w:rFonts w:eastAsia="Calibri"/>
          <w:sz w:val="28"/>
          <w:szCs w:val="28"/>
          <w:lang w:val="uk-UA" w:eastAsia="en-US"/>
        </w:rPr>
        <w:t xml:space="preserve"> розташовані в обласних центрах, районах, містах України, а саме: Вінниця, Дніпро, Запоріжжя, Івано-Франківськ, Луцьк, Львів, Одеса, Рівне, Суми, Тернопіль, Ужгород, Харків, Хмельницький.</w:t>
      </w:r>
    </w:p>
    <w:p w:rsidR="002D00B5" w:rsidRPr="00990E17" w:rsidRDefault="002A1018" w:rsidP="002D00B5">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002D00B5" w:rsidRPr="002A1018">
        <w:rPr>
          <w:rFonts w:eastAsia="Calibri"/>
          <w:sz w:val="27"/>
          <w:szCs w:val="27"/>
          <w:lang w:val="uk-UA" w:eastAsia="en-US"/>
        </w:rPr>
        <w:t xml:space="preserve"> «ТАС ЕССЕТ МЕНЕДЖМЕНТ»</w:t>
      </w:r>
      <w:r w:rsidR="002D00B5" w:rsidRPr="00990E17">
        <w:rPr>
          <w:rFonts w:eastAsia="Calibri"/>
          <w:sz w:val="28"/>
          <w:szCs w:val="28"/>
          <w:lang w:val="uk-UA" w:eastAsia="en-US"/>
        </w:rPr>
        <w:t xml:space="preserve"> знаходиться під спільним контролем з Товариством. Адреса реєстрації Компанії: 01032, м. Київ, вул. С. Петлюри, 30. Компанія з управління активами ТОВ «ТАС ЕССЕТ МЕНЕДЖМЕНТ» є професійним учасником фондового ринку України. Ліцензія на здійснення професійної діяльності на фондовому ринку - діяльності з управління активами інституційних інвесторів (діяльність з управління активами) видана Національною комісією з цінних паперів і фондовому ринку згідно Рішення № 641 від 07 червня 2016 м початком дії з 08 вересня 2016 р, термін дії ліцензії необмежений. Головною метою компанії є залучення інвесторів, створення ефективної політики в сфері інвестицій, здійснення продуктивної стратегії ведення бізнесу. Компанія здійснює управління інвестиційними фондами та недержавним пенсійним фондом. </w:t>
      </w:r>
    </w:p>
    <w:p w:rsidR="002D00B5" w:rsidRPr="00990E17" w:rsidRDefault="002A1018" w:rsidP="002D00B5">
      <w:pPr>
        <w:spacing w:before="0" w:after="0"/>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Pr="002A1018">
        <w:rPr>
          <w:rFonts w:eastAsia="Calibri"/>
          <w:sz w:val="27"/>
          <w:szCs w:val="27"/>
          <w:lang w:val="uk-UA" w:eastAsia="en-US"/>
        </w:rPr>
        <w:t xml:space="preserve"> </w:t>
      </w:r>
      <w:r w:rsidR="002D00B5" w:rsidRPr="002A1018">
        <w:rPr>
          <w:rFonts w:eastAsia="Calibri"/>
          <w:sz w:val="27"/>
          <w:szCs w:val="27"/>
          <w:lang w:val="uk-UA" w:eastAsia="en-US"/>
        </w:rPr>
        <w:t>«ТАС ЛІНК»</w:t>
      </w:r>
      <w:r w:rsidR="002D00B5" w:rsidRPr="00990E17">
        <w:rPr>
          <w:rFonts w:eastAsia="Calibri"/>
          <w:sz w:val="28"/>
          <w:szCs w:val="28"/>
          <w:lang w:val="uk-UA" w:eastAsia="en-US"/>
        </w:rPr>
        <w:t xml:space="preserve"> знаходиться під спільним контролем з</w:t>
      </w:r>
      <w:r w:rsidR="004731EF" w:rsidRPr="00990E17">
        <w:rPr>
          <w:rFonts w:eastAsia="Calibri"/>
          <w:sz w:val="28"/>
          <w:szCs w:val="28"/>
          <w:lang w:val="uk-UA" w:eastAsia="en-US"/>
        </w:rPr>
        <w:t xml:space="preserve"> Товариством.</w:t>
      </w:r>
      <w:r w:rsidR="002D00B5" w:rsidRPr="00990E17">
        <w:rPr>
          <w:rFonts w:eastAsia="Calibri"/>
          <w:sz w:val="28"/>
          <w:szCs w:val="28"/>
          <w:lang w:val="uk-UA" w:eastAsia="en-US"/>
        </w:rPr>
        <w:t xml:space="preserve"> Адреса реєстрації Компанії: 03062, м. Київ, проспект Перемоги, буд. 65. </w:t>
      </w:r>
      <w:r w:rsidR="002D00B5" w:rsidRPr="002A1018">
        <w:rPr>
          <w:sz w:val="27"/>
          <w:szCs w:val="27"/>
          <w:lang w:val="uk-UA"/>
        </w:rPr>
        <w:t>ТОВ «ТАС ЛІНК»</w:t>
      </w:r>
      <w:r w:rsidR="002D00B5" w:rsidRPr="00990E17">
        <w:rPr>
          <w:rFonts w:eastAsia="Calibri"/>
          <w:sz w:val="28"/>
          <w:szCs w:val="28"/>
          <w:lang w:val="uk-UA" w:eastAsia="en-US"/>
        </w:rPr>
        <w:t xml:space="preserve"> – сервіс-провайдер в області платіжних технологій. Компанія надає пресингові послуги для організації емісії та еквайрингу платіжних карт Visa і MasterCard, а також національної платіжної системи «Простір». Компанія пропонує своїм клієнтам можливість побудувати високоефективний бізнес в сфері розрахунків і платежів, знизити операційні ризики і витрати, підвищити конкурентоспроможність. Компанія забезпечує надійність, відмовостійкість і безперервність технологічних процесів, застосовуючи найкращі практики і стандарти галузі. </w:t>
      </w:r>
      <w:r w:rsidR="002D00B5" w:rsidRPr="002A1018">
        <w:rPr>
          <w:sz w:val="27"/>
          <w:szCs w:val="27"/>
          <w:lang w:val="uk-UA"/>
        </w:rPr>
        <w:t>ТАС «ЛІНК»</w:t>
      </w:r>
      <w:r w:rsidR="002D00B5" w:rsidRPr="00990E17">
        <w:rPr>
          <w:rFonts w:eastAsia="Calibri"/>
          <w:sz w:val="28"/>
          <w:szCs w:val="28"/>
          <w:lang w:val="uk-UA" w:eastAsia="en-US"/>
        </w:rPr>
        <w:t xml:space="preserve"> зареєстрований Національн</w:t>
      </w:r>
      <w:r w:rsidR="00337027">
        <w:rPr>
          <w:rFonts w:eastAsia="Calibri"/>
          <w:sz w:val="28"/>
          <w:szCs w:val="28"/>
          <w:lang w:val="uk-UA" w:eastAsia="en-US"/>
        </w:rPr>
        <w:t>и</w:t>
      </w:r>
      <w:r w:rsidR="002D00B5" w:rsidRPr="00990E17">
        <w:rPr>
          <w:rFonts w:eastAsia="Calibri"/>
          <w:sz w:val="28"/>
          <w:szCs w:val="28"/>
          <w:lang w:val="uk-UA" w:eastAsia="en-US"/>
        </w:rPr>
        <w:t>м банком України як оператор послуг платіжної інфраструктури з правом надання послуг процесингу, операційних, інформаційних та інших технологічних послуг.</w:t>
      </w:r>
    </w:p>
    <w:p w:rsidR="002D00B5" w:rsidRPr="00990E17" w:rsidRDefault="002D00B5" w:rsidP="002D00B5">
      <w:pPr>
        <w:spacing w:before="0" w:after="0"/>
        <w:jc w:val="both"/>
        <w:rPr>
          <w:rFonts w:eastAsia="Calibri"/>
          <w:sz w:val="28"/>
          <w:szCs w:val="28"/>
          <w:lang w:val="uk-UA" w:eastAsia="en-US"/>
        </w:rPr>
      </w:pPr>
      <w:r w:rsidRPr="002A1018">
        <w:rPr>
          <w:sz w:val="27"/>
          <w:szCs w:val="27"/>
          <w:lang w:val="uk-UA"/>
        </w:rPr>
        <w:t xml:space="preserve">ТОВ «ТАС ЛІНК» </w:t>
      </w:r>
      <w:r w:rsidRPr="00990E17">
        <w:rPr>
          <w:rFonts w:eastAsia="Calibri"/>
          <w:sz w:val="28"/>
          <w:szCs w:val="28"/>
          <w:lang w:val="uk-UA" w:eastAsia="en-US"/>
        </w:rPr>
        <w:t xml:space="preserve">відповідає стандартам безпеки, встановленим індустрією обігу спеціальних платіжних засобів (PCI DSS), що підтверджено відповідними сертифікатами. Іншими, але не менш важливими напрямками діяльності компанії є надання послуг технічного хостингу та послуг контактного центру. </w:t>
      </w:r>
    </w:p>
    <w:p w:rsidR="002D00B5" w:rsidRPr="00990E17" w:rsidRDefault="002D00B5" w:rsidP="002D00B5">
      <w:pPr>
        <w:spacing w:before="0" w:after="0"/>
        <w:jc w:val="both"/>
        <w:rPr>
          <w:rFonts w:eastAsia="Calibri"/>
          <w:sz w:val="28"/>
          <w:szCs w:val="28"/>
          <w:lang w:val="uk-UA" w:eastAsia="en-US"/>
        </w:rPr>
      </w:pPr>
      <w:r w:rsidRPr="00990E17">
        <w:rPr>
          <w:rFonts w:eastAsia="Calibri"/>
          <w:sz w:val="28"/>
          <w:szCs w:val="28"/>
          <w:lang w:val="uk-UA" w:eastAsia="en-US"/>
        </w:rPr>
        <w:t>З метою надання послуг найвищої якості та забезпечення безперебійності в роботі, компанією збудовано центр обробки даних, для чого використано технічні та програмні рішення провідних виробників світу.</w:t>
      </w:r>
    </w:p>
    <w:p w:rsidR="009561C4" w:rsidRPr="00990E17" w:rsidRDefault="002A1018" w:rsidP="00431311">
      <w:pPr>
        <w:ind w:firstLine="709"/>
        <w:jc w:val="both"/>
        <w:rPr>
          <w:rFonts w:eastAsia="Calibri"/>
          <w:sz w:val="28"/>
          <w:szCs w:val="28"/>
          <w:lang w:val="uk-UA" w:eastAsia="en-US"/>
        </w:rPr>
      </w:pPr>
      <w:r w:rsidRPr="00656AAB">
        <w:rPr>
          <w:sz w:val="27"/>
          <w:szCs w:val="27"/>
          <w:lang w:val="uk-UA"/>
        </w:rPr>
        <w:t>ТОВАРИСТВО З ОБМЕЖЕНОЮ ВІДПОВІДАЛЬНІСТЮ</w:t>
      </w:r>
      <w:r w:rsidR="009561C4" w:rsidRPr="00990E17">
        <w:rPr>
          <w:rFonts w:eastAsia="Calibri"/>
          <w:sz w:val="28"/>
          <w:szCs w:val="28"/>
          <w:lang w:val="uk-UA" w:eastAsia="en-US"/>
        </w:rPr>
        <w:t xml:space="preserve"> </w:t>
      </w:r>
      <w:r w:rsidR="009561C4" w:rsidRPr="002A1018">
        <w:rPr>
          <w:sz w:val="27"/>
          <w:szCs w:val="27"/>
          <w:lang w:val="uk-UA"/>
        </w:rPr>
        <w:t xml:space="preserve">«ФІНАНСОВА КОМПАНІЯ «ЦЕНТР ФІНАНСОВИХ РІШЕНЬ» </w:t>
      </w:r>
      <w:r w:rsidR="009561C4" w:rsidRPr="00990E17">
        <w:rPr>
          <w:rFonts w:eastAsia="Calibri"/>
          <w:sz w:val="28"/>
          <w:szCs w:val="28"/>
          <w:lang w:val="uk-UA" w:eastAsia="en-US"/>
        </w:rPr>
        <w:t xml:space="preserve">Компанія надає фінансові кредити за рахунок власних та залучених коштів в межах ліцензії кредитної установи. Основним напрямком діяльності компанії є надання послуг в сфері кредитування фізичних осіб за допомогою роздрібної мережі реалізації послуг під торговою маркою «КредитМаркет»™, а також великої мережі банків-партнерів. </w:t>
      </w:r>
      <w:r w:rsidR="00431311" w:rsidRPr="00990E17">
        <w:rPr>
          <w:sz w:val="28"/>
          <w:szCs w:val="28"/>
          <w:lang w:val="uk-UA"/>
        </w:rPr>
        <w:t xml:space="preserve">Перелік послуг компанії та умови їх надання розміщені на офіційному веб-сайті </w:t>
      </w:r>
      <w:r w:rsidR="00431311" w:rsidRPr="00B42AF0">
        <w:rPr>
          <w:sz w:val="28"/>
          <w:szCs w:val="28"/>
          <w:u w:val="single"/>
        </w:rPr>
        <w:t>https</w:t>
      </w:r>
      <w:r w:rsidR="00431311" w:rsidRPr="00B42AF0">
        <w:rPr>
          <w:sz w:val="28"/>
          <w:szCs w:val="28"/>
          <w:u w:val="single"/>
          <w:lang w:val="uk-UA"/>
        </w:rPr>
        <w:t>://</w:t>
      </w:r>
      <w:r w:rsidR="00431311" w:rsidRPr="00B42AF0">
        <w:rPr>
          <w:sz w:val="28"/>
          <w:szCs w:val="28"/>
          <w:u w:val="single"/>
        </w:rPr>
        <w:t>kreditmarket</w:t>
      </w:r>
      <w:r w:rsidR="00431311" w:rsidRPr="00B42AF0">
        <w:rPr>
          <w:sz w:val="28"/>
          <w:szCs w:val="28"/>
          <w:u w:val="single"/>
          <w:lang w:val="uk-UA"/>
        </w:rPr>
        <w:t>.</w:t>
      </w:r>
      <w:r w:rsidR="00431311" w:rsidRPr="00B42AF0">
        <w:rPr>
          <w:sz w:val="28"/>
          <w:szCs w:val="28"/>
          <w:u w:val="single"/>
        </w:rPr>
        <w:t>ua</w:t>
      </w:r>
      <w:r w:rsidR="00431311" w:rsidRPr="00990E17">
        <w:rPr>
          <w:sz w:val="28"/>
          <w:szCs w:val="28"/>
          <w:lang w:val="uk-UA"/>
        </w:rPr>
        <w:t>.</w:t>
      </w:r>
      <w:r w:rsidR="00431311" w:rsidRPr="00990E17">
        <w:rPr>
          <w:lang w:val="uk-UA"/>
        </w:rPr>
        <w:t xml:space="preserve"> </w:t>
      </w:r>
    </w:p>
    <w:p w:rsidR="004731EF" w:rsidRPr="008574BB" w:rsidRDefault="002A1018" w:rsidP="004731EF">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004731EF" w:rsidRPr="008574BB">
        <w:rPr>
          <w:rFonts w:eastAsia="Calibri"/>
          <w:sz w:val="28"/>
          <w:szCs w:val="28"/>
          <w:lang w:val="uk-UA" w:eastAsia="en-US"/>
        </w:rPr>
        <w:t xml:space="preserve"> </w:t>
      </w:r>
      <w:r w:rsidR="004731EF" w:rsidRPr="002A1018">
        <w:rPr>
          <w:rFonts w:eastAsia="Calibri"/>
          <w:sz w:val="27"/>
          <w:szCs w:val="27"/>
          <w:lang w:val="uk-UA" w:eastAsia="en-US"/>
        </w:rPr>
        <w:t>«ЦЕНТР ФІНАНСОВИХ РІШЕНЬ»</w:t>
      </w:r>
      <w:r w:rsidR="004731EF" w:rsidRPr="008574BB">
        <w:rPr>
          <w:rFonts w:eastAsia="Calibri"/>
          <w:sz w:val="28"/>
          <w:szCs w:val="28"/>
          <w:lang w:val="uk-UA" w:eastAsia="en-US"/>
        </w:rPr>
        <w:t xml:space="preserve"> працює на ринку роздрібних фінансових послуг. </w:t>
      </w:r>
      <w:r w:rsidR="004731EF" w:rsidRPr="002A1018">
        <w:rPr>
          <w:sz w:val="27"/>
          <w:szCs w:val="27"/>
          <w:lang w:val="uk-UA"/>
        </w:rPr>
        <w:t xml:space="preserve">ТОВ «ЦЕНТР ФІНАНСОВИХ РІШЕНЬ» </w:t>
      </w:r>
      <w:r w:rsidR="004731EF" w:rsidRPr="008574BB">
        <w:rPr>
          <w:rFonts w:eastAsia="Calibri"/>
          <w:sz w:val="28"/>
          <w:szCs w:val="28"/>
          <w:lang w:val="uk-UA" w:eastAsia="en-US"/>
        </w:rPr>
        <w:t xml:space="preserve">має багаторічний досвід управління і впровадження ініціатив на фінансовому ринку. З 2003 року були успішно реалізовані проекти по створенню і запуску роздрібних банківських мереж в Україні і Росії, реінжинірингу банків, страхових та інвестиційних компаній. Адреса реєстрації Компанії: </w:t>
      </w:r>
      <w:r w:rsidR="004731EF" w:rsidRPr="008574BB">
        <w:rPr>
          <w:sz w:val="28"/>
          <w:szCs w:val="28"/>
          <w:lang w:val="uk-UA"/>
        </w:rPr>
        <w:t>01032, м. Київ, вул. Симона Петлюри, 30.</w:t>
      </w:r>
      <w:r w:rsidR="004731EF" w:rsidRPr="008574BB">
        <w:rPr>
          <w:rFonts w:eastAsia="Calibri"/>
          <w:sz w:val="28"/>
          <w:szCs w:val="28"/>
          <w:lang w:val="uk-UA" w:eastAsia="en-US"/>
        </w:rPr>
        <w:t xml:space="preserve"> </w:t>
      </w:r>
      <w:r w:rsidR="004731EF" w:rsidRPr="008574BB">
        <w:rPr>
          <w:sz w:val="28"/>
          <w:szCs w:val="28"/>
          <w:lang w:val="uk-UA"/>
        </w:rPr>
        <w:t xml:space="preserve">ТОВ «ЦФП» володіє 99,999862% статутного капіталу Товариства. </w:t>
      </w:r>
    </w:p>
    <w:p w:rsidR="004731EF" w:rsidRPr="008574BB" w:rsidRDefault="002A1018" w:rsidP="004731EF">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Pr="002A1018">
        <w:rPr>
          <w:rFonts w:eastAsia="Calibri"/>
          <w:sz w:val="27"/>
          <w:szCs w:val="27"/>
          <w:lang w:val="uk-UA" w:eastAsia="en-US"/>
        </w:rPr>
        <w:t xml:space="preserve"> </w:t>
      </w:r>
      <w:r w:rsidR="004731EF" w:rsidRPr="002A1018">
        <w:rPr>
          <w:sz w:val="27"/>
          <w:szCs w:val="27"/>
          <w:lang w:val="uk-UA"/>
        </w:rPr>
        <w:t xml:space="preserve">«ФІНАНСОВА КОМПАНІЯ «ЕВРОПЕЙСЬКА АГЕНЦІЯ З ПОВЕРНЕННЯ БОРГІВ» </w:t>
      </w:r>
      <w:r w:rsidR="004731EF" w:rsidRPr="008574BB">
        <w:rPr>
          <w:rFonts w:eastAsia="Calibri"/>
          <w:sz w:val="28"/>
          <w:szCs w:val="28"/>
          <w:lang w:val="uk-UA" w:eastAsia="en-US"/>
        </w:rPr>
        <w:t>знаходиться під спільним контролем з Товариством. Адреса реєстрації Компанії: 01032, м. Київ, вул. С. Петлюри, 30. Основним напрямком діяльності компанії є комісійні послуги, викуп боргів проблемних банків.</w:t>
      </w:r>
      <w:r w:rsidR="004731EF" w:rsidRPr="008574BB">
        <w:rPr>
          <w:lang w:val="uk-UA"/>
        </w:rPr>
        <w:t xml:space="preserve"> </w:t>
      </w:r>
      <w:r w:rsidR="004731EF" w:rsidRPr="008574BB">
        <w:rPr>
          <w:rFonts w:eastAsia="Calibri"/>
          <w:sz w:val="28"/>
          <w:szCs w:val="28"/>
          <w:lang w:val="uk-UA" w:eastAsia="en-US"/>
        </w:rPr>
        <w:t>Працівники компанії успішно допомагають у вирішенні боргових проблем. Основною задачею діяльності компанії є забезпечення високого рівня повернення проблемних активів. Завдяки професійній діяльності працівників компанії суттєві верстви населення України можуть почуватися впевнено, маючи депозитні заощадження чи звертаючись в фінансову установу для отримання кредиту з метою задоволення власних потреб із подальшим забезпеченням коректного виконання взятих на себе зобов’язань. Компанія прикладає зусилля для підвищення фінансової грамотності та свідомості населення, щодо процесу кредитування в цілому. Саме завдяки регулярній роботі з недобросовісними платниками відповідальні та свідомі громадяни можуть розраховувати на банківську фінансову підтримку у вигляді позик, в тому числі на розвиток бізнесу, придбання нерухомості тощо.</w:t>
      </w:r>
    </w:p>
    <w:p w:rsidR="004731EF" w:rsidRPr="008574BB" w:rsidRDefault="002A1018" w:rsidP="004731EF">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004731EF" w:rsidRPr="008574BB">
        <w:rPr>
          <w:rFonts w:eastAsia="Calibri"/>
          <w:sz w:val="28"/>
          <w:szCs w:val="28"/>
          <w:lang w:val="uk-UA" w:eastAsia="en-US"/>
        </w:rPr>
        <w:t xml:space="preserve"> </w:t>
      </w:r>
      <w:r w:rsidR="004731EF" w:rsidRPr="002A1018">
        <w:rPr>
          <w:sz w:val="27"/>
          <w:szCs w:val="27"/>
          <w:lang w:val="uk-UA"/>
        </w:rPr>
        <w:t>«УЛФ-ФІНАНС»</w:t>
      </w:r>
      <w:r w:rsidR="004731EF" w:rsidRPr="008574BB">
        <w:rPr>
          <w:rFonts w:eastAsia="Calibri"/>
          <w:sz w:val="28"/>
          <w:szCs w:val="28"/>
          <w:lang w:val="uk-UA" w:eastAsia="en-US"/>
        </w:rPr>
        <w:t xml:space="preserve"> знаходиться під спільним контролем з Товариством. Юридична адреса Компанії: Оболонський пр-т., 35-А, офіс 300, Київ, Україна, 04205. Бренд ULF Finance працює на фінансовому ринку України з 2011 року. З початку березня 2017 року бренд ULF Finance працює від імені юридичної особи – </w:t>
      </w:r>
      <w:r w:rsidR="004731EF" w:rsidRPr="002A1018">
        <w:rPr>
          <w:sz w:val="27"/>
          <w:szCs w:val="27"/>
          <w:lang w:val="uk-UA"/>
        </w:rPr>
        <w:t xml:space="preserve">ТОВ «УЛФ-ФІНАНС». </w:t>
      </w:r>
      <w:r w:rsidR="004731EF" w:rsidRPr="008574BB">
        <w:rPr>
          <w:rFonts w:eastAsia="Calibri"/>
          <w:sz w:val="28"/>
          <w:szCs w:val="28"/>
          <w:lang w:val="uk-UA" w:eastAsia="en-US"/>
        </w:rPr>
        <w:t xml:space="preserve">При цьому діючі партнерські програми, штат співробітників, місцезнаходження компанії і бренд ULF Finance залишились незмінними. Основним видом діяльності компанії є надання послуг фінансового лізингу компаніям в Україні. Активи, що здаються в лізинг, включають різні види транспортних засобів, а також спеціальне промислове обладнання. За період діяльності компанія профінансувала понад 4000 клієнтів, 45% з яких стали постійними партнерами. Відкрито 17 представництв у великих містах України, щоб надавати якісну послугу з фінансування не залежно від місцезнаходження клієнта. Укладено близько 10 офіційних програм з дистриб’юторами/імпортерами автомобілів, щоб пропонувати клієнтам найвигідніші умови фінансування. </w:t>
      </w:r>
    </w:p>
    <w:p w:rsidR="004731EF" w:rsidRPr="008574BB" w:rsidRDefault="002A1018" w:rsidP="004C6762">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004731EF" w:rsidRPr="008574BB">
        <w:rPr>
          <w:rFonts w:eastAsia="Calibri"/>
          <w:sz w:val="28"/>
          <w:szCs w:val="28"/>
          <w:lang w:val="uk-UA" w:eastAsia="en-US"/>
        </w:rPr>
        <w:t xml:space="preserve"> </w:t>
      </w:r>
      <w:r w:rsidR="004731EF" w:rsidRPr="002A1018">
        <w:rPr>
          <w:sz w:val="27"/>
          <w:szCs w:val="27"/>
          <w:lang w:val="uk-UA"/>
        </w:rPr>
        <w:t>«ТІ-ІНВЕСТ»</w:t>
      </w:r>
      <w:r w:rsidR="004731EF" w:rsidRPr="008574BB">
        <w:rPr>
          <w:rFonts w:eastAsia="Calibri"/>
          <w:sz w:val="28"/>
          <w:szCs w:val="28"/>
          <w:lang w:val="uk-UA" w:eastAsia="en-US"/>
        </w:rPr>
        <w:t xml:space="preserve"> знаходиться під спільним контролем з Товариством.  Адреса реєстрації Компанії: 01032, м. Київ, вул. С. Петлюри, 30. </w:t>
      </w:r>
      <w:r w:rsidR="004731EF" w:rsidRPr="002A1018">
        <w:rPr>
          <w:sz w:val="27"/>
          <w:szCs w:val="27"/>
          <w:lang w:val="uk-UA"/>
        </w:rPr>
        <w:t>ТОВ «ТІ-ІНВЕСТ»</w:t>
      </w:r>
      <w:r w:rsidR="004731EF" w:rsidRPr="008574BB">
        <w:rPr>
          <w:rFonts w:eastAsia="Calibri"/>
          <w:sz w:val="28"/>
          <w:szCs w:val="28"/>
          <w:lang w:val="uk-UA" w:eastAsia="en-US"/>
        </w:rPr>
        <w:t xml:space="preserve"> є професійним учасником фондового ринку України, здійснює свою діяльність надаючи повний спектр послуг депозитарної діяльності, як приватним так і корпоративним клієнтам на фондовому ринку.</w:t>
      </w:r>
      <w:r w:rsidR="004731EF" w:rsidRPr="008574BB">
        <w:rPr>
          <w:lang w:val="uk-UA"/>
        </w:rPr>
        <w:t xml:space="preserve"> </w:t>
      </w:r>
      <w:r w:rsidR="004731EF" w:rsidRPr="008574BB">
        <w:rPr>
          <w:rFonts w:eastAsia="Calibri"/>
          <w:sz w:val="28"/>
          <w:szCs w:val="28"/>
          <w:lang w:val="uk-UA" w:eastAsia="en-US"/>
        </w:rPr>
        <w:t>В команду депозитарної установи входять професіонали і фахівці з великим досвідом роботи на фондовому ринку України. Головною метою якої є залучення інвесторів, створення ефективної політики компанії в сфері інвестицій, здійснення продуктивної стратегії ведення бізнесу.</w:t>
      </w:r>
      <w:r w:rsidR="004731EF" w:rsidRPr="008574BB">
        <w:rPr>
          <w:lang w:val="uk-UA"/>
        </w:rPr>
        <w:t xml:space="preserve"> </w:t>
      </w:r>
      <w:r w:rsidR="004731EF" w:rsidRPr="008574BB">
        <w:rPr>
          <w:rFonts w:eastAsia="Calibri"/>
          <w:sz w:val="28"/>
          <w:szCs w:val="28"/>
          <w:lang w:val="uk-UA" w:eastAsia="en-US"/>
        </w:rPr>
        <w:t>Компанія пропонує гнучку сітку тарифів по здійсненню депозитарних операцій на ринку цінних паперів.</w:t>
      </w:r>
    </w:p>
    <w:p w:rsidR="004731EF" w:rsidRPr="00990E17" w:rsidRDefault="004731EF" w:rsidP="004731EF">
      <w:pPr>
        <w:ind w:firstLine="708"/>
        <w:jc w:val="both"/>
        <w:rPr>
          <w:rFonts w:eastAsia="Calibri"/>
          <w:sz w:val="28"/>
          <w:szCs w:val="28"/>
          <w:lang w:val="uk-UA" w:eastAsia="en-US"/>
        </w:rPr>
      </w:pPr>
      <w:r w:rsidRPr="00990E17">
        <w:rPr>
          <w:rFonts w:eastAsia="Calibri"/>
          <w:sz w:val="28"/>
          <w:szCs w:val="28"/>
          <w:lang w:val="uk-UA" w:eastAsia="en-US"/>
        </w:rPr>
        <w:t xml:space="preserve">Учасники </w:t>
      </w:r>
      <w:r w:rsidR="00AE6020" w:rsidRPr="00990E17">
        <w:rPr>
          <w:rFonts w:eastAsia="Calibri"/>
          <w:sz w:val="28"/>
          <w:szCs w:val="28"/>
          <w:lang w:val="uk-UA" w:eastAsia="en-US"/>
        </w:rPr>
        <w:t>Б</w:t>
      </w:r>
      <w:r w:rsidRPr="00990E17">
        <w:rPr>
          <w:rFonts w:eastAsia="Calibri"/>
          <w:sz w:val="28"/>
          <w:szCs w:val="28"/>
          <w:lang w:val="uk-UA" w:eastAsia="en-US"/>
        </w:rPr>
        <w:t>анківської групи «ТАС» будують свою діяльність на ринкових засадах, в тому числі у відносинах між собою. Такий підхід є спільним для всіх учасників групи та свідомо впроваджений на рівні базових цінностей з метою підвищення ефективності стратегічного планування діяльності як окремих учасників так і банківської групи в цілому.</w:t>
      </w:r>
    </w:p>
    <w:p w:rsidR="00642538" w:rsidRPr="00990E17" w:rsidRDefault="00642538" w:rsidP="00FC6761">
      <w:pPr>
        <w:pStyle w:val="ListParagraph1"/>
        <w:numPr>
          <w:ilvl w:val="3"/>
          <w:numId w:val="38"/>
        </w:numPr>
        <w:ind w:left="0" w:firstLine="720"/>
        <w:jc w:val="both"/>
        <w:rPr>
          <w:b/>
          <w:sz w:val="28"/>
          <w:szCs w:val="28"/>
          <w:lang w:val="uk-UA"/>
        </w:rPr>
      </w:pPr>
      <w:r w:rsidRPr="00990E17">
        <w:rPr>
          <w:b/>
          <w:sz w:val="28"/>
          <w:szCs w:val="28"/>
          <w:lang w:val="uk-UA"/>
        </w:rPr>
        <w:t>Опис тенденції розвитку емітента.</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Застереження про відсутність істотних змін, які негативно впливають або можуть вплинути на фінансовий стан емітента з дати останньої опублікованої аудиторської фінансової звітності, або опис таких істотних змін у разі їх наявності. </w:t>
      </w:r>
    </w:p>
    <w:p w:rsidR="00FA1C6C" w:rsidRPr="00990E17" w:rsidRDefault="006F5C91" w:rsidP="00FA1C6C">
      <w:pPr>
        <w:pStyle w:val="ListParagraph1"/>
        <w:ind w:left="0" w:firstLine="720"/>
        <w:contextualSpacing w:val="0"/>
        <w:jc w:val="both"/>
        <w:rPr>
          <w:sz w:val="28"/>
          <w:szCs w:val="28"/>
          <w:lang w:val="uk-UA"/>
        </w:rPr>
      </w:pPr>
      <w:r w:rsidRPr="00990E17">
        <w:rPr>
          <w:sz w:val="28"/>
          <w:szCs w:val="28"/>
          <w:lang w:val="uk-UA"/>
        </w:rPr>
        <w:t xml:space="preserve">З дати останньої опублікованої аудиторської фінансової звітності </w:t>
      </w:r>
      <w:r w:rsidR="00990E35" w:rsidRPr="00990E17">
        <w:rPr>
          <w:sz w:val="28"/>
          <w:szCs w:val="28"/>
          <w:lang w:val="uk-UA"/>
        </w:rPr>
        <w:t>Товариства</w:t>
      </w:r>
      <w:r w:rsidRPr="00990E17">
        <w:rPr>
          <w:sz w:val="28"/>
          <w:szCs w:val="28"/>
          <w:lang w:val="uk-UA"/>
        </w:rPr>
        <w:t xml:space="preserve">, істотні зміни, які негативно впливають або можуть </w:t>
      </w:r>
      <w:r w:rsidR="00990E35" w:rsidRPr="00990E17">
        <w:rPr>
          <w:sz w:val="28"/>
          <w:szCs w:val="28"/>
          <w:lang w:val="uk-UA"/>
        </w:rPr>
        <w:t xml:space="preserve">негативно </w:t>
      </w:r>
      <w:r w:rsidRPr="00990E17">
        <w:rPr>
          <w:sz w:val="28"/>
          <w:szCs w:val="28"/>
          <w:lang w:val="uk-UA"/>
        </w:rPr>
        <w:t xml:space="preserve">вплинути на фінансовий стан </w:t>
      </w:r>
      <w:r w:rsidR="00990E35" w:rsidRPr="00990E17">
        <w:rPr>
          <w:sz w:val="28"/>
          <w:szCs w:val="28"/>
          <w:lang w:val="uk-UA"/>
        </w:rPr>
        <w:t>Товариства відсутні</w:t>
      </w:r>
      <w:r w:rsidRPr="00990E17">
        <w:rPr>
          <w:sz w:val="28"/>
          <w:szCs w:val="28"/>
          <w:lang w:val="uk-UA"/>
        </w:rPr>
        <w:t>.</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Опис будь-яких відомих подій, зобов’язань поза межами звичайної господарської діяльності, проектів законів та/або підзаконних нормативно-правових документів, які мають та/або, скоріш за все, матимуть істотний вплив на фінансовий стан емітента щонайменше у фінансовому році, у якому здійснюється публічна пропозиція.</w:t>
      </w:r>
    </w:p>
    <w:p w:rsidR="00FA1C6C" w:rsidRPr="00990E17" w:rsidRDefault="00990E35" w:rsidP="00FA1C6C">
      <w:pPr>
        <w:pStyle w:val="ListParagraph1"/>
        <w:ind w:left="0" w:firstLine="720"/>
        <w:contextualSpacing w:val="0"/>
        <w:jc w:val="both"/>
        <w:rPr>
          <w:sz w:val="28"/>
          <w:szCs w:val="28"/>
          <w:lang w:val="uk-UA"/>
        </w:rPr>
      </w:pPr>
      <w:r w:rsidRPr="00990E17">
        <w:rPr>
          <w:sz w:val="28"/>
          <w:szCs w:val="28"/>
          <w:lang w:val="uk-UA"/>
        </w:rPr>
        <w:t>Товариству</w:t>
      </w:r>
      <w:r w:rsidR="006F5C91" w:rsidRPr="00990E17">
        <w:rPr>
          <w:sz w:val="28"/>
          <w:szCs w:val="28"/>
          <w:lang w:val="uk-UA"/>
        </w:rPr>
        <w:t xml:space="preserve"> не відомі </w:t>
      </w:r>
      <w:r w:rsidR="00AB4DFD" w:rsidRPr="00990E17">
        <w:rPr>
          <w:sz w:val="28"/>
          <w:szCs w:val="28"/>
          <w:lang w:val="uk-UA"/>
        </w:rPr>
        <w:t xml:space="preserve">будь-які </w:t>
      </w:r>
      <w:r w:rsidR="006F5C91" w:rsidRPr="00990E17">
        <w:rPr>
          <w:sz w:val="28"/>
          <w:szCs w:val="28"/>
          <w:lang w:val="uk-UA"/>
        </w:rPr>
        <w:t>події</w:t>
      </w:r>
      <w:r w:rsidR="00AB4DFD" w:rsidRPr="00990E17">
        <w:rPr>
          <w:sz w:val="28"/>
          <w:szCs w:val="28"/>
          <w:lang w:val="uk-UA"/>
        </w:rPr>
        <w:t xml:space="preserve">, зобов’язання поза межами звичайної господарської діяльності, проекти законів та/або підзаконні нормативно-правові документи, які скоріш за все можуть мати істотний вплив на фінансовий стан </w:t>
      </w:r>
      <w:r w:rsidRPr="00990E17">
        <w:rPr>
          <w:sz w:val="28"/>
          <w:szCs w:val="28"/>
          <w:lang w:val="uk-UA"/>
        </w:rPr>
        <w:t>Товариства</w:t>
      </w:r>
      <w:r w:rsidR="00AB4DFD" w:rsidRPr="00990E17">
        <w:rPr>
          <w:sz w:val="28"/>
          <w:szCs w:val="28"/>
          <w:lang w:val="uk-UA"/>
        </w:rPr>
        <w:t xml:space="preserve"> у 201</w:t>
      </w:r>
      <w:r w:rsidR="00A32421" w:rsidRPr="00990E17">
        <w:rPr>
          <w:sz w:val="28"/>
          <w:szCs w:val="28"/>
          <w:lang w:val="uk-UA"/>
        </w:rPr>
        <w:t>9</w:t>
      </w:r>
      <w:r w:rsidR="00AB4DFD" w:rsidRPr="00990E17">
        <w:rPr>
          <w:sz w:val="28"/>
          <w:szCs w:val="28"/>
          <w:lang w:val="uk-UA"/>
        </w:rPr>
        <w:t>-20</w:t>
      </w:r>
      <w:r w:rsidR="00A32421" w:rsidRPr="00990E17">
        <w:rPr>
          <w:sz w:val="28"/>
          <w:szCs w:val="28"/>
          <w:lang w:val="uk-UA"/>
        </w:rPr>
        <w:t>20</w:t>
      </w:r>
      <w:r w:rsidR="00AB4DFD" w:rsidRPr="00990E17">
        <w:rPr>
          <w:sz w:val="28"/>
          <w:szCs w:val="28"/>
          <w:lang w:val="uk-UA"/>
        </w:rPr>
        <w:t xml:space="preserve"> роках. </w:t>
      </w:r>
    </w:p>
    <w:p w:rsidR="00642538" w:rsidRPr="00990E17" w:rsidRDefault="00642538" w:rsidP="00FC6761">
      <w:pPr>
        <w:pStyle w:val="ListParagraph1"/>
        <w:numPr>
          <w:ilvl w:val="3"/>
          <w:numId w:val="38"/>
        </w:numPr>
        <w:ind w:left="0" w:firstLine="720"/>
        <w:jc w:val="both"/>
        <w:rPr>
          <w:b/>
          <w:sz w:val="28"/>
          <w:szCs w:val="28"/>
          <w:lang w:val="uk-UA"/>
        </w:rPr>
      </w:pPr>
      <w:r w:rsidRPr="00990E17">
        <w:rPr>
          <w:b/>
          <w:sz w:val="28"/>
          <w:szCs w:val="28"/>
          <w:lang w:val="uk-UA"/>
        </w:rPr>
        <w:t>Інформація про прогнозований або запланований прибуток емітента.</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Емітент може на власний розсуд включити в реєстраційний документ інформацію про прогнозований або запланований прибуток. У такому випадку реєстраційний документ повинен містити відомості, зазначені</w:t>
      </w:r>
      <w:r w:rsidR="004145BB" w:rsidRPr="00990E17">
        <w:rPr>
          <w:b/>
          <w:sz w:val="28"/>
          <w:szCs w:val="28"/>
          <w:lang w:val="uk-UA"/>
        </w:rPr>
        <w:t xml:space="preserve"> в підпунктах 1, 2 цього пункту.</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1) перелік основних припущень, на підставі яких емітент сформував свої прогнози або плани із чіткою вказівкою на фактори, на які можуть впливати особи, що здійснюють управлінські функції, та фактори, які перебувають поза межами впливу зазначених осіб. Зазначені припущення повинні бути зрозумілими інвесторам, бути конкретними та точними та не пов'язуватися із загальною точністю оцінок, що лежать в основі прогнозу;</w:t>
      </w:r>
    </w:p>
    <w:p w:rsidR="00642538" w:rsidRPr="00990E17" w:rsidRDefault="00642538" w:rsidP="004145BB">
      <w:pPr>
        <w:pStyle w:val="ListParagraph1"/>
        <w:ind w:left="0" w:firstLine="720"/>
        <w:jc w:val="both"/>
        <w:rPr>
          <w:b/>
          <w:sz w:val="28"/>
          <w:szCs w:val="28"/>
          <w:lang w:val="uk-UA"/>
        </w:rPr>
      </w:pPr>
      <w:r w:rsidRPr="00990E17">
        <w:rPr>
          <w:b/>
          <w:sz w:val="28"/>
          <w:szCs w:val="28"/>
          <w:lang w:val="uk-UA"/>
        </w:rPr>
        <w:t>2) звіт, підготовлений незалежними аудиторами, в якому має зазначатися, що, на думку незалежних аудиторів, прогноз або план були належним чином складені на підставі зазначених даних та що основа бухгалтерського обліку, яка була використана для формування прогнозів або планів, відповідає обліковій політиці емітента;</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3) інформація про прогнозований або запланований прибуток повинна бути підготовлена </w:t>
      </w:r>
      <w:r w:rsidRPr="00990E17">
        <w:rPr>
          <w:rFonts w:eastAsia="Arial Unicode MS"/>
          <w:b/>
          <w:sz w:val="28"/>
          <w:szCs w:val="28"/>
          <w:lang w:val="uk-UA"/>
        </w:rPr>
        <w:t>​​</w:t>
      </w:r>
      <w:r w:rsidRPr="00990E17">
        <w:rPr>
          <w:b/>
          <w:sz w:val="28"/>
          <w:szCs w:val="28"/>
          <w:lang w:val="uk-UA"/>
        </w:rPr>
        <w:t>на підставі порівняння з фінансовою інформацією емітента за попередні періоди;</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4) якщо інформація про прогнозований або запланований прибуток вже була опублікована в проспекті, який не має місце, необхідно надати інформацію про те, чи такий прогноз є правильним на дату підготовки реєстраційного документа, а також пояснення того, чому такий прогноз не має місце.</w:t>
      </w:r>
    </w:p>
    <w:p w:rsidR="004B2788" w:rsidRPr="00990E17" w:rsidRDefault="004145BB" w:rsidP="00FA1C6C">
      <w:pPr>
        <w:pStyle w:val="ListParagraph1"/>
        <w:ind w:left="0" w:firstLine="709"/>
        <w:contextualSpacing w:val="0"/>
        <w:jc w:val="both"/>
        <w:rPr>
          <w:sz w:val="28"/>
          <w:szCs w:val="28"/>
          <w:lang w:val="uk-UA"/>
        </w:rPr>
      </w:pPr>
      <w:r w:rsidRPr="00990E17">
        <w:rPr>
          <w:sz w:val="28"/>
          <w:szCs w:val="28"/>
          <w:lang w:val="uk-UA"/>
        </w:rPr>
        <w:t>Емітент прийняв рішення не включати в даний розділ реєстраційного документу інформацію про прогнозований або запланований прибуток.</w:t>
      </w:r>
    </w:p>
    <w:p w:rsidR="00642538" w:rsidRPr="00990E17" w:rsidRDefault="00642538" w:rsidP="00FC6761">
      <w:pPr>
        <w:pStyle w:val="ListParagraph1"/>
        <w:numPr>
          <w:ilvl w:val="3"/>
          <w:numId w:val="38"/>
        </w:numPr>
        <w:ind w:left="0" w:firstLine="720"/>
        <w:jc w:val="both"/>
        <w:rPr>
          <w:b/>
          <w:sz w:val="28"/>
          <w:szCs w:val="28"/>
          <w:lang w:val="uk-UA"/>
        </w:rPr>
      </w:pPr>
      <w:r w:rsidRPr="00990E17">
        <w:rPr>
          <w:b/>
          <w:sz w:val="28"/>
          <w:szCs w:val="28"/>
          <w:lang w:val="uk-UA"/>
        </w:rPr>
        <w:t>Інформація</w:t>
      </w:r>
      <w:r w:rsidRPr="00990E17">
        <w:rPr>
          <w:b/>
          <w:sz w:val="28"/>
          <w:szCs w:val="28"/>
          <w:shd w:val="clear" w:color="auto" w:fill="FFFFFF"/>
          <w:lang w:val="uk-UA"/>
        </w:rPr>
        <w:t xml:space="preserve"> про посадових осіб емітента та осіб, що здійснюють управлінські функції:</w:t>
      </w:r>
    </w:p>
    <w:p w:rsidR="00642538" w:rsidRPr="00990E17" w:rsidRDefault="00642538" w:rsidP="00642538">
      <w:pPr>
        <w:pStyle w:val="ListParagraph1"/>
        <w:tabs>
          <w:tab w:val="left" w:pos="709"/>
        </w:tabs>
        <w:ind w:left="0" w:firstLine="720"/>
        <w:jc w:val="both"/>
        <w:rPr>
          <w:b/>
          <w:sz w:val="28"/>
          <w:szCs w:val="28"/>
          <w:shd w:val="clear" w:color="auto" w:fill="FFFFFF"/>
          <w:lang w:val="uk-UA"/>
        </w:rPr>
      </w:pPr>
      <w:r w:rsidRPr="00990E17">
        <w:rPr>
          <w:b/>
          <w:sz w:val="28"/>
          <w:szCs w:val="28"/>
          <w:shd w:val="clear" w:color="auto" w:fill="FFFFFF"/>
          <w:lang w:val="uk-UA"/>
        </w:rPr>
        <w:t>1) інформація про наступних осіб із зазначенням прізвища, імені та по батькові, повної назви посади, року народження, освіти, кваліфікації, трудового стажу, стажу роботи на цій посаді, основного місця роботи і посади на основному місці роботи та за сумісництвом:</w:t>
      </w:r>
    </w:p>
    <w:p w:rsidR="00642538" w:rsidRPr="00990E17" w:rsidRDefault="00642538" w:rsidP="00642538">
      <w:pPr>
        <w:pStyle w:val="ListParagraph1"/>
        <w:ind w:left="567" w:firstLine="141"/>
        <w:jc w:val="both"/>
        <w:rPr>
          <w:b/>
          <w:sz w:val="28"/>
          <w:szCs w:val="28"/>
          <w:shd w:val="clear" w:color="auto" w:fill="FFFFFF"/>
          <w:lang w:val="uk-UA"/>
        </w:rPr>
      </w:pPr>
      <w:r w:rsidRPr="00990E17">
        <w:rPr>
          <w:b/>
          <w:sz w:val="28"/>
          <w:szCs w:val="28"/>
          <w:shd w:val="clear" w:color="auto" w:fill="FFFFFF"/>
          <w:lang w:val="uk-UA"/>
        </w:rPr>
        <w:t>осіб, що здійснюють управлінські функції;</w:t>
      </w:r>
    </w:p>
    <w:p w:rsidR="00642538" w:rsidRPr="00990E17" w:rsidRDefault="00642538" w:rsidP="00642538">
      <w:pPr>
        <w:pStyle w:val="ListParagraph1"/>
        <w:ind w:left="0" w:firstLine="708"/>
        <w:jc w:val="both"/>
        <w:rPr>
          <w:b/>
          <w:sz w:val="28"/>
          <w:szCs w:val="28"/>
          <w:shd w:val="clear" w:color="auto" w:fill="FFFFFF"/>
          <w:lang w:val="uk-UA"/>
        </w:rPr>
      </w:pPr>
      <w:r w:rsidRPr="00990E17">
        <w:rPr>
          <w:b/>
          <w:sz w:val="28"/>
          <w:szCs w:val="28"/>
          <w:shd w:val="clear" w:color="auto" w:fill="FFFFFF"/>
          <w:lang w:val="uk-UA"/>
        </w:rPr>
        <w:t>ревізора або голови та членів ревізійної комісії;</w:t>
      </w:r>
    </w:p>
    <w:p w:rsidR="00642538" w:rsidRPr="00990E17" w:rsidRDefault="00642538" w:rsidP="00642538">
      <w:pPr>
        <w:pStyle w:val="ListParagraph1"/>
        <w:ind w:left="0" w:firstLine="708"/>
        <w:jc w:val="both"/>
        <w:rPr>
          <w:b/>
          <w:sz w:val="28"/>
          <w:szCs w:val="28"/>
          <w:shd w:val="clear" w:color="auto" w:fill="FFFFFF"/>
          <w:lang w:val="uk-UA"/>
        </w:rPr>
      </w:pPr>
      <w:r w:rsidRPr="00990E17">
        <w:rPr>
          <w:b/>
          <w:sz w:val="28"/>
          <w:szCs w:val="28"/>
          <w:shd w:val="clear" w:color="auto" w:fill="FFFFFF"/>
          <w:lang w:val="uk-UA"/>
        </w:rPr>
        <w:t>корпоративного секретаря;</w:t>
      </w:r>
    </w:p>
    <w:p w:rsidR="00642538" w:rsidRPr="00990E17" w:rsidRDefault="00642538" w:rsidP="00E628E3">
      <w:pPr>
        <w:pStyle w:val="ListParagraph1"/>
        <w:ind w:left="0" w:firstLine="709"/>
        <w:contextualSpacing w:val="0"/>
        <w:jc w:val="both"/>
        <w:rPr>
          <w:b/>
          <w:sz w:val="28"/>
          <w:szCs w:val="28"/>
          <w:shd w:val="clear" w:color="auto" w:fill="FFFFFF"/>
          <w:lang w:val="uk-UA"/>
        </w:rPr>
      </w:pPr>
      <w:r w:rsidRPr="00990E17">
        <w:rPr>
          <w:b/>
          <w:sz w:val="28"/>
          <w:szCs w:val="28"/>
          <w:shd w:val="clear" w:color="auto" w:fill="FFFFFF"/>
          <w:lang w:val="uk-UA"/>
        </w:rPr>
        <w:t>головного бухгалтера;</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Генеральний директор</w:t>
      </w:r>
      <w:r w:rsidR="00D42E2C" w:rsidRPr="00990E17">
        <w:rPr>
          <w:sz w:val="28"/>
          <w:szCs w:val="28"/>
          <w:shd w:val="clear" w:color="auto" w:fill="FFFFFF"/>
          <w:lang w:val="uk-UA"/>
        </w:rPr>
        <w:t xml:space="preserve"> </w:t>
      </w:r>
      <w:r w:rsidRPr="00990E17">
        <w:rPr>
          <w:sz w:val="28"/>
          <w:szCs w:val="28"/>
          <w:shd w:val="clear" w:color="auto" w:fill="FFFFFF"/>
          <w:lang w:val="uk-UA"/>
        </w:rPr>
        <w:t xml:space="preserve">Моложава Оксана </w:t>
      </w:r>
      <w:r w:rsidR="006775FB" w:rsidRPr="00990E17">
        <w:rPr>
          <w:sz w:val="28"/>
          <w:szCs w:val="28"/>
          <w:shd w:val="clear" w:color="auto" w:fill="FFFFFF"/>
          <w:lang w:val="uk-UA"/>
        </w:rPr>
        <w:t>Михайлівна</w:t>
      </w:r>
      <w:r w:rsidRPr="00990E17">
        <w:rPr>
          <w:sz w:val="28"/>
          <w:szCs w:val="28"/>
          <w:shd w:val="clear" w:color="auto" w:fill="FFFFFF"/>
          <w:lang w:val="uk-UA"/>
        </w:rPr>
        <w:t>;</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Рік народження: 1972р.;</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Освіта: вища;</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Кваліфікація: магістр;</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Трудовий стаж: 2</w:t>
      </w:r>
      <w:r w:rsidR="00A87FD2" w:rsidRPr="00990E17">
        <w:rPr>
          <w:sz w:val="28"/>
          <w:szCs w:val="28"/>
          <w:shd w:val="clear" w:color="auto" w:fill="FFFFFF"/>
          <w:lang w:val="uk-UA"/>
        </w:rPr>
        <w:t>6</w:t>
      </w:r>
      <w:r w:rsidRPr="00990E17">
        <w:rPr>
          <w:sz w:val="28"/>
          <w:szCs w:val="28"/>
          <w:shd w:val="clear" w:color="auto" w:fill="FFFFFF"/>
          <w:lang w:val="uk-UA"/>
        </w:rPr>
        <w:t xml:space="preserve"> років;</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 xml:space="preserve">Стаж роботи на посаді: </w:t>
      </w:r>
      <w:r w:rsidR="00676BD4" w:rsidRPr="00990E17">
        <w:rPr>
          <w:sz w:val="28"/>
          <w:szCs w:val="28"/>
          <w:shd w:val="clear" w:color="auto" w:fill="FFFFFF"/>
          <w:lang w:val="uk-UA"/>
        </w:rPr>
        <w:t>з 11 жовтня 2016 року</w:t>
      </w:r>
      <w:r w:rsidRPr="00990E17">
        <w:rPr>
          <w:sz w:val="28"/>
          <w:szCs w:val="28"/>
          <w:shd w:val="clear" w:color="auto" w:fill="FFFFFF"/>
          <w:lang w:val="uk-UA"/>
        </w:rPr>
        <w:t>;</w:t>
      </w:r>
    </w:p>
    <w:p w:rsidR="006C2B3E" w:rsidRPr="00990E17" w:rsidRDefault="006C2B3E" w:rsidP="00B42AF0">
      <w:pPr>
        <w:pStyle w:val="ListParagraph1"/>
        <w:spacing w:before="0"/>
        <w:ind w:left="0" w:firstLine="709"/>
        <w:contextualSpacing w:val="0"/>
        <w:jc w:val="both"/>
        <w:rPr>
          <w:sz w:val="28"/>
          <w:szCs w:val="28"/>
          <w:shd w:val="clear" w:color="auto" w:fill="FFFFFF"/>
          <w:lang w:val="uk-UA"/>
        </w:rPr>
      </w:pPr>
      <w:r w:rsidRPr="00990E17">
        <w:rPr>
          <w:sz w:val="28"/>
          <w:szCs w:val="28"/>
          <w:shd w:val="clear" w:color="auto" w:fill="FFFFFF"/>
          <w:lang w:val="uk-UA"/>
        </w:rPr>
        <w:t>Основне місце роботи:</w:t>
      </w:r>
      <w:r w:rsidRPr="00990E17">
        <w:rPr>
          <w:b/>
          <w:sz w:val="28"/>
          <w:szCs w:val="28"/>
          <w:shd w:val="clear" w:color="auto" w:fill="FFFFFF"/>
          <w:lang w:val="uk-UA"/>
        </w:rPr>
        <w:t xml:space="preserve"> </w:t>
      </w:r>
      <w:r w:rsidRPr="00990E17">
        <w:rPr>
          <w:sz w:val="28"/>
          <w:szCs w:val="28"/>
          <w:shd w:val="clear" w:color="auto" w:fill="FFFFFF"/>
          <w:lang w:val="uk-UA"/>
        </w:rPr>
        <w:t>ТОВ «ФК «ЦФР» Генеральний директор.</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Член дирекції Раковський Денис Вiкторович;</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Рік народження: 1983р.;</w:t>
      </w:r>
    </w:p>
    <w:p w:rsidR="006C2B3E" w:rsidRPr="00990E17" w:rsidRDefault="006C2B3E" w:rsidP="003B0D26">
      <w:pPr>
        <w:pStyle w:val="ListParagraph1"/>
        <w:spacing w:before="0" w:after="0"/>
        <w:ind w:left="0" w:firstLine="709"/>
        <w:contextualSpacing w:val="0"/>
        <w:jc w:val="both"/>
        <w:rPr>
          <w:sz w:val="28"/>
          <w:szCs w:val="28"/>
          <w:shd w:val="clear" w:color="auto" w:fill="FFFFFF"/>
          <w:lang w:val="uk-UA"/>
        </w:rPr>
      </w:pPr>
      <w:r w:rsidRPr="00990E17">
        <w:rPr>
          <w:sz w:val="28"/>
          <w:szCs w:val="28"/>
          <w:shd w:val="clear" w:color="auto" w:fill="FFFFFF"/>
          <w:lang w:val="uk-UA"/>
        </w:rPr>
        <w:t>Освіта: вища;</w:t>
      </w:r>
    </w:p>
    <w:p w:rsidR="006C2B3E" w:rsidRPr="00990E17" w:rsidRDefault="006C2B3E" w:rsidP="003B0D26">
      <w:pPr>
        <w:pStyle w:val="ListParagraph1"/>
        <w:spacing w:before="0" w:after="0"/>
        <w:ind w:left="0" w:firstLine="709"/>
        <w:contextualSpacing w:val="0"/>
        <w:jc w:val="both"/>
        <w:rPr>
          <w:sz w:val="28"/>
          <w:szCs w:val="28"/>
          <w:shd w:val="clear" w:color="auto" w:fill="FFFFFF"/>
          <w:lang w:val="uk-UA"/>
        </w:rPr>
      </w:pPr>
      <w:r w:rsidRPr="00990E17">
        <w:rPr>
          <w:sz w:val="28"/>
          <w:szCs w:val="28"/>
          <w:shd w:val="clear" w:color="auto" w:fill="FFFFFF"/>
          <w:lang w:val="uk-UA"/>
        </w:rPr>
        <w:t>Кваліфікація: магістр;</w:t>
      </w:r>
    </w:p>
    <w:p w:rsidR="006C2B3E" w:rsidRPr="00990E17" w:rsidRDefault="006C2B3E" w:rsidP="003B0D26">
      <w:pPr>
        <w:pStyle w:val="ListParagraph1"/>
        <w:spacing w:before="0" w:after="0"/>
        <w:ind w:left="0" w:firstLine="709"/>
        <w:contextualSpacing w:val="0"/>
        <w:jc w:val="both"/>
        <w:rPr>
          <w:sz w:val="28"/>
          <w:szCs w:val="28"/>
          <w:shd w:val="clear" w:color="auto" w:fill="FFFFFF"/>
          <w:lang w:val="uk-UA"/>
        </w:rPr>
      </w:pPr>
      <w:r w:rsidRPr="00990E17">
        <w:rPr>
          <w:sz w:val="28"/>
          <w:szCs w:val="28"/>
          <w:shd w:val="clear" w:color="auto" w:fill="FFFFFF"/>
          <w:lang w:val="uk-UA"/>
        </w:rPr>
        <w:t>Трудовий стаж: 1</w:t>
      </w:r>
      <w:r w:rsidR="00954F7A" w:rsidRPr="00990E17">
        <w:rPr>
          <w:sz w:val="28"/>
          <w:szCs w:val="28"/>
          <w:shd w:val="clear" w:color="auto" w:fill="FFFFFF"/>
          <w:lang w:val="uk-UA"/>
        </w:rPr>
        <w:t>3</w:t>
      </w:r>
      <w:r w:rsidRPr="00990E17">
        <w:rPr>
          <w:sz w:val="28"/>
          <w:szCs w:val="28"/>
          <w:shd w:val="clear" w:color="auto" w:fill="FFFFFF"/>
          <w:lang w:val="uk-UA"/>
        </w:rPr>
        <w:t xml:space="preserve"> років;</w:t>
      </w:r>
    </w:p>
    <w:p w:rsidR="006C2B3E" w:rsidRPr="00990E17" w:rsidRDefault="006C2B3E" w:rsidP="003B0D26">
      <w:pPr>
        <w:pStyle w:val="ListParagraph1"/>
        <w:spacing w:before="0" w:after="0"/>
        <w:ind w:left="0" w:firstLine="709"/>
        <w:contextualSpacing w:val="0"/>
        <w:jc w:val="both"/>
        <w:rPr>
          <w:sz w:val="28"/>
          <w:szCs w:val="28"/>
          <w:shd w:val="clear" w:color="auto" w:fill="FFFFFF"/>
          <w:lang w:val="uk-UA"/>
        </w:rPr>
      </w:pPr>
      <w:r w:rsidRPr="00990E17">
        <w:rPr>
          <w:sz w:val="28"/>
          <w:szCs w:val="28"/>
          <w:shd w:val="clear" w:color="auto" w:fill="FFFFFF"/>
          <w:lang w:val="uk-UA"/>
        </w:rPr>
        <w:t>Стаж роботи на цій посаді:</w:t>
      </w:r>
      <w:r w:rsidR="006775FB" w:rsidRPr="00990E17">
        <w:rPr>
          <w:sz w:val="28"/>
          <w:szCs w:val="28"/>
          <w:shd w:val="clear" w:color="auto" w:fill="FFFFFF"/>
          <w:lang w:val="uk-UA"/>
        </w:rPr>
        <w:t xml:space="preserve"> з</w:t>
      </w:r>
      <w:r w:rsidRPr="00990E17">
        <w:rPr>
          <w:sz w:val="28"/>
          <w:szCs w:val="28"/>
          <w:shd w:val="clear" w:color="auto" w:fill="FFFFFF"/>
          <w:lang w:val="uk-UA"/>
        </w:rPr>
        <w:t xml:space="preserve"> </w:t>
      </w:r>
      <w:r w:rsidR="00676BD4" w:rsidRPr="00990E17">
        <w:rPr>
          <w:sz w:val="28"/>
          <w:szCs w:val="28"/>
          <w:shd w:val="clear" w:color="auto" w:fill="FFFFFF"/>
          <w:lang w:val="uk-UA"/>
        </w:rPr>
        <w:t>09 червня 2011 року</w:t>
      </w:r>
      <w:r w:rsidRPr="00990E17">
        <w:rPr>
          <w:sz w:val="28"/>
          <w:szCs w:val="28"/>
          <w:shd w:val="clear" w:color="auto" w:fill="FFFFFF"/>
          <w:lang w:val="uk-UA"/>
        </w:rPr>
        <w:t>;</w:t>
      </w:r>
    </w:p>
    <w:p w:rsidR="006C2B3E" w:rsidRPr="00990E17" w:rsidRDefault="006C2B3E" w:rsidP="00B42AF0">
      <w:pPr>
        <w:pStyle w:val="ListParagraph1"/>
        <w:spacing w:before="0"/>
        <w:ind w:left="0" w:firstLine="709"/>
        <w:contextualSpacing w:val="0"/>
        <w:jc w:val="both"/>
        <w:rPr>
          <w:sz w:val="28"/>
          <w:szCs w:val="28"/>
          <w:shd w:val="clear" w:color="auto" w:fill="FFFFFF"/>
          <w:lang w:val="uk-UA"/>
        </w:rPr>
      </w:pPr>
      <w:r w:rsidRPr="00990E17">
        <w:rPr>
          <w:sz w:val="28"/>
          <w:szCs w:val="28"/>
          <w:shd w:val="clear" w:color="auto" w:fill="FFFFFF"/>
          <w:lang w:val="uk-UA"/>
        </w:rPr>
        <w:t>Основне місце роботи: ТОВ «ФК «ЦФР» Директор з продажів</w:t>
      </w:r>
      <w:r w:rsidR="00506AF0" w:rsidRPr="00990E17">
        <w:rPr>
          <w:sz w:val="28"/>
          <w:szCs w:val="28"/>
          <w:shd w:val="clear" w:color="auto" w:fill="FFFFFF"/>
          <w:lang w:val="uk-UA"/>
        </w:rPr>
        <w:t>.</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Головний бухгалтер Риженко Лариса Василiвна;</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Рік народження: 1966р.;</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Освіта: вища;</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Кваліфікація: магістр;</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Трудовий стаж: 2</w:t>
      </w:r>
      <w:r w:rsidR="001F3A1E" w:rsidRPr="00990E17">
        <w:rPr>
          <w:sz w:val="28"/>
          <w:szCs w:val="28"/>
          <w:shd w:val="clear" w:color="auto" w:fill="FFFFFF"/>
          <w:lang w:val="uk-UA"/>
        </w:rPr>
        <w:t>7</w:t>
      </w:r>
      <w:r w:rsidRPr="00990E17">
        <w:rPr>
          <w:sz w:val="28"/>
          <w:szCs w:val="28"/>
          <w:shd w:val="clear" w:color="auto" w:fill="FFFFFF"/>
          <w:lang w:val="uk-UA"/>
        </w:rPr>
        <w:t xml:space="preserve"> років;</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 xml:space="preserve">Стаж роботи на цій посаді: </w:t>
      </w:r>
      <w:r w:rsidR="009B7F29" w:rsidRPr="00990E17">
        <w:rPr>
          <w:sz w:val="28"/>
          <w:szCs w:val="28"/>
          <w:lang w:val="uk-UA"/>
        </w:rPr>
        <w:t>з 09 листопада 2009 року</w:t>
      </w:r>
      <w:r w:rsidRPr="00990E17">
        <w:rPr>
          <w:sz w:val="28"/>
          <w:szCs w:val="28"/>
          <w:lang w:val="uk-UA"/>
        </w:rPr>
        <w:t>;</w:t>
      </w:r>
    </w:p>
    <w:p w:rsidR="00642538" w:rsidRPr="00990E17" w:rsidRDefault="006C2B3E" w:rsidP="003B0D26">
      <w:pPr>
        <w:pStyle w:val="ListParagraph1"/>
        <w:spacing w:before="0" w:after="0"/>
        <w:ind w:left="0" w:firstLine="709"/>
        <w:contextualSpacing w:val="0"/>
        <w:jc w:val="both"/>
        <w:rPr>
          <w:sz w:val="28"/>
          <w:szCs w:val="28"/>
          <w:shd w:val="clear" w:color="auto" w:fill="FFFFFF"/>
          <w:lang w:val="uk-UA"/>
        </w:rPr>
      </w:pPr>
      <w:r w:rsidRPr="00990E17">
        <w:rPr>
          <w:sz w:val="28"/>
          <w:szCs w:val="28"/>
          <w:shd w:val="clear" w:color="auto" w:fill="FFFFFF"/>
          <w:lang w:val="uk-UA"/>
        </w:rPr>
        <w:t>Основне місце роботи: ТОВ «ФК «ЦФР» Головний бухгалтер.</w:t>
      </w:r>
    </w:p>
    <w:p w:rsidR="005A7B22" w:rsidRPr="00990E17" w:rsidRDefault="005A7B22" w:rsidP="003B0D26">
      <w:pPr>
        <w:pStyle w:val="ListParagraph1"/>
        <w:spacing w:before="0" w:after="0"/>
        <w:ind w:left="0" w:firstLine="709"/>
        <w:contextualSpacing w:val="0"/>
        <w:jc w:val="both"/>
        <w:rPr>
          <w:sz w:val="28"/>
          <w:szCs w:val="28"/>
          <w:shd w:val="clear" w:color="auto" w:fill="FFFFFF"/>
          <w:lang w:val="uk-UA"/>
        </w:rPr>
      </w:pPr>
    </w:p>
    <w:p w:rsidR="000A68AF" w:rsidRPr="00990E17" w:rsidRDefault="000A68AF"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Ревізор або голова та членів ревізійної комісії не обирались.</w:t>
      </w:r>
      <w:r w:rsidR="003B0D26" w:rsidRPr="00990E17">
        <w:rPr>
          <w:sz w:val="28"/>
          <w:szCs w:val="28"/>
          <w:shd w:val="clear" w:color="auto" w:fill="FFFFFF"/>
          <w:lang w:val="uk-UA"/>
        </w:rPr>
        <w:t xml:space="preserve"> Статут Товариства буде приведений у відповідність до Закону України </w:t>
      </w:r>
      <w:r w:rsidR="003B0D26" w:rsidRPr="00990E17">
        <w:rPr>
          <w:sz w:val="28"/>
          <w:szCs w:val="28"/>
          <w:shd w:val="clear" w:color="auto" w:fill="FFFFFF"/>
        </w:rPr>
        <w:t>«Про товариства з обмеженою та додатковою відповідальністю» </w:t>
      </w:r>
      <w:r w:rsidR="003B0D26" w:rsidRPr="00990E17">
        <w:rPr>
          <w:sz w:val="28"/>
          <w:szCs w:val="28"/>
          <w:shd w:val="clear" w:color="auto" w:fill="FFFFFF"/>
          <w:lang w:val="uk-UA"/>
        </w:rPr>
        <w:t>та зі Статуту буде виключена норма щодо наявності в Товаристві р</w:t>
      </w:r>
      <w:r w:rsidR="00171DF1" w:rsidRPr="00990E17">
        <w:rPr>
          <w:sz w:val="28"/>
          <w:szCs w:val="28"/>
          <w:shd w:val="clear" w:color="auto" w:fill="FFFFFF"/>
          <w:lang w:val="uk-UA"/>
        </w:rPr>
        <w:t>е</w:t>
      </w:r>
      <w:r w:rsidR="003B0D26" w:rsidRPr="00990E17">
        <w:rPr>
          <w:sz w:val="28"/>
          <w:szCs w:val="28"/>
          <w:shd w:val="clear" w:color="auto" w:fill="FFFFFF"/>
          <w:lang w:val="uk-UA"/>
        </w:rPr>
        <w:t>візійної комісії.</w:t>
      </w:r>
      <w:r w:rsidRPr="00990E17">
        <w:rPr>
          <w:sz w:val="28"/>
          <w:szCs w:val="28"/>
          <w:shd w:val="clear" w:color="auto" w:fill="FFFFFF"/>
          <w:lang w:val="uk-UA"/>
        </w:rPr>
        <w:t xml:space="preserve"> </w:t>
      </w:r>
    </w:p>
    <w:p w:rsidR="000A68AF" w:rsidRPr="00990E17" w:rsidRDefault="000A68AF" w:rsidP="003B0D26">
      <w:pPr>
        <w:pStyle w:val="ListParagraph1"/>
        <w:spacing w:before="0" w:after="0"/>
        <w:ind w:left="0" w:firstLine="709"/>
        <w:jc w:val="both"/>
        <w:rPr>
          <w:b/>
          <w:sz w:val="28"/>
          <w:szCs w:val="28"/>
          <w:lang w:val="uk-UA"/>
        </w:rPr>
      </w:pPr>
      <w:r w:rsidRPr="00990E17">
        <w:rPr>
          <w:sz w:val="28"/>
          <w:szCs w:val="28"/>
          <w:shd w:val="clear" w:color="auto" w:fill="FFFFFF"/>
          <w:lang w:val="uk-UA"/>
        </w:rPr>
        <w:t>Посада корпоративного секретаря не передбачена штатним розписом.</w:t>
      </w:r>
    </w:p>
    <w:p w:rsidR="006C2B3E" w:rsidRPr="00990E17" w:rsidRDefault="006C2B3E" w:rsidP="001F3A1E">
      <w:pPr>
        <w:pStyle w:val="ListParagraph1"/>
        <w:ind w:left="0"/>
        <w:jc w:val="both"/>
        <w:rPr>
          <w:b/>
          <w:sz w:val="28"/>
          <w:szCs w:val="28"/>
          <w:lang w:val="uk-UA"/>
        </w:rPr>
      </w:pPr>
    </w:p>
    <w:p w:rsidR="00642538" w:rsidRPr="00990E17" w:rsidRDefault="00642538" w:rsidP="00642538">
      <w:pPr>
        <w:pStyle w:val="ListParagraph1"/>
        <w:tabs>
          <w:tab w:val="left" w:pos="709"/>
        </w:tabs>
        <w:ind w:left="0" w:firstLine="720"/>
        <w:jc w:val="both"/>
        <w:rPr>
          <w:b/>
          <w:sz w:val="28"/>
          <w:szCs w:val="28"/>
          <w:lang w:val="uk-UA"/>
        </w:rPr>
      </w:pPr>
      <w:r w:rsidRPr="00990E17">
        <w:rPr>
          <w:b/>
          <w:sz w:val="28"/>
          <w:szCs w:val="28"/>
          <w:lang w:val="uk-UA"/>
        </w:rPr>
        <w:t xml:space="preserve">2) інформація щодо конфлікту </w:t>
      </w:r>
      <w:r w:rsidRPr="00990E17">
        <w:rPr>
          <w:b/>
          <w:sz w:val="28"/>
          <w:szCs w:val="28"/>
          <w:shd w:val="clear" w:color="auto" w:fill="FFFFFF"/>
          <w:lang w:val="uk-UA"/>
        </w:rPr>
        <w:t>інтересів.</w:t>
      </w:r>
      <w:r w:rsidRPr="00990E17">
        <w:rPr>
          <w:b/>
          <w:sz w:val="28"/>
          <w:szCs w:val="28"/>
          <w:lang w:val="uk-UA"/>
        </w:rPr>
        <w:t xml:space="preserve"> </w:t>
      </w:r>
    </w:p>
    <w:p w:rsidR="00642538" w:rsidRPr="00990E17" w:rsidRDefault="00642538" w:rsidP="006856B5">
      <w:pPr>
        <w:pStyle w:val="ListParagraph1"/>
        <w:tabs>
          <w:tab w:val="left" w:pos="709"/>
        </w:tabs>
        <w:spacing w:before="0" w:after="0"/>
        <w:ind w:left="0" w:firstLine="720"/>
        <w:jc w:val="both"/>
        <w:rPr>
          <w:b/>
          <w:sz w:val="28"/>
          <w:szCs w:val="28"/>
          <w:lang w:val="uk-UA"/>
        </w:rPr>
      </w:pPr>
      <w:r w:rsidRPr="00990E17">
        <w:rPr>
          <w:b/>
          <w:sz w:val="28"/>
          <w:szCs w:val="28"/>
          <w:shd w:val="clear" w:color="auto" w:fill="FFFFFF"/>
          <w:lang w:val="uk-UA"/>
        </w:rPr>
        <w:t>Опис наявного та потенційного конфлікту інтересів між особами, зазначеними в підпункті 1 цього пункту, та емітентом або підтвердження, що конфлікт інтересів відсутній.</w:t>
      </w:r>
    </w:p>
    <w:p w:rsidR="00642538" w:rsidRPr="00990E17" w:rsidRDefault="00C852B1" w:rsidP="003019F6">
      <w:pPr>
        <w:pStyle w:val="ListParagraph1"/>
        <w:spacing w:before="0"/>
        <w:ind w:left="0" w:firstLine="720"/>
        <w:contextualSpacing w:val="0"/>
        <w:jc w:val="both"/>
        <w:rPr>
          <w:sz w:val="28"/>
          <w:szCs w:val="28"/>
          <w:lang w:val="uk-UA"/>
        </w:rPr>
      </w:pPr>
      <w:r w:rsidRPr="00990E17">
        <w:rPr>
          <w:sz w:val="28"/>
          <w:szCs w:val="28"/>
          <w:lang w:val="uk-UA"/>
        </w:rPr>
        <w:t>Товариство</w:t>
      </w:r>
      <w:r w:rsidR="006D21ED" w:rsidRPr="00990E17">
        <w:rPr>
          <w:sz w:val="28"/>
          <w:szCs w:val="28"/>
          <w:lang w:val="uk-UA"/>
        </w:rPr>
        <w:t xml:space="preserve"> </w:t>
      </w:r>
      <w:r w:rsidRPr="00990E17">
        <w:rPr>
          <w:sz w:val="28"/>
          <w:szCs w:val="28"/>
          <w:lang w:val="uk-UA"/>
        </w:rPr>
        <w:t>підтверджує</w:t>
      </w:r>
      <w:r w:rsidR="006D21ED" w:rsidRPr="00990E17">
        <w:rPr>
          <w:sz w:val="28"/>
          <w:szCs w:val="28"/>
          <w:lang w:val="uk-UA"/>
        </w:rPr>
        <w:t xml:space="preserve"> про відсутність наявного або потенційного конфлікту інтересів між особами, зазначеними в підпункті 1 цього пункту, та </w:t>
      </w:r>
      <w:r w:rsidRPr="00990E17">
        <w:rPr>
          <w:sz w:val="28"/>
          <w:szCs w:val="28"/>
          <w:lang w:val="uk-UA"/>
        </w:rPr>
        <w:t>самим Товариством</w:t>
      </w:r>
      <w:r w:rsidR="006D21ED" w:rsidRPr="00990E17">
        <w:rPr>
          <w:sz w:val="28"/>
          <w:szCs w:val="28"/>
          <w:lang w:val="uk-UA"/>
        </w:rPr>
        <w:t>.</w:t>
      </w:r>
    </w:p>
    <w:p w:rsidR="00642538" w:rsidRPr="00990E17" w:rsidRDefault="00642538" w:rsidP="00FC6761">
      <w:pPr>
        <w:pStyle w:val="ListParagraph1"/>
        <w:numPr>
          <w:ilvl w:val="3"/>
          <w:numId w:val="38"/>
        </w:numPr>
        <w:ind w:left="0" w:firstLine="720"/>
        <w:jc w:val="both"/>
        <w:rPr>
          <w:b/>
          <w:sz w:val="28"/>
          <w:szCs w:val="28"/>
          <w:lang w:val="uk-UA"/>
        </w:rPr>
      </w:pPr>
      <w:r w:rsidRPr="00990E17">
        <w:rPr>
          <w:b/>
          <w:sz w:val="28"/>
          <w:szCs w:val="28"/>
          <w:lang w:val="uk-UA"/>
        </w:rPr>
        <w:t>Комітети Наглядової ради:</w:t>
      </w:r>
    </w:p>
    <w:p w:rsidR="00642538" w:rsidRPr="00990E17" w:rsidRDefault="00642538" w:rsidP="00642538">
      <w:pPr>
        <w:pStyle w:val="ListParagraph1"/>
        <w:tabs>
          <w:tab w:val="left" w:pos="709"/>
        </w:tabs>
        <w:ind w:left="0" w:firstLine="720"/>
        <w:jc w:val="both"/>
        <w:rPr>
          <w:b/>
          <w:sz w:val="28"/>
          <w:szCs w:val="28"/>
          <w:lang w:val="uk-UA"/>
        </w:rPr>
      </w:pPr>
      <w:r w:rsidRPr="00990E17">
        <w:rPr>
          <w:b/>
          <w:sz w:val="28"/>
          <w:szCs w:val="28"/>
          <w:lang w:val="uk-UA"/>
        </w:rPr>
        <w:t>1) інформація про комітети наглядової ради емітента з питань аудиту та визначення винагороди посадовим особам емітента, їх особовий склад та інформацію про акти, на підставі яких діють зазначені комітети;</w:t>
      </w:r>
    </w:p>
    <w:p w:rsidR="00F92349" w:rsidRPr="00990E17" w:rsidRDefault="006D21ED" w:rsidP="00F92349">
      <w:pPr>
        <w:pStyle w:val="ListParagraph1"/>
        <w:tabs>
          <w:tab w:val="left" w:pos="709"/>
        </w:tabs>
        <w:ind w:left="0" w:firstLine="720"/>
        <w:contextualSpacing w:val="0"/>
        <w:jc w:val="both"/>
        <w:rPr>
          <w:sz w:val="28"/>
          <w:szCs w:val="28"/>
          <w:lang w:val="uk-UA"/>
        </w:rPr>
      </w:pPr>
      <w:r w:rsidRPr="00990E17">
        <w:rPr>
          <w:sz w:val="28"/>
          <w:szCs w:val="28"/>
          <w:lang w:val="uk-UA"/>
        </w:rPr>
        <w:t xml:space="preserve">В Товаристві не </w:t>
      </w:r>
      <w:r w:rsidR="006C2B3E" w:rsidRPr="00990E17">
        <w:rPr>
          <w:sz w:val="28"/>
          <w:szCs w:val="28"/>
          <w:lang w:val="uk-UA"/>
        </w:rPr>
        <w:t>створений орган</w:t>
      </w:r>
      <w:r w:rsidRPr="00990E17">
        <w:rPr>
          <w:sz w:val="28"/>
          <w:szCs w:val="28"/>
          <w:lang w:val="uk-UA"/>
        </w:rPr>
        <w:t xml:space="preserve"> Наглядова рада.</w:t>
      </w:r>
    </w:p>
    <w:p w:rsidR="00642538" w:rsidRPr="00990E17" w:rsidRDefault="00642538" w:rsidP="00642538">
      <w:pPr>
        <w:pStyle w:val="ListParagraph1"/>
        <w:tabs>
          <w:tab w:val="left" w:pos="709"/>
        </w:tabs>
        <w:ind w:left="0" w:firstLine="720"/>
        <w:jc w:val="both"/>
        <w:rPr>
          <w:b/>
          <w:sz w:val="28"/>
          <w:szCs w:val="28"/>
          <w:lang w:val="uk-UA"/>
        </w:rPr>
      </w:pPr>
      <w:r w:rsidRPr="00990E17">
        <w:rPr>
          <w:b/>
          <w:sz w:val="28"/>
          <w:szCs w:val="28"/>
          <w:lang w:val="uk-UA"/>
        </w:rPr>
        <w:t>2) інформація про дотримання емітентом затверджених реєструвальним органом принципів корпоративного управління. У разі недотримання зазначених принципів пояснення причин такого недотримання.</w:t>
      </w:r>
    </w:p>
    <w:p w:rsidR="00FA1C6C" w:rsidRPr="00990E17" w:rsidRDefault="00C852B1" w:rsidP="00FA1C6C">
      <w:pPr>
        <w:pStyle w:val="ListParagraph1"/>
        <w:tabs>
          <w:tab w:val="left" w:pos="709"/>
        </w:tabs>
        <w:ind w:left="0" w:firstLine="720"/>
        <w:contextualSpacing w:val="0"/>
        <w:jc w:val="both"/>
        <w:rPr>
          <w:sz w:val="28"/>
          <w:szCs w:val="28"/>
          <w:lang w:val="uk-UA"/>
        </w:rPr>
      </w:pPr>
      <w:r w:rsidRPr="00990E17">
        <w:rPr>
          <w:sz w:val="28"/>
          <w:szCs w:val="28"/>
          <w:lang w:val="uk-UA"/>
        </w:rPr>
        <w:t xml:space="preserve">Товариство дотримується основних принципів корпоративного управління, затверджених </w:t>
      </w:r>
      <w:r w:rsidR="00B30262" w:rsidRPr="00990E17">
        <w:rPr>
          <w:sz w:val="28"/>
          <w:szCs w:val="28"/>
          <w:lang w:val="uk-UA"/>
        </w:rPr>
        <w:t>Національною комісією з цінних паперів та фондового ринку</w:t>
      </w:r>
      <w:r w:rsidRPr="00990E17">
        <w:rPr>
          <w:sz w:val="28"/>
          <w:szCs w:val="28"/>
          <w:lang w:val="uk-UA"/>
        </w:rPr>
        <w:t xml:space="preserve"> з урахуванням особливостей, характерних для організаційно-правової форми товариства</w:t>
      </w:r>
      <w:r w:rsidR="00B30262" w:rsidRPr="00990E17">
        <w:rPr>
          <w:sz w:val="28"/>
          <w:szCs w:val="28"/>
          <w:lang w:val="uk-UA"/>
        </w:rPr>
        <w:t xml:space="preserve"> з обмеженою відповідальністю та оптимальної побудови бізнес процесів. В своїй діяльності Товариство також</w:t>
      </w:r>
      <w:r w:rsidR="004A2149" w:rsidRPr="00990E17">
        <w:rPr>
          <w:sz w:val="28"/>
          <w:szCs w:val="28"/>
          <w:lang w:val="uk-UA"/>
        </w:rPr>
        <w:t xml:space="preserve"> </w:t>
      </w:r>
      <w:r w:rsidR="00B30262" w:rsidRPr="00990E17">
        <w:rPr>
          <w:sz w:val="28"/>
          <w:szCs w:val="28"/>
          <w:lang w:val="uk-UA"/>
        </w:rPr>
        <w:t xml:space="preserve">орієнтується на кращі світові </w:t>
      </w:r>
      <w:r w:rsidR="004A2149" w:rsidRPr="00990E17">
        <w:rPr>
          <w:sz w:val="28"/>
          <w:szCs w:val="28"/>
          <w:lang w:val="uk-UA"/>
        </w:rPr>
        <w:t>зразки принципів</w:t>
      </w:r>
      <w:r w:rsidR="00B30262" w:rsidRPr="00990E17">
        <w:rPr>
          <w:sz w:val="28"/>
          <w:szCs w:val="28"/>
          <w:lang w:val="uk-UA"/>
        </w:rPr>
        <w:t xml:space="preserve"> корпоративного</w:t>
      </w:r>
      <w:r w:rsidR="004A2149" w:rsidRPr="00990E17">
        <w:rPr>
          <w:sz w:val="28"/>
          <w:szCs w:val="28"/>
          <w:lang w:val="uk-UA"/>
        </w:rPr>
        <w:t xml:space="preserve"> управління, таких як «Principles of Corporate Governance» Організації економічного співробітництва та розвитку</w:t>
      </w:r>
      <w:r w:rsidR="00B30262" w:rsidRPr="00990E17">
        <w:rPr>
          <w:sz w:val="28"/>
          <w:szCs w:val="28"/>
          <w:lang w:val="uk-UA"/>
        </w:rPr>
        <w:t xml:space="preserve"> </w:t>
      </w:r>
      <w:r w:rsidR="004A2149" w:rsidRPr="00990E17">
        <w:rPr>
          <w:sz w:val="28"/>
          <w:szCs w:val="28"/>
          <w:lang w:val="uk-UA"/>
        </w:rPr>
        <w:t>(</w:t>
      </w:r>
      <w:r w:rsidR="00B30262" w:rsidRPr="00990E17">
        <w:rPr>
          <w:sz w:val="28"/>
          <w:szCs w:val="28"/>
          <w:lang w:val="uk-UA"/>
        </w:rPr>
        <w:t>OECD</w:t>
      </w:r>
      <w:r w:rsidR="004A2149" w:rsidRPr="00990E17">
        <w:rPr>
          <w:sz w:val="28"/>
          <w:szCs w:val="28"/>
          <w:lang w:val="uk-UA"/>
        </w:rPr>
        <w:t xml:space="preserve">) та рекомендацій ЄБРР. </w:t>
      </w:r>
    </w:p>
    <w:p w:rsidR="00642538" w:rsidRPr="00990E17" w:rsidRDefault="00642538" w:rsidP="00FC6761">
      <w:pPr>
        <w:pStyle w:val="ListParagraph1"/>
        <w:numPr>
          <w:ilvl w:val="3"/>
          <w:numId w:val="38"/>
        </w:numPr>
        <w:tabs>
          <w:tab w:val="left" w:pos="0"/>
        </w:tabs>
        <w:ind w:left="0" w:firstLine="851"/>
        <w:jc w:val="both"/>
        <w:rPr>
          <w:b/>
          <w:sz w:val="28"/>
          <w:szCs w:val="28"/>
          <w:shd w:val="clear" w:color="auto" w:fill="FFFFFF"/>
          <w:lang w:val="uk-UA"/>
        </w:rPr>
      </w:pPr>
      <w:r w:rsidRPr="00990E17">
        <w:rPr>
          <w:b/>
          <w:sz w:val="28"/>
          <w:szCs w:val="28"/>
          <w:lang w:val="uk-UA"/>
        </w:rPr>
        <w:t>Мажоритарні акціонери (учасники) емітента:</w:t>
      </w:r>
      <w:r w:rsidRPr="00990E17">
        <w:rPr>
          <w:b/>
          <w:sz w:val="28"/>
          <w:szCs w:val="28"/>
          <w:shd w:val="clear" w:color="auto" w:fill="FFFFFF"/>
          <w:lang w:val="uk-UA"/>
        </w:rPr>
        <w:t xml:space="preserve"> </w:t>
      </w:r>
    </w:p>
    <w:p w:rsidR="006F5C91" w:rsidRPr="00990E17" w:rsidRDefault="00642538" w:rsidP="006856B5">
      <w:pPr>
        <w:pStyle w:val="ListParagraph1"/>
        <w:numPr>
          <w:ilvl w:val="0"/>
          <w:numId w:val="6"/>
        </w:numPr>
        <w:tabs>
          <w:tab w:val="left" w:pos="0"/>
          <w:tab w:val="left" w:pos="709"/>
        </w:tabs>
        <w:spacing w:before="0" w:after="0"/>
        <w:ind w:left="0" w:firstLine="851"/>
        <w:jc w:val="both"/>
        <w:rPr>
          <w:b/>
          <w:sz w:val="28"/>
          <w:szCs w:val="28"/>
          <w:lang w:val="uk-UA"/>
        </w:rPr>
      </w:pPr>
      <w:r w:rsidRPr="00990E17">
        <w:rPr>
          <w:b/>
          <w:sz w:val="28"/>
          <w:szCs w:val="28"/>
          <w:lang w:val="uk-UA"/>
        </w:rPr>
        <w:t>перелік власників акцій (учасників) емітента, яким належить як прямо, так і опосередковано 5 % і більше простих акцій (часток) емітента із зазначенням кількості акцій (часток), що належать таким особам, та їх загальна номінальна вартість або підтвердження, що такі особи відсутні;</w:t>
      </w:r>
    </w:p>
    <w:p w:rsidR="00B37AC6" w:rsidRPr="00990E17" w:rsidRDefault="00B37AC6" w:rsidP="002765E3">
      <w:pPr>
        <w:spacing w:before="0" w:after="0"/>
        <w:jc w:val="both"/>
        <w:rPr>
          <w:szCs w:val="24"/>
          <w:lang w:val="uk-UA" w:eastAsia="ru-RU"/>
        </w:rPr>
      </w:pPr>
      <w:r w:rsidRPr="00990E17">
        <w:rPr>
          <w:sz w:val="28"/>
          <w:szCs w:val="28"/>
          <w:lang w:val="uk-UA" w:eastAsia="ru-RU"/>
        </w:rPr>
        <w:t>ТОВАРИСТВО З ОБМЕЖЕНОЮ ВІДПОВІДАЛЬНІСТЮ «ЦЕНТР ФІНАНСОВИХ РІШЕНЬ» (ідентифікаційний код: 32494741) володіє 99,999862% статутного капіталу Товариства.</w:t>
      </w:r>
    </w:p>
    <w:p w:rsidR="00B37AC6" w:rsidRPr="00990E17" w:rsidRDefault="00B37AC6" w:rsidP="002765E3">
      <w:pPr>
        <w:spacing w:before="0" w:after="0"/>
        <w:jc w:val="both"/>
        <w:rPr>
          <w:szCs w:val="24"/>
          <w:lang w:val="uk-UA" w:eastAsia="ru-RU"/>
        </w:rPr>
      </w:pPr>
      <w:r w:rsidRPr="00990E17">
        <w:rPr>
          <w:sz w:val="28"/>
          <w:szCs w:val="28"/>
          <w:lang w:val="uk-UA" w:eastAsia="ru-RU"/>
        </w:rPr>
        <w:t xml:space="preserve">Компанія БАЙЛІКАН ЛІМІТЕД (BAILICAN LIMITED) (юридична особа, заснована та зареєстрована за законодавством Республіки Кіпр під реєстраційним номером НЕ 313974) володіє 90% статутного капіталу ТОВАРИСТВА З ОБМЕЖЕНОЮ ВІДПОВІДАЛЬНІСТЮ «ЦЕНТР ФІНАНСОВИХ РІШЕНЬ». </w:t>
      </w:r>
    </w:p>
    <w:p w:rsidR="00B37AC6" w:rsidRPr="00990E17" w:rsidRDefault="00B37AC6" w:rsidP="002765E3">
      <w:pPr>
        <w:spacing w:before="0" w:after="0"/>
        <w:jc w:val="both"/>
        <w:rPr>
          <w:sz w:val="28"/>
          <w:szCs w:val="28"/>
          <w:lang w:val="uk-UA" w:eastAsia="ru-RU"/>
        </w:rPr>
      </w:pPr>
      <w:r w:rsidRPr="00990E17">
        <w:rPr>
          <w:sz w:val="28"/>
          <w:szCs w:val="28"/>
          <w:lang w:val="uk-UA" w:eastAsia="ru-RU"/>
        </w:rPr>
        <w:t>ТОВАРИСТВО З ОБМЕЖЕНОЮ ВІДПОВІДАЛЬНІСТЮ «ТАС ЕССЕТ МЕНЕДЖМЕНТ», яке діє від власного імені, за рахунок та в інтересах  ПВНЗІФ «НОВИЙ» (реєстраційний код за ЄДРІСІ 2331710) ТОВАРИСТВО З ОБМЕЖЕНОЮ ВІДПОВІДАЛЬНІСТЮ «ТАС ЕССЕТ МЕНЕДЖМЕНТ» володіє 10% статутного капіталу ТОВАРИСТВА З ОБМЕЖЕНОЮ ВІДПОВІДАЛЬНІСТЮ «ЦЕНТР ФІНАНСОВИХ РІШЕНЬ».</w:t>
      </w:r>
    </w:p>
    <w:p w:rsidR="00B37AC6" w:rsidRPr="00990E17" w:rsidRDefault="00B37AC6" w:rsidP="002765E3">
      <w:pPr>
        <w:spacing w:before="0" w:after="0"/>
        <w:jc w:val="both"/>
        <w:rPr>
          <w:sz w:val="28"/>
          <w:szCs w:val="28"/>
          <w:lang w:val="uk-UA" w:eastAsia="ru-RU"/>
        </w:rPr>
      </w:pPr>
      <w:r w:rsidRPr="00990E17">
        <w:rPr>
          <w:sz w:val="28"/>
          <w:szCs w:val="28"/>
          <w:lang w:val="uk-UA" w:eastAsia="ru-RU"/>
        </w:rPr>
        <w:t xml:space="preserve">БАЙЛІКАН ЛІМІТЕД (BAILICAN LIMITED) володіє </w:t>
      </w:r>
      <w:r w:rsidR="00E4329F" w:rsidRPr="00990E17">
        <w:rPr>
          <w:sz w:val="28"/>
          <w:szCs w:val="28"/>
          <w:lang w:val="uk-UA" w:eastAsia="ru-RU"/>
        </w:rPr>
        <w:t xml:space="preserve">99,99% </w:t>
      </w:r>
      <w:r w:rsidRPr="00990E17">
        <w:rPr>
          <w:sz w:val="28"/>
          <w:szCs w:val="28"/>
          <w:lang w:val="uk-UA" w:eastAsia="ru-RU"/>
        </w:rPr>
        <w:t>статутного капіталу ТОВАРИСТВА З ОБМЕЖЕНОЮ ВІДПОВІДАЛЬНІСТЮ «ТАС ЕССЕТ МЕНЕДЖМЕНТ».</w:t>
      </w:r>
    </w:p>
    <w:p w:rsidR="00B37AC6" w:rsidRPr="00990E17" w:rsidRDefault="00B37AC6" w:rsidP="002765E3">
      <w:pPr>
        <w:pStyle w:val="ab"/>
        <w:spacing w:before="0"/>
        <w:jc w:val="both"/>
        <w:rPr>
          <w:b/>
          <w:sz w:val="28"/>
          <w:szCs w:val="28"/>
          <w:lang w:val="uk-UA"/>
        </w:rPr>
      </w:pPr>
      <w:r w:rsidRPr="00990E17">
        <w:rPr>
          <w:sz w:val="28"/>
          <w:szCs w:val="28"/>
          <w:lang w:val="uk-UA" w:eastAsia="ru-RU"/>
        </w:rPr>
        <w:t>Громадянин України Тігіпко Сергій Леонідович володіє 99,99% статутного капіталу Компанії БАЙЛІКАН ЛІМІТЕД (BAILICAN LIMITED).</w:t>
      </w:r>
    </w:p>
    <w:p w:rsidR="00642538" w:rsidRPr="00990E17" w:rsidRDefault="00642538" w:rsidP="00642538">
      <w:pPr>
        <w:pStyle w:val="ListParagraph1"/>
        <w:tabs>
          <w:tab w:val="left" w:pos="709"/>
        </w:tabs>
        <w:ind w:left="0" w:firstLine="720"/>
        <w:jc w:val="both"/>
        <w:rPr>
          <w:b/>
          <w:sz w:val="28"/>
          <w:szCs w:val="28"/>
          <w:lang w:val="uk-UA"/>
        </w:rPr>
      </w:pPr>
      <w:r w:rsidRPr="00990E17">
        <w:rPr>
          <w:b/>
          <w:sz w:val="28"/>
          <w:szCs w:val="28"/>
          <w:lang w:val="uk-UA"/>
        </w:rPr>
        <w:t>2) інформація про кінцевого бенефіціарного власника (контролера) емітента (термін «кінцевий бенефіціарний власник (контролер)» вживається у значенні, наведеному в </w:t>
      </w:r>
      <w:hyperlink r:id="rId21" w:tgtFrame="_blank" w:history="1">
        <w:r w:rsidRPr="00990E17">
          <w:rPr>
            <w:b/>
            <w:sz w:val="28"/>
            <w:szCs w:val="28"/>
            <w:lang w:val="uk-UA"/>
          </w:rPr>
          <w:t>Законі України</w:t>
        </w:r>
      </w:hyperlink>
      <w:r w:rsidRPr="00990E17">
        <w:rPr>
          <w:b/>
          <w:sz w:val="28"/>
          <w:szCs w:val="28"/>
          <w:lang w:val="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A1C6C" w:rsidRPr="00990E17" w:rsidRDefault="00B37AC6" w:rsidP="00FA1C6C">
      <w:pPr>
        <w:pStyle w:val="ListParagraph1"/>
        <w:tabs>
          <w:tab w:val="left" w:pos="709"/>
        </w:tabs>
        <w:ind w:left="0"/>
        <w:contextualSpacing w:val="0"/>
        <w:jc w:val="both"/>
        <w:rPr>
          <w:rFonts w:eastAsiaTheme="minorHAnsi"/>
          <w:bCs/>
          <w:sz w:val="28"/>
          <w:szCs w:val="28"/>
          <w:lang w:val="uk-UA" w:eastAsia="en-US"/>
        </w:rPr>
      </w:pPr>
      <w:r w:rsidRPr="00990E17">
        <w:rPr>
          <w:sz w:val="28"/>
          <w:szCs w:val="28"/>
          <w:lang w:val="uk-UA"/>
        </w:rPr>
        <w:t>Кінцевим бенефіціарним власником</w:t>
      </w:r>
      <w:r w:rsidR="00304AD9" w:rsidRPr="00990E17">
        <w:rPr>
          <w:sz w:val="28"/>
          <w:szCs w:val="28"/>
          <w:lang w:val="uk-UA"/>
        </w:rPr>
        <w:t xml:space="preserve"> </w:t>
      </w:r>
      <w:r w:rsidRPr="00990E17">
        <w:rPr>
          <w:sz w:val="28"/>
          <w:szCs w:val="28"/>
          <w:lang w:val="uk-UA"/>
        </w:rPr>
        <w:t>Товариства є громадянин України − Тігіпко Сергій Леонідович, який володіє 99,99% статутного капіталу Компанії БАЙЛІКАН ЛІМІТЕД (BAILICAN LIMITED), яка володіє 90% статутного капіталу ТОВАРИСТВА З ОБМЕЖЕНОЮ ВІДПОВІДАЛЬНІСТЮ «ЦЕНТР ФІНАНСОВИХ РІШЕНЬ», та 99,99% статутного капіталу ТОВАРИСТВА З ОБМЕЖЕНОЮ ВІДПОВІДАЛЬНІСТЮ «ТАС ЕССЕТ МЕНЕДЖМЕНТ», яке діє від власного імені, за рахунок та в інтересах ПВНЗІФ «НОВИЙ» і володіє 10% статутного капіталу ТОВАРИСТВА З ОБМЕЖЕНОЮ ВІДПОВІДАЛЬНІСТЮ «ЦЕНТР ФІНАНСОВИХ РІШЕНЬ», що володіє 99,999862% статутного капіталу Товариства.</w:t>
      </w:r>
    </w:p>
    <w:p w:rsidR="00642538" w:rsidRPr="00990E17" w:rsidRDefault="00642538" w:rsidP="00FA1C6C">
      <w:pPr>
        <w:pStyle w:val="ListParagraph1"/>
        <w:tabs>
          <w:tab w:val="left" w:pos="709"/>
        </w:tabs>
        <w:ind w:left="0" w:firstLine="720"/>
        <w:jc w:val="both"/>
        <w:rPr>
          <w:b/>
          <w:sz w:val="28"/>
          <w:szCs w:val="28"/>
          <w:lang w:val="uk-UA"/>
        </w:rPr>
      </w:pPr>
      <w:r w:rsidRPr="00990E17">
        <w:rPr>
          <w:b/>
          <w:sz w:val="28"/>
          <w:szCs w:val="28"/>
          <w:lang w:val="uk-UA"/>
        </w:rPr>
        <w:t>3) інформація щодо будь-яких домовленостей, які будуть мати наслідком зміну контролю щодо емітента або твердження, що така інформація у емітента відсутня.</w:t>
      </w:r>
    </w:p>
    <w:p w:rsidR="00642538" w:rsidRPr="00990E17" w:rsidRDefault="006C2B3E" w:rsidP="00FA1C6C">
      <w:pPr>
        <w:pStyle w:val="ListParagraph1"/>
        <w:ind w:left="0" w:firstLine="720"/>
        <w:rPr>
          <w:sz w:val="28"/>
          <w:szCs w:val="28"/>
          <w:shd w:val="clear" w:color="auto" w:fill="FFFFFF"/>
          <w:lang w:val="uk-UA"/>
        </w:rPr>
      </w:pPr>
      <w:r w:rsidRPr="00990E17">
        <w:rPr>
          <w:sz w:val="28"/>
          <w:szCs w:val="28"/>
          <w:shd w:val="clear" w:color="auto" w:fill="FFFFFF"/>
          <w:lang w:val="uk-UA"/>
        </w:rPr>
        <w:t>Інформація відсутня.</w:t>
      </w:r>
    </w:p>
    <w:p w:rsidR="00FA1C6C" w:rsidRPr="00990E17" w:rsidRDefault="00FA1C6C" w:rsidP="00FA1C6C">
      <w:pPr>
        <w:pStyle w:val="ListParagraph1"/>
        <w:ind w:left="0" w:firstLine="720"/>
        <w:rPr>
          <w:sz w:val="28"/>
          <w:szCs w:val="28"/>
          <w:shd w:val="clear" w:color="auto" w:fill="FFFFFF"/>
          <w:lang w:val="uk-UA"/>
        </w:rPr>
      </w:pPr>
    </w:p>
    <w:p w:rsidR="00642538" w:rsidRPr="00990E17" w:rsidRDefault="00642538" w:rsidP="00642538">
      <w:pPr>
        <w:pStyle w:val="ListParagraph1"/>
        <w:tabs>
          <w:tab w:val="left" w:pos="709"/>
        </w:tabs>
        <w:ind w:left="0" w:firstLine="720"/>
        <w:jc w:val="both"/>
        <w:rPr>
          <w:b/>
          <w:sz w:val="28"/>
          <w:szCs w:val="28"/>
          <w:shd w:val="clear" w:color="auto" w:fill="FFFFFF"/>
          <w:lang w:val="uk-UA"/>
        </w:rPr>
      </w:pPr>
      <w:r w:rsidRPr="00990E17">
        <w:rPr>
          <w:b/>
          <w:sz w:val="28"/>
          <w:szCs w:val="28"/>
          <w:shd w:val="clear" w:color="auto" w:fill="FFFFFF"/>
          <w:lang w:val="uk-UA"/>
        </w:rPr>
        <w:t xml:space="preserve">13. Фінансова звітність, підтверджена незалежним аудитором: </w:t>
      </w:r>
    </w:p>
    <w:p w:rsidR="00642538" w:rsidRPr="00990E17" w:rsidRDefault="00642538" w:rsidP="00642538">
      <w:pPr>
        <w:pStyle w:val="ListParagraph1"/>
        <w:tabs>
          <w:tab w:val="left" w:pos="142"/>
        </w:tabs>
        <w:ind w:left="0" w:firstLine="720"/>
        <w:jc w:val="both"/>
        <w:rPr>
          <w:b/>
          <w:sz w:val="28"/>
          <w:szCs w:val="28"/>
          <w:shd w:val="clear" w:color="auto" w:fill="FFFFFF"/>
          <w:lang w:val="uk-UA"/>
        </w:rPr>
      </w:pPr>
      <w:r w:rsidRPr="00990E17">
        <w:rPr>
          <w:b/>
          <w:sz w:val="28"/>
          <w:szCs w:val="28"/>
          <w:shd w:val="clear" w:color="auto" w:fill="FFFFFF"/>
          <w:lang w:val="uk-UA"/>
        </w:rPr>
        <w:t>1) твердження про те, що фінансова звітність була підтверджена незалежним аудитором. Реєстраційний документ має містити усі застереження та коментарі (пояснення) незалежного аудитора щодо фінансової звітності, зазначені в аудиторському звіті до фінансової звітності емітента;</w:t>
      </w:r>
    </w:p>
    <w:p w:rsidR="00605341" w:rsidRPr="00990E17" w:rsidRDefault="009C0733" w:rsidP="00481EE9">
      <w:pPr>
        <w:pStyle w:val="ListParagraph1"/>
        <w:tabs>
          <w:tab w:val="left" w:pos="142"/>
        </w:tabs>
        <w:spacing w:before="0" w:after="0"/>
        <w:ind w:left="0"/>
        <w:contextualSpacing w:val="0"/>
        <w:jc w:val="both"/>
        <w:rPr>
          <w:sz w:val="28"/>
          <w:szCs w:val="28"/>
          <w:shd w:val="clear" w:color="auto" w:fill="FFFFFF"/>
          <w:lang w:val="uk-UA"/>
        </w:rPr>
      </w:pPr>
      <w:r w:rsidRPr="00990E17">
        <w:rPr>
          <w:sz w:val="28"/>
          <w:szCs w:val="28"/>
          <w:shd w:val="clear" w:color="auto" w:fill="FFFFFF"/>
          <w:lang w:val="uk-UA"/>
        </w:rPr>
        <w:tab/>
      </w:r>
      <w:r w:rsidRPr="00990E17">
        <w:rPr>
          <w:sz w:val="28"/>
          <w:szCs w:val="28"/>
          <w:shd w:val="clear" w:color="auto" w:fill="FFFFFF"/>
          <w:lang w:val="uk-UA"/>
        </w:rPr>
        <w:tab/>
      </w:r>
      <w:r w:rsidR="006C2B3E" w:rsidRPr="00990E17">
        <w:rPr>
          <w:sz w:val="28"/>
          <w:szCs w:val="28"/>
          <w:shd w:val="clear" w:color="auto" w:fill="FFFFFF"/>
          <w:lang w:val="uk-UA"/>
        </w:rPr>
        <w:t xml:space="preserve">Фінансова звітність Товариства </w:t>
      </w:r>
      <w:r w:rsidR="009A2EF0" w:rsidRPr="00990E17">
        <w:rPr>
          <w:sz w:val="28"/>
          <w:szCs w:val="28"/>
          <w:shd w:val="clear" w:color="auto" w:fill="FFFFFF"/>
          <w:lang w:val="uk-UA"/>
        </w:rPr>
        <w:t xml:space="preserve">була </w:t>
      </w:r>
      <w:r w:rsidR="006C2B3E" w:rsidRPr="00990E17">
        <w:rPr>
          <w:sz w:val="28"/>
          <w:szCs w:val="28"/>
          <w:shd w:val="clear" w:color="auto" w:fill="FFFFFF"/>
          <w:lang w:val="uk-UA"/>
        </w:rPr>
        <w:t>підтверджена незалежним аудитором</w:t>
      </w:r>
      <w:r w:rsidR="00EC11F7" w:rsidRPr="00990E17">
        <w:rPr>
          <w:sz w:val="28"/>
          <w:szCs w:val="28"/>
          <w:shd w:val="clear" w:color="auto" w:fill="FFFFFF"/>
          <w:lang w:val="uk-UA"/>
        </w:rPr>
        <w:t>.</w:t>
      </w:r>
      <w:r w:rsidR="006C2B3E" w:rsidRPr="00990E17">
        <w:rPr>
          <w:sz w:val="28"/>
          <w:szCs w:val="28"/>
          <w:shd w:val="clear" w:color="auto" w:fill="FFFFFF"/>
          <w:lang w:val="uk-UA"/>
        </w:rPr>
        <w:t xml:space="preserve"> </w:t>
      </w:r>
    </w:p>
    <w:p w:rsidR="0002157A" w:rsidRPr="00990E17" w:rsidRDefault="004E5954" w:rsidP="009C6B02">
      <w:pPr>
        <w:pStyle w:val="ListParagraph1"/>
        <w:tabs>
          <w:tab w:val="left" w:pos="142"/>
        </w:tabs>
        <w:spacing w:before="0"/>
        <w:ind w:left="0"/>
        <w:contextualSpacing w:val="0"/>
        <w:jc w:val="both"/>
        <w:rPr>
          <w:b/>
          <w:sz w:val="28"/>
          <w:szCs w:val="28"/>
          <w:lang w:val="uk-UA"/>
        </w:rPr>
      </w:pPr>
      <w:r w:rsidRPr="00990E17">
        <w:rPr>
          <w:sz w:val="28"/>
          <w:szCs w:val="28"/>
          <w:shd w:val="clear" w:color="auto" w:fill="FFFFFF"/>
          <w:lang w:val="uk-UA"/>
        </w:rPr>
        <w:tab/>
      </w:r>
      <w:r w:rsidRPr="00990E17">
        <w:rPr>
          <w:sz w:val="28"/>
          <w:szCs w:val="28"/>
          <w:shd w:val="clear" w:color="auto" w:fill="FFFFFF"/>
          <w:lang w:val="uk-UA"/>
        </w:rPr>
        <w:tab/>
      </w:r>
      <w:r w:rsidR="0002157A" w:rsidRPr="00990E17">
        <w:rPr>
          <w:b/>
          <w:sz w:val="28"/>
          <w:szCs w:val="28"/>
          <w:lang w:val="uk-UA"/>
        </w:rPr>
        <w:t>Аудиторський висновок (ЗВІТ НЕЗАЛЕЖНОГО АУДИТОРА)</w:t>
      </w:r>
      <w:r w:rsidR="009F2932" w:rsidRPr="00990E17">
        <w:rPr>
          <w:sz w:val="28"/>
          <w:szCs w:val="28"/>
          <w:lang w:val="uk-UA"/>
        </w:rPr>
        <w:t xml:space="preserve"> </w:t>
      </w:r>
      <w:r w:rsidR="0002157A" w:rsidRPr="00990E17">
        <w:rPr>
          <w:sz w:val="28"/>
          <w:szCs w:val="28"/>
          <w:lang w:val="uk-UA"/>
        </w:rPr>
        <w:t xml:space="preserve">щодо річної фінансової звітності Товариства з обмеженою відповідальністю «ФІНАНСОВА КОМПАНІЯ «ЦЕНТР ФІНАНСОВИХ РІШЕНЬ», </w:t>
      </w:r>
      <w:r w:rsidR="0002157A" w:rsidRPr="00990E17">
        <w:rPr>
          <w:bCs/>
          <w:sz w:val="28"/>
          <w:szCs w:val="28"/>
          <w:lang w:val="uk-UA"/>
        </w:rPr>
        <w:t>що подається до Національної комісії з цінних паперів та фондового ринку п</w:t>
      </w:r>
      <w:r w:rsidR="00463064" w:rsidRPr="00990E17">
        <w:rPr>
          <w:bCs/>
          <w:sz w:val="28"/>
          <w:szCs w:val="28"/>
          <w:lang w:val="uk-UA"/>
        </w:rPr>
        <w:t>ри реєстрації</w:t>
      </w:r>
      <w:r w:rsidR="0002157A" w:rsidRPr="00990E17">
        <w:rPr>
          <w:bCs/>
          <w:sz w:val="28"/>
          <w:szCs w:val="28"/>
          <w:lang w:val="uk-UA"/>
        </w:rPr>
        <w:t xml:space="preserve"> випуску, або випуску та проспекту емісії окремих видів цінних паперів, або звіту про результати розміщення акцій, </w:t>
      </w:r>
      <w:r w:rsidR="0002157A" w:rsidRPr="00990E17">
        <w:rPr>
          <w:sz w:val="28"/>
          <w:szCs w:val="28"/>
          <w:lang w:val="uk-UA"/>
        </w:rPr>
        <w:t>станом на 31 грудня 2017 року</w:t>
      </w:r>
      <w:r w:rsidR="009F2932" w:rsidRPr="00990E17">
        <w:rPr>
          <w:sz w:val="28"/>
          <w:szCs w:val="28"/>
          <w:lang w:val="uk-UA"/>
        </w:rPr>
        <w:t>.</w:t>
      </w:r>
    </w:p>
    <w:p w:rsidR="0002157A" w:rsidRPr="00990E17" w:rsidRDefault="0002157A" w:rsidP="009C6B02">
      <w:pPr>
        <w:widowControl w:val="0"/>
        <w:autoSpaceDE w:val="0"/>
        <w:autoSpaceDN w:val="0"/>
        <w:adjustRightInd w:val="0"/>
        <w:spacing w:before="0"/>
        <w:jc w:val="both"/>
        <w:rPr>
          <w:b/>
          <w:iCs/>
          <w:sz w:val="28"/>
          <w:szCs w:val="28"/>
          <w:lang w:val="uk-UA"/>
        </w:rPr>
      </w:pPr>
      <w:r w:rsidRPr="00990E17">
        <w:rPr>
          <w:b/>
          <w:iCs/>
          <w:sz w:val="28"/>
          <w:szCs w:val="28"/>
          <w:lang w:val="uk-UA"/>
        </w:rPr>
        <w:t>ЗВІТ ЩОДО ФІНАНСОВОЇ ЗВІТНОСТІ</w:t>
      </w:r>
    </w:p>
    <w:p w:rsidR="0002157A" w:rsidRPr="00990E17" w:rsidRDefault="0002157A" w:rsidP="009C6B02">
      <w:pPr>
        <w:spacing w:before="0"/>
        <w:jc w:val="both"/>
        <w:rPr>
          <w:rFonts w:eastAsia="Calibri"/>
          <w:b/>
          <w:sz w:val="28"/>
          <w:szCs w:val="28"/>
          <w:lang w:val="uk-UA" w:eastAsia="en-US"/>
        </w:rPr>
      </w:pPr>
      <w:r w:rsidRPr="00990E17">
        <w:rPr>
          <w:rFonts w:eastAsia="Calibri"/>
          <w:b/>
          <w:sz w:val="28"/>
          <w:szCs w:val="28"/>
          <w:lang w:val="uk-UA" w:eastAsia="en-US"/>
        </w:rPr>
        <w:t>Думка</w:t>
      </w:r>
    </w:p>
    <w:p w:rsidR="0002157A" w:rsidRPr="00990E17" w:rsidRDefault="0002157A" w:rsidP="00575F87">
      <w:pPr>
        <w:spacing w:before="0"/>
        <w:jc w:val="both"/>
        <w:rPr>
          <w:rFonts w:eastAsia="Calibri"/>
          <w:sz w:val="28"/>
          <w:szCs w:val="28"/>
          <w:lang w:val="uk-UA" w:eastAsia="en-US"/>
        </w:rPr>
      </w:pPr>
      <w:r w:rsidRPr="00990E17">
        <w:rPr>
          <w:rFonts w:eastAsia="Calibri"/>
          <w:sz w:val="28"/>
          <w:szCs w:val="28"/>
          <w:lang w:val="uk-UA" w:eastAsia="en-US"/>
        </w:rPr>
        <w:t>Ми провели аудит фінансової звітності Товариства з обмеженою відповідальністю «ФІНАНСОВА КОМПАНІЯ «ЦЕНТР ФІНАНСОВИХ РІШЕНЬ»,</w:t>
      </w:r>
      <w:r w:rsidRPr="00990E17">
        <w:rPr>
          <w:sz w:val="28"/>
          <w:szCs w:val="28"/>
          <w:lang w:val="uk-UA"/>
        </w:rPr>
        <w:t xml:space="preserve"> </w:t>
      </w:r>
      <w:r w:rsidRPr="00990E17">
        <w:rPr>
          <w:rFonts w:eastAsia="Calibri"/>
          <w:sz w:val="28"/>
          <w:szCs w:val="28"/>
          <w:lang w:val="uk-UA" w:eastAsia="en-US"/>
        </w:rPr>
        <w:t xml:space="preserve">код за Єдиним державним реєстром підприємств та організацій України 35725063, місцезнаходження 03150, м. Київ, </w:t>
      </w:r>
      <w:r w:rsidRPr="00990E17">
        <w:rPr>
          <w:sz w:val="28"/>
          <w:szCs w:val="28"/>
          <w:lang w:val="uk-UA"/>
        </w:rPr>
        <w:t xml:space="preserve">Велика Васильківська, будинок 72,  </w:t>
      </w:r>
      <w:r w:rsidRPr="00990E17">
        <w:rPr>
          <w:rFonts w:eastAsia="Calibri"/>
          <w:sz w:val="28"/>
          <w:szCs w:val="28"/>
          <w:lang w:val="uk-UA" w:eastAsia="en-US"/>
        </w:rPr>
        <w:t>(надалі – Товариство), що складається зі Звіту про фінансовий стан на 31.12.2017 року, Звіту про сукупний дохід, Звіту про зміни у власному капіталі та Звіту про рух грошових коштів за рік, що закінчився зазначеною датою, і приміток до фінансової звітності, включаючи стислий виклад значущих облікових політик.</w:t>
      </w:r>
    </w:p>
    <w:p w:rsidR="0002157A" w:rsidRPr="00990E17" w:rsidRDefault="0002157A" w:rsidP="0074205B">
      <w:pPr>
        <w:spacing w:before="0"/>
        <w:jc w:val="both"/>
        <w:rPr>
          <w:rFonts w:eastAsia="Calibri"/>
          <w:sz w:val="28"/>
          <w:szCs w:val="28"/>
          <w:lang w:val="uk-UA" w:eastAsia="en-US"/>
        </w:rPr>
      </w:pPr>
      <w:r w:rsidRPr="00990E17">
        <w:rPr>
          <w:rFonts w:eastAsia="Calibri"/>
          <w:sz w:val="28"/>
          <w:szCs w:val="28"/>
          <w:lang w:val="uk-UA" w:eastAsia="en-US"/>
        </w:rPr>
        <w:t>На нашу думку, фінансова звітність, що додається, відображає достовірно, в усіх суттєвих аспектах фінансовий стан Товариства на 31 грудня 2017 року, її фінансові результати і грошові потоки за рік, що закінчився зазначеною датою, відповідно до Міжнародних стандартів фінансової звітності (надалі - МСФЗ).</w:t>
      </w:r>
    </w:p>
    <w:p w:rsidR="0002157A" w:rsidRPr="00990E17" w:rsidRDefault="00447550" w:rsidP="00A874F8">
      <w:pPr>
        <w:spacing w:before="0" w:after="0"/>
        <w:ind w:firstLine="708"/>
        <w:jc w:val="both"/>
        <w:rPr>
          <w:sz w:val="28"/>
          <w:szCs w:val="28"/>
          <w:lang w:val="uk-UA"/>
        </w:rPr>
      </w:pPr>
      <w:r w:rsidRPr="00990E17">
        <w:rPr>
          <w:sz w:val="28"/>
          <w:szCs w:val="28"/>
          <w:lang w:val="uk-UA"/>
        </w:rPr>
        <w:t xml:space="preserve">Аудит фінансової звітності ТОВАРИСТВА З ОБМЕЖЕНОЮ ВІДПОВІДАЛЬНІСТЮ «ФІНАНСОВА КОМПАНІЯ «ЦЕНТР ФІНАНСОВИХ РІШЕНЬ» за 2017 рік проведено Приватною аудиторською фірмою </w:t>
      </w:r>
      <w:r w:rsidR="00BA514D" w:rsidRPr="00990E17">
        <w:rPr>
          <w:sz w:val="28"/>
          <w:szCs w:val="28"/>
          <w:lang w:val="uk-UA"/>
        </w:rPr>
        <w:t>«</w:t>
      </w:r>
      <w:r w:rsidRPr="00990E17">
        <w:rPr>
          <w:sz w:val="28"/>
          <w:szCs w:val="28"/>
          <w:lang w:val="uk-UA"/>
        </w:rPr>
        <w:t>АУДИТСЕРВІС</w:t>
      </w:r>
      <w:r w:rsidR="00BA514D" w:rsidRPr="00990E17">
        <w:rPr>
          <w:sz w:val="28"/>
          <w:szCs w:val="28"/>
          <w:lang w:val="uk-UA"/>
        </w:rPr>
        <w:t>»</w:t>
      </w:r>
      <w:r w:rsidRPr="00990E17">
        <w:rPr>
          <w:sz w:val="28"/>
          <w:szCs w:val="28"/>
          <w:lang w:val="uk-UA"/>
        </w:rPr>
        <w:t>.</w:t>
      </w:r>
    </w:p>
    <w:p w:rsidR="00E31181" w:rsidRPr="00990E17" w:rsidRDefault="00E31181" w:rsidP="00481EE9">
      <w:pPr>
        <w:spacing w:before="0" w:after="0"/>
        <w:jc w:val="both"/>
        <w:rPr>
          <w:sz w:val="26"/>
          <w:szCs w:val="26"/>
          <w:lang w:val="uk-UA"/>
        </w:rPr>
      </w:pPr>
    </w:p>
    <w:p w:rsidR="009C6B02" w:rsidRPr="00990E17" w:rsidRDefault="00693C9A" w:rsidP="009C6B02">
      <w:pPr>
        <w:spacing w:before="0"/>
        <w:jc w:val="both"/>
        <w:rPr>
          <w:sz w:val="28"/>
          <w:szCs w:val="28"/>
          <w:lang w:val="uk-UA"/>
        </w:rPr>
      </w:pPr>
      <w:r w:rsidRPr="00990E17">
        <w:rPr>
          <w:sz w:val="28"/>
          <w:szCs w:val="28"/>
          <w:lang w:val="uk-UA"/>
        </w:rPr>
        <w:tab/>
      </w:r>
      <w:r w:rsidR="009C6B02" w:rsidRPr="00990E17">
        <w:rPr>
          <w:b/>
          <w:sz w:val="28"/>
          <w:szCs w:val="28"/>
          <w:lang w:val="uk-UA"/>
        </w:rPr>
        <w:t>Звіт незалежного аудитора</w:t>
      </w:r>
      <w:r w:rsidR="009C6B02" w:rsidRPr="00990E17">
        <w:rPr>
          <w:sz w:val="28"/>
          <w:szCs w:val="28"/>
          <w:lang w:val="uk-UA"/>
        </w:rPr>
        <w:t xml:space="preserve"> щодо фінансової звітності Товариства з обмеженою відповідальністю «Фінансова компанія «Центр фінансових Рішень», 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31 грудня 2018 року. </w:t>
      </w:r>
    </w:p>
    <w:p w:rsidR="009C6B02" w:rsidRPr="00990E17" w:rsidRDefault="009C6B02" w:rsidP="009C6B02">
      <w:pPr>
        <w:spacing w:before="0"/>
        <w:rPr>
          <w:b/>
          <w:i/>
          <w:sz w:val="28"/>
          <w:szCs w:val="28"/>
          <w:lang w:val="uk-UA"/>
        </w:rPr>
      </w:pPr>
      <w:r w:rsidRPr="00990E17">
        <w:rPr>
          <w:b/>
          <w:i/>
          <w:sz w:val="28"/>
          <w:szCs w:val="28"/>
          <w:lang w:val="uk-UA"/>
        </w:rPr>
        <w:t>Думка із застереженням</w:t>
      </w:r>
    </w:p>
    <w:p w:rsidR="009C6B02" w:rsidRPr="00990E17" w:rsidRDefault="009C6B02" w:rsidP="009C6B02">
      <w:pPr>
        <w:pStyle w:val="afffff9"/>
        <w:spacing w:before="0" w:after="0"/>
        <w:rPr>
          <w:rFonts w:ascii="Times New Roman" w:hAnsi="Times New Roman"/>
          <w:sz w:val="28"/>
          <w:szCs w:val="28"/>
        </w:rPr>
      </w:pPr>
      <w:r w:rsidRPr="00990E17">
        <w:rPr>
          <w:rFonts w:ascii="Times New Roman" w:hAnsi="Times New Roman"/>
          <w:sz w:val="28"/>
          <w:szCs w:val="28"/>
        </w:rPr>
        <w:t>Ми провели аудит фінансової звітності Товариства з обмеженою відповідальністю «ТОВ «Фінансова компанія «Центр фінансових Рішень» станом на 31 грудня 2018 року та за рік, що закінчився зазначеною датою, що складається з:</w:t>
      </w:r>
    </w:p>
    <w:p w:rsidR="009C6B02" w:rsidRPr="00990E17" w:rsidRDefault="009C6B02" w:rsidP="00FC6761">
      <w:pPr>
        <w:pStyle w:val="a0"/>
        <w:numPr>
          <w:ilvl w:val="0"/>
          <w:numId w:val="40"/>
        </w:numPr>
        <w:tabs>
          <w:tab w:val="clear" w:pos="709"/>
          <w:tab w:val="left" w:pos="297"/>
        </w:tabs>
        <w:spacing w:before="0" w:after="0" w:line="240" w:lineRule="auto"/>
        <w:ind w:left="297" w:hanging="297"/>
        <w:contextualSpacing w:val="0"/>
        <w:rPr>
          <w:rFonts w:ascii="Times New Roman" w:hAnsi="Times New Roman"/>
          <w:sz w:val="28"/>
          <w:szCs w:val="28"/>
        </w:rPr>
      </w:pPr>
      <w:r w:rsidRPr="00990E17">
        <w:rPr>
          <w:rFonts w:ascii="Times New Roman" w:hAnsi="Times New Roman"/>
          <w:sz w:val="28"/>
          <w:szCs w:val="28"/>
        </w:rPr>
        <w:t>Форми 1 «Баланс (Звіт про фінансовий стан)» станом на 31 грудня 2018 року</w:t>
      </w:r>
    </w:p>
    <w:p w:rsidR="009C6B02" w:rsidRPr="00990E17" w:rsidRDefault="009C6B02" w:rsidP="00FC6761">
      <w:pPr>
        <w:pStyle w:val="a0"/>
        <w:numPr>
          <w:ilvl w:val="0"/>
          <w:numId w:val="40"/>
        </w:numPr>
        <w:tabs>
          <w:tab w:val="clear" w:pos="709"/>
          <w:tab w:val="left" w:pos="297"/>
        </w:tabs>
        <w:spacing w:before="0" w:after="0" w:line="240" w:lineRule="auto"/>
        <w:ind w:left="297" w:hanging="297"/>
        <w:contextualSpacing w:val="0"/>
        <w:rPr>
          <w:rFonts w:ascii="Times New Roman" w:hAnsi="Times New Roman"/>
          <w:sz w:val="28"/>
          <w:szCs w:val="28"/>
        </w:rPr>
      </w:pPr>
      <w:r w:rsidRPr="00990E17">
        <w:rPr>
          <w:rFonts w:ascii="Times New Roman" w:hAnsi="Times New Roman"/>
          <w:sz w:val="28"/>
          <w:szCs w:val="28"/>
        </w:rPr>
        <w:t>Форми 2 «Звіт про фінансові результати (Звіт про сукупний дохід)» за 2018 рік</w:t>
      </w:r>
    </w:p>
    <w:p w:rsidR="009C6B02" w:rsidRPr="00990E17" w:rsidRDefault="009C6B02" w:rsidP="00FC6761">
      <w:pPr>
        <w:pStyle w:val="a0"/>
        <w:numPr>
          <w:ilvl w:val="0"/>
          <w:numId w:val="40"/>
        </w:numPr>
        <w:tabs>
          <w:tab w:val="clear" w:pos="709"/>
          <w:tab w:val="left" w:pos="297"/>
        </w:tabs>
        <w:spacing w:before="0" w:after="0" w:line="240" w:lineRule="auto"/>
        <w:ind w:left="297" w:hanging="297"/>
        <w:contextualSpacing w:val="0"/>
        <w:rPr>
          <w:rFonts w:ascii="Times New Roman" w:hAnsi="Times New Roman"/>
          <w:sz w:val="28"/>
          <w:szCs w:val="28"/>
        </w:rPr>
      </w:pPr>
      <w:r w:rsidRPr="00990E17">
        <w:rPr>
          <w:rFonts w:ascii="Times New Roman" w:hAnsi="Times New Roman"/>
          <w:sz w:val="28"/>
          <w:szCs w:val="28"/>
        </w:rPr>
        <w:t>Форми 3 «Звіт про рух грошових коштів» за 2018 рік</w:t>
      </w:r>
    </w:p>
    <w:p w:rsidR="009C6B02" w:rsidRPr="00990E17" w:rsidRDefault="009C6B02" w:rsidP="00FC6761">
      <w:pPr>
        <w:pStyle w:val="a0"/>
        <w:numPr>
          <w:ilvl w:val="0"/>
          <w:numId w:val="40"/>
        </w:numPr>
        <w:tabs>
          <w:tab w:val="clear" w:pos="709"/>
          <w:tab w:val="left" w:pos="297"/>
        </w:tabs>
        <w:spacing w:before="0" w:after="0" w:line="240" w:lineRule="auto"/>
        <w:ind w:left="297" w:hanging="297"/>
        <w:contextualSpacing w:val="0"/>
        <w:rPr>
          <w:rFonts w:ascii="Times New Roman" w:hAnsi="Times New Roman"/>
          <w:sz w:val="28"/>
          <w:szCs w:val="28"/>
        </w:rPr>
      </w:pPr>
      <w:r w:rsidRPr="00990E17">
        <w:rPr>
          <w:rFonts w:ascii="Times New Roman" w:hAnsi="Times New Roman"/>
          <w:sz w:val="28"/>
          <w:szCs w:val="28"/>
        </w:rPr>
        <w:t>Форми 4 «Звіт про власний капітал» за 2018 рік</w:t>
      </w:r>
    </w:p>
    <w:p w:rsidR="009C6B02" w:rsidRPr="00990E17" w:rsidRDefault="009C6B02" w:rsidP="00FC6761">
      <w:pPr>
        <w:pStyle w:val="a0"/>
        <w:numPr>
          <w:ilvl w:val="0"/>
          <w:numId w:val="40"/>
        </w:numPr>
        <w:tabs>
          <w:tab w:val="clear" w:pos="709"/>
          <w:tab w:val="left" w:pos="297"/>
        </w:tabs>
        <w:spacing w:before="0" w:after="0" w:line="240" w:lineRule="auto"/>
        <w:ind w:left="297" w:hanging="297"/>
        <w:contextualSpacing w:val="0"/>
        <w:rPr>
          <w:rFonts w:ascii="Times New Roman" w:hAnsi="Times New Roman"/>
          <w:sz w:val="28"/>
          <w:szCs w:val="28"/>
        </w:rPr>
      </w:pPr>
      <w:r w:rsidRPr="00990E17">
        <w:rPr>
          <w:rFonts w:ascii="Times New Roman" w:hAnsi="Times New Roman"/>
          <w:sz w:val="28"/>
          <w:szCs w:val="28"/>
        </w:rPr>
        <w:t xml:space="preserve">«Приміток до фінансової звітності за 2018 рік та станом на 31 грудня 2018 року», що містять стислий виклад суттєвих принципів облікової політики та інших приміток </w:t>
      </w:r>
    </w:p>
    <w:p w:rsidR="009C6B02" w:rsidRPr="00990E17" w:rsidRDefault="009C6B02" w:rsidP="009C6B02">
      <w:pPr>
        <w:pStyle w:val="a0"/>
        <w:numPr>
          <w:ilvl w:val="0"/>
          <w:numId w:val="0"/>
        </w:numPr>
        <w:tabs>
          <w:tab w:val="clear" w:pos="709"/>
          <w:tab w:val="left" w:pos="0"/>
        </w:tabs>
        <w:spacing w:before="0" w:after="120" w:line="240" w:lineRule="auto"/>
        <w:contextualSpacing w:val="0"/>
        <w:rPr>
          <w:rFonts w:ascii="Times New Roman" w:hAnsi="Times New Roman"/>
          <w:sz w:val="28"/>
          <w:szCs w:val="28"/>
        </w:rPr>
      </w:pPr>
      <w:r w:rsidRPr="00990E17">
        <w:rPr>
          <w:rFonts w:ascii="Times New Roman" w:hAnsi="Times New Roman"/>
          <w:sz w:val="28"/>
          <w:szCs w:val="28"/>
        </w:rPr>
        <w:t>(надалі разом – «фінансова звітність»).</w:t>
      </w:r>
    </w:p>
    <w:p w:rsidR="009C6B02" w:rsidRPr="00990E17" w:rsidRDefault="009C6B02" w:rsidP="009C6B02">
      <w:pPr>
        <w:tabs>
          <w:tab w:val="left" w:pos="7188"/>
        </w:tabs>
        <w:jc w:val="both"/>
        <w:rPr>
          <w:sz w:val="28"/>
          <w:szCs w:val="28"/>
          <w:shd w:val="clear" w:color="auto" w:fill="FFFFFF"/>
          <w:lang w:val="uk-UA"/>
        </w:rPr>
      </w:pPr>
      <w:r w:rsidRPr="00990E17">
        <w:rPr>
          <w:sz w:val="28"/>
          <w:szCs w:val="28"/>
          <w:lang w:val="uk-UA"/>
        </w:rPr>
        <w:t>На нашу думку, за винятком впливу питань, про які йдеться у розділі нашого звіту «Основа для висловлення думки із застереженням», фінансова звітність, що додається, відображає достовірно, в усіх суттєвих аспектах, фінансовий стан ТОВ «Фінансова компанія «Центр фінансових Рішень» на 31</w:t>
      </w:r>
      <w:r w:rsidRPr="00990E17">
        <w:rPr>
          <w:sz w:val="28"/>
          <w:szCs w:val="28"/>
        </w:rPr>
        <w:t> </w:t>
      </w:r>
      <w:r w:rsidRPr="00990E17">
        <w:rPr>
          <w:sz w:val="28"/>
          <w:szCs w:val="28"/>
          <w:lang w:val="uk-UA"/>
        </w:rPr>
        <w:t>грудня 2018</w:t>
      </w:r>
      <w:r w:rsidRPr="00990E17">
        <w:rPr>
          <w:sz w:val="28"/>
          <w:szCs w:val="28"/>
        </w:rPr>
        <w:t> </w:t>
      </w:r>
      <w:r w:rsidRPr="00990E17">
        <w:rPr>
          <w:sz w:val="28"/>
          <w:szCs w:val="28"/>
          <w:lang w:val="uk-UA"/>
        </w:rPr>
        <w:t>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законодавства України що регулює питання бухгалтерського</w:t>
      </w:r>
      <w:r w:rsidRPr="00990E17">
        <w:rPr>
          <w:sz w:val="28"/>
          <w:szCs w:val="28"/>
        </w:rPr>
        <w:t> </w:t>
      </w:r>
      <w:r w:rsidRPr="00990E17">
        <w:rPr>
          <w:sz w:val="28"/>
          <w:szCs w:val="28"/>
          <w:lang w:val="uk-UA"/>
        </w:rPr>
        <w:t>обліку</w:t>
      </w:r>
      <w:r w:rsidRPr="00990E17">
        <w:rPr>
          <w:sz w:val="28"/>
          <w:szCs w:val="28"/>
        </w:rPr>
        <w:t> </w:t>
      </w:r>
      <w:r w:rsidRPr="00990E17">
        <w:rPr>
          <w:sz w:val="28"/>
          <w:szCs w:val="28"/>
          <w:lang w:val="uk-UA"/>
        </w:rPr>
        <w:t>та</w:t>
      </w:r>
      <w:r w:rsidRPr="00990E17">
        <w:rPr>
          <w:sz w:val="28"/>
          <w:szCs w:val="28"/>
        </w:rPr>
        <w:t> </w:t>
      </w:r>
      <w:r w:rsidRPr="00990E17">
        <w:rPr>
          <w:sz w:val="28"/>
          <w:szCs w:val="28"/>
          <w:lang w:val="uk-UA"/>
        </w:rPr>
        <w:t>фінансової</w:t>
      </w:r>
      <w:r w:rsidRPr="00990E17">
        <w:rPr>
          <w:sz w:val="28"/>
          <w:szCs w:val="28"/>
        </w:rPr>
        <w:t> </w:t>
      </w:r>
      <w:r w:rsidRPr="00990E17">
        <w:rPr>
          <w:sz w:val="28"/>
          <w:szCs w:val="28"/>
          <w:lang w:val="uk-UA"/>
        </w:rPr>
        <w:t>звітності.</w:t>
      </w:r>
    </w:p>
    <w:p w:rsidR="009C6B02" w:rsidRPr="00990E17" w:rsidRDefault="009C6B02" w:rsidP="009C6B02">
      <w:pPr>
        <w:spacing w:before="0"/>
        <w:jc w:val="both"/>
        <w:rPr>
          <w:b/>
          <w:i/>
          <w:sz w:val="28"/>
          <w:szCs w:val="28"/>
        </w:rPr>
      </w:pPr>
      <w:r w:rsidRPr="00990E17">
        <w:rPr>
          <w:b/>
          <w:i/>
          <w:sz w:val="28"/>
          <w:szCs w:val="28"/>
          <w:lang w:val="uk-UA"/>
        </w:rPr>
        <w:t>Основа для висловлення думки із застереженням</w:t>
      </w:r>
    </w:p>
    <w:p w:rsidR="009C6B02" w:rsidRPr="00990E17" w:rsidRDefault="009C6B02" w:rsidP="009C6B02">
      <w:pPr>
        <w:pStyle w:val="a0"/>
        <w:numPr>
          <w:ilvl w:val="0"/>
          <w:numId w:val="0"/>
        </w:numPr>
        <w:spacing w:before="0" w:after="120" w:line="240" w:lineRule="auto"/>
        <w:contextualSpacing w:val="0"/>
        <w:rPr>
          <w:rFonts w:ascii="Times New Roman" w:hAnsi="Times New Roman"/>
          <w:sz w:val="28"/>
          <w:szCs w:val="28"/>
        </w:rPr>
      </w:pPr>
      <w:r w:rsidRPr="00990E17">
        <w:rPr>
          <w:rFonts w:ascii="Times New Roman" w:hAnsi="Times New Roman"/>
          <w:sz w:val="28"/>
          <w:szCs w:val="28"/>
        </w:rPr>
        <w:t>Згідно тверджень управлінського персоналу Компанія в порядку першого застосування Міжнародного стандарту фінансової звітності  № 9 “Фінансові інструменти” для Фінансової звітності за 2018 рік змінила підхід до оцінки очікуваних кредитних збитків та фінансових активів, які оцінюються за амортизованою собівартістю методом ефективного відсотка в порівнянні з підходами минулих періодів. Проте, всупереч вимогам Міжнародних стандартів фінансової звітності, Компанія не відобразила коректно ефект змін щодо оцінки очікуваних кредитних збитків та фінансових активів по операціям поточного і минулих періодів, тим самим завищила дебіторську заборгованість за розрахунками з нарахованих доходів на 15 020 тис. грн. та занизила довгострокову дебіторську заборгованість на 119 127 тис. грн. та власний капітал минулих періодів на 104 107 тис. грн.</w:t>
      </w:r>
    </w:p>
    <w:p w:rsidR="009C6B02" w:rsidRPr="00990E17" w:rsidRDefault="009C6B02" w:rsidP="009C6B02">
      <w:pPr>
        <w:pStyle w:val="a0"/>
        <w:numPr>
          <w:ilvl w:val="0"/>
          <w:numId w:val="0"/>
        </w:numPr>
        <w:spacing w:before="0" w:after="0" w:line="240" w:lineRule="auto"/>
        <w:contextualSpacing w:val="0"/>
        <w:rPr>
          <w:rFonts w:ascii="Times New Roman" w:hAnsi="Times New Roman"/>
          <w:sz w:val="28"/>
          <w:szCs w:val="28"/>
        </w:rPr>
      </w:pPr>
      <w:r w:rsidRPr="00990E17">
        <w:rPr>
          <w:rFonts w:ascii="Times New Roman" w:hAnsi="Times New Roman"/>
          <w:sz w:val="28"/>
          <w:szCs w:val="28"/>
        </w:rPr>
        <w:t>Ми провели аудит відповідно до Міжнародних стандартів аудиту (видання 2016 року), прийнятих рішенням Аудиторської Палати України № 361 від 08 червня 2018 року в якості Національних стандартів аудиту.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разом з етичними вимогами в Україні, застосовними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EC11F7" w:rsidRPr="00990E17" w:rsidRDefault="00A874F8" w:rsidP="009C6B02">
      <w:pPr>
        <w:tabs>
          <w:tab w:val="left" w:pos="709"/>
        </w:tabs>
        <w:spacing w:before="0" w:after="0"/>
        <w:contextualSpacing/>
        <w:jc w:val="both"/>
        <w:rPr>
          <w:b/>
          <w:sz w:val="28"/>
          <w:szCs w:val="28"/>
          <w:shd w:val="clear" w:color="auto" w:fill="FFFFFF"/>
          <w:lang w:val="uk-UA"/>
        </w:rPr>
      </w:pPr>
      <w:r w:rsidRPr="00990E17">
        <w:rPr>
          <w:sz w:val="28"/>
          <w:szCs w:val="28"/>
          <w:lang w:val="uk-UA"/>
        </w:rPr>
        <w:tab/>
      </w:r>
      <w:r w:rsidR="008773FF" w:rsidRPr="00990E17">
        <w:rPr>
          <w:sz w:val="28"/>
          <w:szCs w:val="28"/>
          <w:lang w:val="uk-UA"/>
        </w:rPr>
        <w:t>Аудиторську перевірку здійснено незалежною аудиторською компанією Товариством з обмеженою відповідальністю «ГРАНТ ТОРНТОН ЛЕГІС».</w:t>
      </w:r>
    </w:p>
    <w:p w:rsidR="00642538" w:rsidRPr="00990E17" w:rsidRDefault="00642538" w:rsidP="00642538">
      <w:pPr>
        <w:pStyle w:val="ListParagraph1"/>
        <w:tabs>
          <w:tab w:val="left" w:pos="142"/>
        </w:tabs>
        <w:ind w:left="0" w:firstLine="720"/>
        <w:jc w:val="both"/>
        <w:rPr>
          <w:b/>
          <w:sz w:val="28"/>
          <w:szCs w:val="28"/>
          <w:shd w:val="clear" w:color="auto" w:fill="FFFFFF"/>
          <w:lang w:val="uk-UA"/>
        </w:rPr>
      </w:pPr>
      <w:r w:rsidRPr="00990E17">
        <w:rPr>
          <w:b/>
          <w:sz w:val="28"/>
          <w:szCs w:val="28"/>
          <w:shd w:val="clear" w:color="auto" w:fill="FFFFFF"/>
          <w:lang w:val="uk-UA"/>
        </w:rPr>
        <w:t>2) опис іншої інформації, зазначеної в реєстраційному документі, окрім фінансової звітності, яка була підтверджена незалежним аудитором;</w:t>
      </w:r>
    </w:p>
    <w:p w:rsidR="00642538" w:rsidRPr="00990E17" w:rsidRDefault="00F87C1D" w:rsidP="00642538">
      <w:pPr>
        <w:pStyle w:val="ListParagraph1"/>
        <w:tabs>
          <w:tab w:val="left" w:pos="142"/>
        </w:tabs>
        <w:ind w:left="0" w:firstLine="720"/>
        <w:jc w:val="both"/>
        <w:rPr>
          <w:b/>
          <w:sz w:val="28"/>
          <w:szCs w:val="28"/>
          <w:shd w:val="clear" w:color="auto" w:fill="FFFFFF"/>
          <w:lang w:val="uk-UA"/>
        </w:rPr>
      </w:pPr>
      <w:r w:rsidRPr="00990E17">
        <w:rPr>
          <w:sz w:val="28"/>
          <w:szCs w:val="28"/>
          <w:shd w:val="clear" w:color="auto" w:fill="FFFFFF"/>
          <w:lang w:val="uk-UA"/>
        </w:rPr>
        <w:t xml:space="preserve">Окрім фінансової звітності яка міститься в цьому реєстраційному документі, та яка є додатками до відповідних аудиторських звітів, аудитором підтверджена інформація про сплату статутного капіталу Товариства та розмір власного капіталу Товариства на дату прийняття уповноваженим органом Товариства рішення про емісію облігацій. </w:t>
      </w:r>
    </w:p>
    <w:p w:rsidR="00642538" w:rsidRPr="00990E17" w:rsidRDefault="00642538" w:rsidP="00366F55">
      <w:pPr>
        <w:pStyle w:val="ListParagraph1"/>
        <w:tabs>
          <w:tab w:val="left" w:pos="142"/>
        </w:tabs>
        <w:spacing w:before="0" w:after="0"/>
        <w:ind w:left="0" w:firstLine="720"/>
        <w:jc w:val="both"/>
        <w:rPr>
          <w:b/>
          <w:sz w:val="28"/>
          <w:szCs w:val="28"/>
          <w:shd w:val="clear" w:color="auto" w:fill="FFFFFF"/>
          <w:lang w:val="uk-UA"/>
        </w:rPr>
      </w:pPr>
      <w:r w:rsidRPr="00990E17">
        <w:rPr>
          <w:b/>
          <w:sz w:val="28"/>
          <w:szCs w:val="28"/>
          <w:shd w:val="clear" w:color="auto" w:fill="FFFFFF"/>
          <w:lang w:val="uk-UA"/>
        </w:rPr>
        <w:t>3) застереження про те, що джерелом фінансової інформації, наведеної в реєстраційному документі, є фінансова звітність, не підтверджена незалежним аудитором, зазначення джерела такої інформації та застереження про те, що така інформація не підтверджена незалежним аудитором;</w:t>
      </w:r>
    </w:p>
    <w:p w:rsidR="00642538" w:rsidRPr="00990E17" w:rsidRDefault="005D5075" w:rsidP="00063886">
      <w:pPr>
        <w:pStyle w:val="ListParagraph1"/>
        <w:tabs>
          <w:tab w:val="left" w:pos="142"/>
        </w:tabs>
        <w:spacing w:before="0"/>
        <w:ind w:left="0" w:firstLine="720"/>
        <w:contextualSpacing w:val="0"/>
        <w:jc w:val="both"/>
        <w:rPr>
          <w:sz w:val="28"/>
          <w:szCs w:val="28"/>
          <w:shd w:val="clear" w:color="auto" w:fill="FFFFFF"/>
          <w:lang w:val="uk-UA"/>
        </w:rPr>
      </w:pPr>
      <w:r w:rsidRPr="00990E17">
        <w:rPr>
          <w:sz w:val="28"/>
          <w:szCs w:val="28"/>
          <w:shd w:val="clear" w:color="auto" w:fill="FFFFFF"/>
          <w:lang w:val="uk-UA"/>
        </w:rPr>
        <w:t>Фінансова звітність, а саме річна фінансова звітність за 201</w:t>
      </w:r>
      <w:r w:rsidR="00773410" w:rsidRPr="00990E17">
        <w:rPr>
          <w:sz w:val="28"/>
          <w:szCs w:val="28"/>
          <w:shd w:val="clear" w:color="auto" w:fill="FFFFFF"/>
          <w:lang w:val="uk-UA"/>
        </w:rPr>
        <w:t>7</w:t>
      </w:r>
      <w:r w:rsidR="004873AB" w:rsidRPr="00990E17">
        <w:rPr>
          <w:sz w:val="28"/>
          <w:szCs w:val="28"/>
          <w:shd w:val="clear" w:color="auto" w:fill="FFFFFF"/>
          <w:lang w:val="uk-UA"/>
        </w:rPr>
        <w:t xml:space="preserve"> </w:t>
      </w:r>
      <w:r w:rsidRPr="00990E17">
        <w:rPr>
          <w:sz w:val="28"/>
          <w:szCs w:val="28"/>
          <w:shd w:val="clear" w:color="auto" w:fill="FFFFFF"/>
          <w:lang w:val="uk-UA"/>
        </w:rPr>
        <w:t>р</w:t>
      </w:r>
      <w:r w:rsidR="004873AB" w:rsidRPr="00990E17">
        <w:rPr>
          <w:sz w:val="28"/>
          <w:szCs w:val="28"/>
          <w:shd w:val="clear" w:color="auto" w:fill="FFFFFF"/>
          <w:lang w:val="uk-UA"/>
        </w:rPr>
        <w:t xml:space="preserve">ік </w:t>
      </w:r>
      <w:r w:rsidR="003A7FF3" w:rsidRPr="00990E17">
        <w:rPr>
          <w:sz w:val="28"/>
          <w:szCs w:val="28"/>
          <w:shd w:val="clear" w:color="auto" w:fill="FFFFFF"/>
          <w:lang w:val="uk-UA"/>
        </w:rPr>
        <w:t>т</w:t>
      </w:r>
      <w:r w:rsidR="00600225" w:rsidRPr="00990E17">
        <w:rPr>
          <w:sz w:val="28"/>
          <w:szCs w:val="28"/>
          <w:shd w:val="clear" w:color="auto" w:fill="FFFFFF"/>
          <w:lang w:val="uk-UA"/>
        </w:rPr>
        <w:t xml:space="preserve">а </w:t>
      </w:r>
      <w:r w:rsidRPr="00990E17">
        <w:rPr>
          <w:sz w:val="28"/>
          <w:szCs w:val="28"/>
          <w:shd w:val="clear" w:color="auto" w:fill="FFFFFF"/>
          <w:lang w:val="uk-UA"/>
        </w:rPr>
        <w:t>201</w:t>
      </w:r>
      <w:r w:rsidR="00773410" w:rsidRPr="00990E17">
        <w:rPr>
          <w:sz w:val="28"/>
          <w:szCs w:val="28"/>
          <w:shd w:val="clear" w:color="auto" w:fill="FFFFFF"/>
          <w:lang w:val="uk-UA"/>
        </w:rPr>
        <w:t>8</w:t>
      </w:r>
      <w:r w:rsidR="004873AB" w:rsidRPr="00990E17">
        <w:rPr>
          <w:sz w:val="28"/>
          <w:szCs w:val="28"/>
          <w:shd w:val="clear" w:color="auto" w:fill="FFFFFF"/>
          <w:lang w:val="uk-UA"/>
        </w:rPr>
        <w:t xml:space="preserve"> </w:t>
      </w:r>
      <w:r w:rsidRPr="00990E17">
        <w:rPr>
          <w:sz w:val="28"/>
          <w:szCs w:val="28"/>
          <w:shd w:val="clear" w:color="auto" w:fill="FFFFFF"/>
          <w:lang w:val="uk-UA"/>
        </w:rPr>
        <w:t>р</w:t>
      </w:r>
      <w:r w:rsidR="004873AB" w:rsidRPr="00990E17">
        <w:rPr>
          <w:sz w:val="28"/>
          <w:szCs w:val="28"/>
          <w:shd w:val="clear" w:color="auto" w:fill="FFFFFF"/>
          <w:lang w:val="uk-UA"/>
        </w:rPr>
        <w:t>ік</w:t>
      </w:r>
      <w:r w:rsidRPr="00990E17">
        <w:rPr>
          <w:sz w:val="28"/>
          <w:szCs w:val="28"/>
          <w:shd w:val="clear" w:color="auto" w:fill="FFFFFF"/>
          <w:lang w:val="uk-UA"/>
        </w:rPr>
        <w:t xml:space="preserve">, посилання на яку міститься в цьому реєстраційному документі, була підтверджена незалежним аудитором. </w:t>
      </w:r>
      <w:r w:rsidR="0040588D" w:rsidRPr="00990E17">
        <w:rPr>
          <w:sz w:val="28"/>
          <w:szCs w:val="28"/>
          <w:shd w:val="clear" w:color="auto" w:fill="FFFFFF"/>
          <w:lang w:val="uk-UA"/>
        </w:rPr>
        <w:t>Застереження: д</w:t>
      </w:r>
      <w:r w:rsidR="00303F8B" w:rsidRPr="00990E17">
        <w:rPr>
          <w:sz w:val="28"/>
          <w:szCs w:val="28"/>
          <w:shd w:val="clear" w:color="auto" w:fill="FFFFFF"/>
          <w:lang w:val="uk-UA"/>
        </w:rPr>
        <w:t>жерелом фінансової інформації</w:t>
      </w:r>
      <w:r w:rsidR="00303F8B" w:rsidRPr="00990E17">
        <w:rPr>
          <w:b/>
          <w:sz w:val="28"/>
          <w:szCs w:val="28"/>
          <w:shd w:val="clear" w:color="auto" w:fill="FFFFFF"/>
          <w:lang w:val="uk-UA"/>
        </w:rPr>
        <w:t xml:space="preserve"> </w:t>
      </w:r>
      <w:r w:rsidR="00303F8B" w:rsidRPr="00990E17">
        <w:rPr>
          <w:sz w:val="28"/>
          <w:szCs w:val="28"/>
          <w:shd w:val="clear" w:color="auto" w:fill="FFFFFF"/>
          <w:lang w:val="uk-UA"/>
        </w:rPr>
        <w:t>наведеної в реєстраційному документі, є п</w:t>
      </w:r>
      <w:r w:rsidR="001B5B7D" w:rsidRPr="00990E17">
        <w:rPr>
          <w:sz w:val="28"/>
          <w:szCs w:val="28"/>
          <w:shd w:val="clear" w:color="auto" w:fill="FFFFFF"/>
          <w:lang w:val="uk-UA"/>
        </w:rPr>
        <w:t xml:space="preserve">роміжна фінансова звітність за </w:t>
      </w:r>
      <w:r w:rsidR="0040588D" w:rsidRPr="00990E17">
        <w:rPr>
          <w:sz w:val="28"/>
          <w:szCs w:val="28"/>
          <w:shd w:val="clear" w:color="auto" w:fill="FFFFFF"/>
          <w:lang w:val="uk-UA"/>
        </w:rPr>
        <w:t>1</w:t>
      </w:r>
      <w:r w:rsidR="001B5B7D" w:rsidRPr="00990E17">
        <w:rPr>
          <w:sz w:val="28"/>
          <w:szCs w:val="28"/>
          <w:shd w:val="clear" w:color="auto" w:fill="FFFFFF"/>
          <w:lang w:val="uk-UA"/>
        </w:rPr>
        <w:t xml:space="preserve"> квартал</w:t>
      </w:r>
      <w:r w:rsidR="009E63C1" w:rsidRPr="00990E17">
        <w:rPr>
          <w:sz w:val="28"/>
          <w:szCs w:val="28"/>
          <w:shd w:val="clear" w:color="auto" w:fill="FFFFFF"/>
          <w:lang w:val="uk-UA"/>
        </w:rPr>
        <w:t xml:space="preserve"> 2019 року, </w:t>
      </w:r>
      <w:r w:rsidR="000C4BD9" w:rsidRPr="00990E17">
        <w:rPr>
          <w:sz w:val="28"/>
          <w:szCs w:val="28"/>
          <w:shd w:val="clear" w:color="auto" w:fill="FFFFFF"/>
          <w:lang w:val="uk-UA"/>
        </w:rPr>
        <w:t xml:space="preserve">яка </w:t>
      </w:r>
      <w:r w:rsidR="00303F8B" w:rsidRPr="00990E17">
        <w:rPr>
          <w:sz w:val="28"/>
          <w:szCs w:val="28"/>
          <w:shd w:val="clear" w:color="auto" w:fill="FFFFFF"/>
          <w:lang w:val="uk-UA"/>
        </w:rPr>
        <w:t>не підтверджена незалежним аудитором.</w:t>
      </w:r>
    </w:p>
    <w:p w:rsidR="00642538" w:rsidRPr="00990E17" w:rsidRDefault="00642538" w:rsidP="00C86A44">
      <w:pPr>
        <w:pStyle w:val="ListParagraph1"/>
        <w:tabs>
          <w:tab w:val="left" w:pos="142"/>
        </w:tabs>
        <w:spacing w:before="0" w:after="0"/>
        <w:ind w:left="0" w:firstLine="720"/>
        <w:jc w:val="both"/>
        <w:rPr>
          <w:b/>
          <w:sz w:val="28"/>
          <w:szCs w:val="28"/>
          <w:shd w:val="clear" w:color="auto" w:fill="FFFFFF"/>
          <w:lang w:val="uk-UA"/>
        </w:rPr>
      </w:pPr>
      <w:r w:rsidRPr="00990E17">
        <w:rPr>
          <w:b/>
          <w:sz w:val="28"/>
          <w:szCs w:val="28"/>
          <w:shd w:val="clear" w:color="auto" w:fill="FFFFFF"/>
          <w:lang w:val="uk-UA"/>
        </w:rPr>
        <w:t>4) остання фінансова звітність, підтверджена незалежним аудитором, має бути не пізніше ніж на 18 місяців від дати реєстраційного документа.</w:t>
      </w:r>
    </w:p>
    <w:p w:rsidR="0021014A" w:rsidRPr="00990E17" w:rsidRDefault="0021014A" w:rsidP="00C86A44">
      <w:pPr>
        <w:pStyle w:val="ListParagraph1"/>
        <w:tabs>
          <w:tab w:val="left" w:pos="709"/>
        </w:tabs>
        <w:spacing w:before="0" w:after="0"/>
        <w:ind w:left="0" w:firstLine="720"/>
        <w:jc w:val="both"/>
        <w:rPr>
          <w:sz w:val="28"/>
          <w:szCs w:val="28"/>
          <w:shd w:val="clear" w:color="auto" w:fill="FFFFFF"/>
          <w:lang w:val="uk-UA"/>
        </w:rPr>
      </w:pPr>
      <w:r w:rsidRPr="00990E17">
        <w:rPr>
          <w:sz w:val="28"/>
          <w:szCs w:val="28"/>
          <w:shd w:val="clear" w:color="auto" w:fill="FFFFFF"/>
          <w:lang w:val="uk-UA"/>
        </w:rPr>
        <w:t>Остання підтверджена аудитором фінансова звітність Товарис</w:t>
      </w:r>
      <w:r w:rsidR="00365332" w:rsidRPr="00990E17">
        <w:rPr>
          <w:sz w:val="28"/>
          <w:szCs w:val="28"/>
          <w:shd w:val="clear" w:color="auto" w:fill="FFFFFF"/>
          <w:lang w:val="uk-UA"/>
        </w:rPr>
        <w:t>тва</w:t>
      </w:r>
      <w:r w:rsidRPr="00990E17">
        <w:rPr>
          <w:sz w:val="28"/>
          <w:szCs w:val="28"/>
          <w:shd w:val="clear" w:color="auto" w:fill="FFFFFF"/>
          <w:lang w:val="uk-UA"/>
        </w:rPr>
        <w:t xml:space="preserve"> складена станом на 3</w:t>
      </w:r>
      <w:r w:rsidR="00365332" w:rsidRPr="00990E17">
        <w:rPr>
          <w:sz w:val="28"/>
          <w:szCs w:val="28"/>
          <w:shd w:val="clear" w:color="auto" w:fill="FFFFFF"/>
          <w:lang w:val="uk-UA"/>
        </w:rPr>
        <w:t>1</w:t>
      </w:r>
      <w:r w:rsidRPr="00990E17">
        <w:rPr>
          <w:sz w:val="28"/>
          <w:szCs w:val="28"/>
          <w:shd w:val="clear" w:color="auto" w:fill="FFFFFF"/>
          <w:lang w:val="uk-UA"/>
        </w:rPr>
        <w:t xml:space="preserve"> </w:t>
      </w:r>
      <w:r w:rsidR="00365332" w:rsidRPr="00990E17">
        <w:rPr>
          <w:sz w:val="28"/>
          <w:szCs w:val="28"/>
          <w:shd w:val="clear" w:color="auto" w:fill="FFFFFF"/>
          <w:lang w:val="uk-UA"/>
        </w:rPr>
        <w:t xml:space="preserve">грудня </w:t>
      </w:r>
      <w:r w:rsidRPr="00990E17">
        <w:rPr>
          <w:sz w:val="28"/>
          <w:szCs w:val="28"/>
          <w:shd w:val="clear" w:color="auto" w:fill="FFFFFF"/>
          <w:lang w:val="uk-UA"/>
        </w:rPr>
        <w:t xml:space="preserve">2018 року. </w:t>
      </w:r>
    </w:p>
    <w:p w:rsidR="006723E4" w:rsidRPr="00990E17" w:rsidRDefault="006723E4" w:rsidP="00C86A44">
      <w:pPr>
        <w:pStyle w:val="ListParagraph1"/>
        <w:tabs>
          <w:tab w:val="left" w:pos="709"/>
        </w:tabs>
        <w:spacing w:before="0" w:after="0"/>
        <w:ind w:left="0" w:firstLine="720"/>
        <w:jc w:val="both"/>
        <w:rPr>
          <w:sz w:val="28"/>
          <w:szCs w:val="28"/>
          <w:shd w:val="clear" w:color="auto" w:fill="FFFFFF"/>
          <w:lang w:val="uk-UA"/>
        </w:rPr>
      </w:pPr>
    </w:p>
    <w:p w:rsidR="00642538" w:rsidRPr="00990E17" w:rsidRDefault="00642538" w:rsidP="00C86A44">
      <w:pPr>
        <w:pStyle w:val="ListParagraph1"/>
        <w:spacing w:before="0" w:after="0"/>
        <w:ind w:left="0" w:firstLine="720"/>
        <w:contextualSpacing w:val="0"/>
        <w:jc w:val="both"/>
        <w:rPr>
          <w:b/>
          <w:sz w:val="28"/>
          <w:szCs w:val="28"/>
          <w:shd w:val="clear" w:color="auto" w:fill="FFFFFF"/>
          <w:lang w:val="uk-UA"/>
        </w:rPr>
      </w:pPr>
      <w:r w:rsidRPr="00990E17">
        <w:rPr>
          <w:b/>
          <w:sz w:val="28"/>
          <w:szCs w:val="28"/>
          <w:lang w:val="uk-UA"/>
        </w:rPr>
        <w:t>14. Судові</w:t>
      </w:r>
      <w:r w:rsidRPr="00990E17">
        <w:rPr>
          <w:b/>
          <w:sz w:val="28"/>
          <w:szCs w:val="28"/>
          <w:shd w:val="clear" w:color="auto" w:fill="FFFFFF"/>
          <w:lang w:val="uk-UA"/>
        </w:rPr>
        <w:t xml:space="preserve"> </w:t>
      </w:r>
      <w:r w:rsidRPr="00990E17">
        <w:rPr>
          <w:b/>
          <w:sz w:val="28"/>
          <w:szCs w:val="28"/>
          <w:lang w:val="uk-UA"/>
        </w:rPr>
        <w:t>провадження</w:t>
      </w:r>
      <w:r w:rsidRPr="00990E17">
        <w:rPr>
          <w:b/>
          <w:sz w:val="28"/>
          <w:szCs w:val="28"/>
          <w:shd w:val="clear" w:color="auto" w:fill="FFFFFF"/>
          <w:lang w:val="uk-UA"/>
        </w:rPr>
        <w:t xml:space="preserve"> за участю емітента.</w:t>
      </w:r>
    </w:p>
    <w:p w:rsidR="00642538" w:rsidRPr="00990E17" w:rsidRDefault="00642538" w:rsidP="00C86A44">
      <w:pPr>
        <w:spacing w:before="0" w:after="0"/>
        <w:ind w:firstLine="720"/>
        <w:jc w:val="both"/>
        <w:rPr>
          <w:b/>
          <w:sz w:val="28"/>
          <w:szCs w:val="28"/>
          <w:shd w:val="clear" w:color="auto" w:fill="FFFFFF"/>
          <w:lang w:val="uk-UA"/>
        </w:rPr>
      </w:pPr>
      <w:r w:rsidRPr="00990E17">
        <w:rPr>
          <w:b/>
          <w:sz w:val="28"/>
          <w:szCs w:val="28"/>
          <w:shd w:val="clear" w:color="auto" w:fill="FFFFFF"/>
          <w:lang w:val="uk-UA"/>
        </w:rPr>
        <w:t>Інформація про усі адміністративні, судові та арбітражні провадження, в яких емітент є стороною, або згідно з наявною інформацією буде стороною за період щонайменше за останній рік, що мають або можуть мати значний негативний вплив на емітента, його фінансові показники або інформацію про відсутність таких проваджень.</w:t>
      </w:r>
    </w:p>
    <w:p w:rsidR="00C86A44" w:rsidRPr="00990E17" w:rsidRDefault="005D5075" w:rsidP="00063886">
      <w:pPr>
        <w:spacing w:before="0" w:after="0"/>
        <w:jc w:val="both"/>
        <w:rPr>
          <w:sz w:val="28"/>
          <w:szCs w:val="28"/>
          <w:shd w:val="clear" w:color="auto" w:fill="FFFFFF"/>
          <w:lang w:val="uk-UA"/>
        </w:rPr>
      </w:pPr>
      <w:r w:rsidRPr="00990E17">
        <w:rPr>
          <w:b/>
          <w:sz w:val="28"/>
          <w:szCs w:val="28"/>
          <w:shd w:val="clear" w:color="auto" w:fill="FFFFFF"/>
          <w:lang w:val="uk-UA"/>
        </w:rPr>
        <w:tab/>
      </w:r>
      <w:r w:rsidRPr="00990E17">
        <w:rPr>
          <w:sz w:val="28"/>
          <w:szCs w:val="28"/>
          <w:shd w:val="clear" w:color="auto" w:fill="FFFFFF"/>
          <w:lang w:val="uk-UA"/>
        </w:rPr>
        <w:t>Судові та/або арбітражні провадження в яких Товариство є або було стороною</w:t>
      </w:r>
      <w:r w:rsidR="002E0E7D" w:rsidRPr="00990E17">
        <w:rPr>
          <w:sz w:val="28"/>
          <w:szCs w:val="28"/>
          <w:shd w:val="clear" w:color="auto" w:fill="FFFFFF"/>
          <w:lang w:val="uk-UA"/>
        </w:rPr>
        <w:t>,</w:t>
      </w:r>
      <w:r w:rsidRPr="00990E17">
        <w:rPr>
          <w:sz w:val="28"/>
          <w:szCs w:val="28"/>
          <w:shd w:val="clear" w:color="auto" w:fill="FFFFFF"/>
          <w:lang w:val="uk-UA"/>
        </w:rPr>
        <w:t xml:space="preserve"> пов’язані з питаннями </w:t>
      </w:r>
      <w:r w:rsidR="008D78F1" w:rsidRPr="00990E17">
        <w:rPr>
          <w:sz w:val="28"/>
          <w:szCs w:val="28"/>
          <w:shd w:val="clear" w:color="auto" w:fill="FFFFFF"/>
          <w:lang w:val="uk-UA"/>
        </w:rPr>
        <w:t>невиконання</w:t>
      </w:r>
      <w:r w:rsidR="002E0E7D" w:rsidRPr="00990E17">
        <w:rPr>
          <w:sz w:val="28"/>
          <w:szCs w:val="28"/>
          <w:shd w:val="clear" w:color="auto" w:fill="FFFFFF"/>
          <w:lang w:val="uk-UA"/>
        </w:rPr>
        <w:t xml:space="preserve"> позичальниками</w:t>
      </w:r>
      <w:r w:rsidR="008D78F1" w:rsidRPr="00990E17">
        <w:rPr>
          <w:sz w:val="28"/>
          <w:szCs w:val="28"/>
          <w:shd w:val="clear" w:color="auto" w:fill="FFFFFF"/>
          <w:lang w:val="uk-UA"/>
        </w:rPr>
        <w:t xml:space="preserve"> умов надання кредитів. Подібні спори супроводжують діяльність будь-якої кредитної організації, яка надає послуги широкому колу осіб. Розмір позовних</w:t>
      </w:r>
      <w:r w:rsidR="00A26B7D" w:rsidRPr="00990E17">
        <w:rPr>
          <w:sz w:val="28"/>
          <w:szCs w:val="28"/>
          <w:shd w:val="clear" w:color="auto" w:fill="FFFFFF"/>
          <w:lang w:val="uk-UA"/>
        </w:rPr>
        <w:t xml:space="preserve"> вимог</w:t>
      </w:r>
      <w:r w:rsidR="008D78F1" w:rsidRPr="00990E17">
        <w:rPr>
          <w:sz w:val="28"/>
          <w:szCs w:val="28"/>
          <w:shd w:val="clear" w:color="auto" w:fill="FFFFFF"/>
          <w:lang w:val="uk-UA"/>
        </w:rPr>
        <w:t xml:space="preserve"> за такими провадженнями є незначним для Товариства. Ризик неповернення або невчасного повернення позичальником коштів є контрольованим і враховується при прогнозуванні і бюджетуванні діяльності Товариства. Подібні судові спори не мають і не можуть мати значного негативного впливу на Товариство та його фінансові показники.</w:t>
      </w:r>
      <w:r w:rsidR="00A26B7D" w:rsidRPr="00990E17">
        <w:rPr>
          <w:sz w:val="28"/>
          <w:szCs w:val="28"/>
          <w:shd w:val="clear" w:color="auto" w:fill="FFFFFF"/>
          <w:lang w:val="uk-UA"/>
        </w:rPr>
        <w:t xml:space="preserve"> Інформація про те, що Товариство стане стороною судових</w:t>
      </w:r>
      <w:r w:rsidR="00A26B7D" w:rsidRPr="00990E17">
        <w:rPr>
          <w:lang w:val="uk-UA"/>
        </w:rPr>
        <w:t xml:space="preserve"> </w:t>
      </w:r>
      <w:r w:rsidR="00A26B7D" w:rsidRPr="00990E17">
        <w:rPr>
          <w:sz w:val="28"/>
          <w:szCs w:val="28"/>
          <w:shd w:val="clear" w:color="auto" w:fill="FFFFFF"/>
          <w:lang w:val="uk-UA"/>
        </w:rPr>
        <w:t>та/або арбітражні проваджень, які можуть мати значний негативний вплив на Товариство та його фінансові показники відсутня.</w:t>
      </w:r>
    </w:p>
    <w:p w:rsidR="00A26B7D" w:rsidRPr="00990E17" w:rsidRDefault="00A26B7D" w:rsidP="0057463B">
      <w:pPr>
        <w:spacing w:before="0" w:after="0"/>
        <w:jc w:val="both"/>
        <w:rPr>
          <w:sz w:val="28"/>
          <w:szCs w:val="28"/>
          <w:shd w:val="clear" w:color="auto" w:fill="FFFFFF"/>
          <w:lang w:val="uk-UA"/>
        </w:rPr>
      </w:pPr>
      <w:r w:rsidRPr="00990E17">
        <w:rPr>
          <w:sz w:val="28"/>
          <w:szCs w:val="28"/>
          <w:shd w:val="clear" w:color="auto" w:fill="FFFFFF"/>
          <w:lang w:val="uk-UA"/>
        </w:rPr>
        <w:t xml:space="preserve"> </w:t>
      </w:r>
    </w:p>
    <w:p w:rsidR="00642538" w:rsidRPr="00990E17" w:rsidRDefault="00642538" w:rsidP="00063886">
      <w:pPr>
        <w:spacing w:before="0" w:after="0"/>
        <w:ind w:firstLine="720"/>
        <w:jc w:val="both"/>
        <w:rPr>
          <w:b/>
          <w:sz w:val="28"/>
          <w:szCs w:val="28"/>
          <w:shd w:val="clear" w:color="auto" w:fill="FFFFFF"/>
          <w:lang w:val="uk-UA"/>
        </w:rPr>
      </w:pPr>
      <w:r w:rsidRPr="00990E17">
        <w:rPr>
          <w:b/>
          <w:sz w:val="28"/>
          <w:szCs w:val="28"/>
          <w:shd w:val="clear" w:color="auto" w:fill="FFFFFF"/>
          <w:lang w:val="uk-UA"/>
        </w:rPr>
        <w:t xml:space="preserve">15. Істотні </w:t>
      </w:r>
      <w:r w:rsidRPr="00990E17">
        <w:rPr>
          <w:b/>
          <w:sz w:val="28"/>
          <w:szCs w:val="28"/>
          <w:lang w:val="uk-UA"/>
        </w:rPr>
        <w:t>зміни</w:t>
      </w:r>
      <w:r w:rsidRPr="00990E17">
        <w:rPr>
          <w:b/>
          <w:sz w:val="28"/>
          <w:szCs w:val="28"/>
          <w:shd w:val="clear" w:color="auto" w:fill="FFFFFF"/>
          <w:lang w:val="uk-UA"/>
        </w:rPr>
        <w:t xml:space="preserve"> в фінансовому стані емітента та позиції на ринку, на якому емітент здійснює діяльність.</w:t>
      </w:r>
    </w:p>
    <w:p w:rsidR="00642538" w:rsidRPr="00990E17" w:rsidRDefault="00642538" w:rsidP="0057463B">
      <w:pPr>
        <w:spacing w:before="0" w:after="0"/>
        <w:ind w:firstLine="720"/>
        <w:jc w:val="both"/>
        <w:rPr>
          <w:b/>
          <w:sz w:val="28"/>
          <w:szCs w:val="28"/>
          <w:shd w:val="clear" w:color="auto" w:fill="FFFFFF"/>
          <w:lang w:val="uk-UA"/>
        </w:rPr>
      </w:pPr>
      <w:r w:rsidRPr="00990E17">
        <w:rPr>
          <w:b/>
          <w:sz w:val="28"/>
          <w:szCs w:val="28"/>
          <w:shd w:val="clear" w:color="auto" w:fill="FFFFFF"/>
          <w:lang w:val="uk-UA"/>
        </w:rPr>
        <w:t>Опис будь-якої суттєвої зміни у фінансовому стані емітента або позиції на ринку, на якому емітент здійснює діяльність, яка мала місце після закінчення останнього фінансового періоду, щодо якого було опубліковано фінансову інформацію або проміжну фінансову інформацію, підтверджену незалежним аудитором, або інформацію про відсутність таких змін.</w:t>
      </w:r>
    </w:p>
    <w:p w:rsidR="002E26DC" w:rsidRPr="00990E17" w:rsidRDefault="00A26B7D" w:rsidP="00063886">
      <w:pPr>
        <w:spacing w:before="0" w:after="0"/>
        <w:ind w:firstLine="720"/>
        <w:jc w:val="both"/>
        <w:rPr>
          <w:sz w:val="28"/>
          <w:szCs w:val="28"/>
          <w:shd w:val="clear" w:color="auto" w:fill="FFFFFF"/>
          <w:lang w:val="uk-UA"/>
        </w:rPr>
      </w:pPr>
      <w:r w:rsidRPr="00990E17">
        <w:rPr>
          <w:sz w:val="28"/>
          <w:szCs w:val="28"/>
          <w:shd w:val="clear" w:color="auto" w:fill="FFFFFF"/>
          <w:lang w:val="uk-UA"/>
        </w:rPr>
        <w:t>Товариству не відом</w:t>
      </w:r>
      <w:r w:rsidR="000D03B6" w:rsidRPr="00990E17">
        <w:rPr>
          <w:sz w:val="28"/>
          <w:szCs w:val="28"/>
          <w:shd w:val="clear" w:color="auto" w:fill="FFFFFF"/>
          <w:lang w:val="uk-UA"/>
        </w:rPr>
        <w:t xml:space="preserve">о </w:t>
      </w:r>
      <w:r w:rsidRPr="00990E17">
        <w:rPr>
          <w:sz w:val="28"/>
          <w:szCs w:val="28"/>
          <w:shd w:val="clear" w:color="auto" w:fill="FFFFFF"/>
          <w:lang w:val="uk-UA"/>
        </w:rPr>
        <w:t>будь-якої суттєвої зміни у фінансовому стані Товариства або позиції на ринку, на якому Товариство здійснює діяльність, яка б мала місце після закінчення останнього фінансового періоду, щодо якого було опубліковано фінансову інформацію, підтверджену незалежним аудитором.</w:t>
      </w:r>
    </w:p>
    <w:p w:rsidR="0057463B" w:rsidRPr="00990E17" w:rsidRDefault="0057463B" w:rsidP="0057463B">
      <w:pPr>
        <w:spacing w:before="0" w:after="0"/>
        <w:ind w:firstLine="720"/>
        <w:jc w:val="both"/>
        <w:rPr>
          <w:sz w:val="28"/>
          <w:szCs w:val="28"/>
          <w:shd w:val="clear" w:color="auto" w:fill="FFFFFF"/>
          <w:lang w:val="uk-UA"/>
        </w:rPr>
      </w:pPr>
    </w:p>
    <w:p w:rsidR="00642538" w:rsidRPr="00990E17" w:rsidRDefault="00642538" w:rsidP="0057463B">
      <w:pPr>
        <w:pStyle w:val="ListParagraph1"/>
        <w:spacing w:before="0" w:after="0"/>
        <w:ind w:left="0" w:firstLine="720"/>
        <w:jc w:val="both"/>
        <w:rPr>
          <w:b/>
          <w:sz w:val="28"/>
          <w:szCs w:val="28"/>
          <w:shd w:val="clear" w:color="auto" w:fill="FFFFFF"/>
          <w:lang w:val="uk-UA"/>
        </w:rPr>
      </w:pPr>
      <w:r w:rsidRPr="00990E17">
        <w:rPr>
          <w:b/>
          <w:sz w:val="28"/>
          <w:szCs w:val="28"/>
          <w:shd w:val="clear" w:color="auto" w:fill="FFFFFF"/>
          <w:lang w:val="uk-UA"/>
        </w:rPr>
        <w:t xml:space="preserve">16. Додаткова інформація: </w:t>
      </w:r>
    </w:p>
    <w:p w:rsidR="00642538" w:rsidRPr="00990E17" w:rsidRDefault="00642538" w:rsidP="0057463B">
      <w:pPr>
        <w:pStyle w:val="a8"/>
        <w:numPr>
          <w:ilvl w:val="0"/>
          <w:numId w:val="11"/>
        </w:numPr>
        <w:spacing w:before="0" w:after="0"/>
        <w:jc w:val="both"/>
        <w:rPr>
          <w:b/>
          <w:sz w:val="28"/>
          <w:szCs w:val="28"/>
          <w:shd w:val="clear" w:color="auto" w:fill="FFFFFF"/>
          <w:lang w:val="uk-UA"/>
        </w:rPr>
      </w:pPr>
      <w:r w:rsidRPr="00990E17">
        <w:rPr>
          <w:b/>
          <w:sz w:val="28"/>
          <w:szCs w:val="28"/>
          <w:shd w:val="clear" w:color="auto" w:fill="FFFFFF"/>
          <w:lang w:val="uk-UA"/>
        </w:rPr>
        <w:t>розмір статутного капіталу:</w:t>
      </w:r>
      <w:r w:rsidR="00F0056E" w:rsidRPr="00990E17">
        <w:rPr>
          <w:b/>
          <w:sz w:val="28"/>
          <w:szCs w:val="28"/>
          <w:shd w:val="clear" w:color="auto" w:fill="FFFFFF"/>
          <w:lang w:val="uk-UA"/>
        </w:rPr>
        <w:t xml:space="preserve"> </w:t>
      </w:r>
    </w:p>
    <w:p w:rsidR="00642538" w:rsidRPr="00990E17" w:rsidRDefault="00642538" w:rsidP="0057463B">
      <w:pPr>
        <w:pStyle w:val="ListParagraph1"/>
        <w:spacing w:before="0" w:after="0"/>
        <w:ind w:left="0" w:firstLine="708"/>
        <w:jc w:val="both"/>
        <w:rPr>
          <w:b/>
          <w:sz w:val="28"/>
          <w:szCs w:val="28"/>
          <w:shd w:val="clear" w:color="auto" w:fill="FFFFFF"/>
          <w:lang w:val="uk-UA"/>
        </w:rPr>
      </w:pPr>
      <w:r w:rsidRPr="00990E17">
        <w:rPr>
          <w:b/>
          <w:sz w:val="28"/>
          <w:szCs w:val="28"/>
          <w:shd w:val="clear" w:color="auto" w:fill="FFFFFF"/>
          <w:lang w:val="uk-UA"/>
        </w:rPr>
        <w:t xml:space="preserve">кількість розміщених акцій, їх номінальна вартість для АТ; </w:t>
      </w:r>
    </w:p>
    <w:p w:rsidR="00642538" w:rsidRPr="00990E17" w:rsidRDefault="00642538" w:rsidP="0057463B">
      <w:pPr>
        <w:pStyle w:val="ListParagraph1"/>
        <w:spacing w:before="0" w:after="0"/>
        <w:ind w:left="0" w:firstLine="708"/>
        <w:jc w:val="both"/>
        <w:rPr>
          <w:b/>
          <w:sz w:val="28"/>
          <w:szCs w:val="28"/>
          <w:shd w:val="clear" w:color="auto" w:fill="FFFFFF"/>
          <w:lang w:val="uk-UA"/>
        </w:rPr>
      </w:pPr>
      <w:r w:rsidRPr="00990E17">
        <w:rPr>
          <w:b/>
          <w:sz w:val="28"/>
          <w:szCs w:val="28"/>
          <w:shd w:val="clear" w:color="auto" w:fill="FFFFFF"/>
          <w:lang w:val="uk-UA"/>
        </w:rPr>
        <w:t xml:space="preserve">розмір статутного капіталу та інформація про його сплату; </w:t>
      </w:r>
    </w:p>
    <w:p w:rsidR="00642538" w:rsidRPr="00990E17" w:rsidRDefault="00A26B7D" w:rsidP="00F0056E">
      <w:pPr>
        <w:pStyle w:val="ListParagraph1"/>
        <w:ind w:left="0" w:firstLine="708"/>
        <w:jc w:val="both"/>
        <w:rPr>
          <w:sz w:val="28"/>
          <w:szCs w:val="28"/>
          <w:shd w:val="clear" w:color="auto" w:fill="FFFFFF"/>
          <w:lang w:val="uk-UA"/>
        </w:rPr>
      </w:pPr>
      <w:r w:rsidRPr="00990E17">
        <w:rPr>
          <w:sz w:val="28"/>
          <w:szCs w:val="28"/>
          <w:shd w:val="clear" w:color="auto" w:fill="FFFFFF"/>
          <w:lang w:val="uk-UA"/>
        </w:rPr>
        <w:t xml:space="preserve">Статутний капітал Товариства становить </w:t>
      </w:r>
      <w:r w:rsidR="00F0056E" w:rsidRPr="00990E17">
        <w:rPr>
          <w:sz w:val="28"/>
          <w:szCs w:val="28"/>
          <w:shd w:val="clear" w:color="auto" w:fill="FFFFFF"/>
          <w:lang w:val="uk-UA"/>
        </w:rPr>
        <w:t xml:space="preserve">145 000 000,00 грн. (сто сорок п’ять мільйонів гривень 00 копійок). Статутний капітал сплачений грошовими коштами в повному обсязі. </w:t>
      </w:r>
    </w:p>
    <w:p w:rsidR="00E67BE2" w:rsidRPr="00990E17" w:rsidRDefault="00E67BE2" w:rsidP="00E67BE2">
      <w:pPr>
        <w:pStyle w:val="ListParagraph1"/>
        <w:ind w:left="0" w:firstLine="708"/>
        <w:jc w:val="both"/>
        <w:rPr>
          <w:sz w:val="28"/>
          <w:szCs w:val="28"/>
          <w:lang w:val="uk-UA" w:eastAsia="uk-UA"/>
        </w:rPr>
      </w:pPr>
      <w:r w:rsidRPr="00990E17">
        <w:rPr>
          <w:sz w:val="28"/>
          <w:szCs w:val="28"/>
          <w:lang w:val="uk-UA" w:eastAsia="uk-UA"/>
        </w:rPr>
        <w:t xml:space="preserve">Величина </w:t>
      </w:r>
      <w:r w:rsidRPr="00990E17">
        <w:rPr>
          <w:bCs/>
          <w:sz w:val="28"/>
          <w:szCs w:val="28"/>
          <w:lang w:val="uk-UA" w:eastAsia="uk-UA"/>
        </w:rPr>
        <w:t xml:space="preserve">статутного капіталу, </w:t>
      </w:r>
      <w:r w:rsidRPr="00990E17">
        <w:rPr>
          <w:sz w:val="28"/>
          <w:szCs w:val="28"/>
          <w:lang w:val="uk-UA" w:eastAsia="uk-UA"/>
        </w:rPr>
        <w:t xml:space="preserve">в сумі </w:t>
      </w:r>
      <w:r w:rsidRPr="00990E17">
        <w:rPr>
          <w:bCs/>
          <w:sz w:val="28"/>
          <w:szCs w:val="28"/>
          <w:lang w:val="uk-UA" w:eastAsia="uk-UA"/>
        </w:rPr>
        <w:t>145 000 000 (сто сорок п’ять мільйонів) грн. 00 коп</w:t>
      </w:r>
      <w:r w:rsidRPr="00990E17">
        <w:rPr>
          <w:sz w:val="28"/>
          <w:szCs w:val="28"/>
          <w:lang w:val="uk-UA" w:eastAsia="uk-UA"/>
        </w:rPr>
        <w:t>., відповідає розміру зазначеному в статті 8 Статуту (нова редакція) Товариства з обмеженою відповідальністю «ФІНАНСОВА КОМПАНІЯ «ЦЕНТР ФІНАНСОВИХ РІШЕНЬ», затвердженого загальними зборами учасників (протокол</w:t>
      </w:r>
      <w:r w:rsidR="00497A1E" w:rsidRPr="00990E17">
        <w:rPr>
          <w:sz w:val="28"/>
          <w:szCs w:val="28"/>
          <w:lang w:val="uk-UA" w:eastAsia="uk-UA"/>
        </w:rPr>
        <w:t xml:space="preserve"> №</w:t>
      </w:r>
      <w:r w:rsidRPr="00990E17">
        <w:rPr>
          <w:sz w:val="28"/>
          <w:szCs w:val="28"/>
          <w:lang w:val="uk-UA" w:eastAsia="uk-UA"/>
        </w:rPr>
        <w:t xml:space="preserve">202 від 12 жовтня 2016 року). Державна реєстрація змін до установчих документів юридичної особи проведена в Єдиному державному реєстрі підприємств та організацій України 31 жовтня 2016 року. </w:t>
      </w:r>
    </w:p>
    <w:p w:rsidR="00B92A0B" w:rsidRPr="00990E17" w:rsidRDefault="00B92A0B" w:rsidP="006455C2">
      <w:pPr>
        <w:pStyle w:val="ListParagraph1"/>
        <w:ind w:left="0" w:firstLine="708"/>
        <w:jc w:val="both"/>
        <w:rPr>
          <w:sz w:val="28"/>
          <w:szCs w:val="28"/>
          <w:lang w:val="uk-UA" w:eastAsia="uk-UA"/>
        </w:rPr>
      </w:pPr>
      <w:r w:rsidRPr="00990E17">
        <w:rPr>
          <w:sz w:val="28"/>
          <w:szCs w:val="28"/>
          <w:lang w:val="uk-UA" w:eastAsia="uk-UA"/>
        </w:rPr>
        <w:t xml:space="preserve">На </w:t>
      </w:r>
      <w:r w:rsidR="006455C2" w:rsidRPr="00990E17">
        <w:rPr>
          <w:sz w:val="28"/>
          <w:szCs w:val="28"/>
          <w:lang w:val="uk-UA" w:eastAsia="uk-UA"/>
        </w:rPr>
        <w:t xml:space="preserve">26 березня 2019 року – </w:t>
      </w:r>
      <w:r w:rsidRPr="00990E17">
        <w:rPr>
          <w:sz w:val="28"/>
          <w:szCs w:val="28"/>
          <w:lang w:val="uk-UA" w:eastAsia="uk-UA"/>
        </w:rPr>
        <w:t xml:space="preserve">дату прийняття рішення </w:t>
      </w:r>
      <w:r w:rsidR="00421A3C" w:rsidRPr="00990E17">
        <w:rPr>
          <w:sz w:val="28"/>
          <w:szCs w:val="28"/>
          <w:lang w:val="uk-UA"/>
        </w:rPr>
        <w:t xml:space="preserve">про емісію облігацій серії </w:t>
      </w:r>
      <w:r w:rsidR="009A164A">
        <w:rPr>
          <w:sz w:val="28"/>
          <w:szCs w:val="28"/>
          <w:lang w:val="en-US"/>
        </w:rPr>
        <w:t>M</w:t>
      </w:r>
      <w:r w:rsidR="00421A3C" w:rsidRPr="00990E17">
        <w:rPr>
          <w:sz w:val="28"/>
          <w:szCs w:val="28"/>
          <w:lang w:val="uk-UA"/>
        </w:rPr>
        <w:t xml:space="preserve"> із здійсненням публічної пропозиції</w:t>
      </w:r>
      <w:r w:rsidR="004E29C5" w:rsidRPr="00990E17">
        <w:rPr>
          <w:sz w:val="28"/>
          <w:szCs w:val="28"/>
          <w:lang w:val="uk-UA"/>
        </w:rPr>
        <w:t>,</w:t>
      </w:r>
      <w:r w:rsidR="00421A3C" w:rsidRPr="00990E17">
        <w:rPr>
          <w:sz w:val="28"/>
          <w:szCs w:val="28"/>
          <w:lang w:val="uk-UA"/>
        </w:rPr>
        <w:t xml:space="preserve"> учасниками Товариства є:</w:t>
      </w:r>
    </w:p>
    <w:p w:rsidR="00E67BE2" w:rsidRPr="00990E17" w:rsidRDefault="00E67BE2" w:rsidP="00781932">
      <w:pPr>
        <w:pStyle w:val="ListParagraph1"/>
        <w:ind w:left="0" w:firstLine="708"/>
        <w:jc w:val="both"/>
        <w:rPr>
          <w:sz w:val="28"/>
          <w:szCs w:val="28"/>
          <w:lang w:val="uk-UA" w:eastAsia="uk-UA"/>
        </w:rPr>
      </w:pPr>
      <w:r w:rsidRPr="00990E17">
        <w:rPr>
          <w:sz w:val="28"/>
          <w:szCs w:val="28"/>
          <w:lang w:val="uk-UA" w:eastAsia="uk-UA"/>
        </w:rPr>
        <w:t>- Товариств</w:t>
      </w:r>
      <w:r w:rsidR="004E29C5" w:rsidRPr="00990E17">
        <w:rPr>
          <w:sz w:val="28"/>
          <w:szCs w:val="28"/>
          <w:lang w:val="uk-UA" w:eastAsia="uk-UA"/>
        </w:rPr>
        <w:t>о</w:t>
      </w:r>
      <w:r w:rsidRPr="00990E17">
        <w:rPr>
          <w:sz w:val="28"/>
          <w:szCs w:val="28"/>
          <w:lang w:val="uk-UA" w:eastAsia="uk-UA"/>
        </w:rPr>
        <w:t xml:space="preserve"> з обмеженою відповідальністю «ЦЕНТР ФІНАНСОВИХ РІШЕНЬ» (ідентифікаційний код за ЄДРПОУ: 32494741; м</w:t>
      </w:r>
      <w:r w:rsidR="00497A1E" w:rsidRPr="00990E17">
        <w:rPr>
          <w:sz w:val="28"/>
          <w:szCs w:val="28"/>
          <w:lang w:val="uk-UA" w:eastAsia="uk-UA"/>
        </w:rPr>
        <w:t xml:space="preserve">ісцезнаходження: м. Київ, вул. </w:t>
      </w:r>
      <w:r w:rsidRPr="00990E17">
        <w:rPr>
          <w:sz w:val="28"/>
          <w:szCs w:val="28"/>
          <w:lang w:val="uk-UA" w:eastAsia="uk-UA"/>
        </w:rPr>
        <w:t xml:space="preserve">Симона Петлюри, 30); розмір внеску до статутного </w:t>
      </w:r>
      <w:r w:rsidR="008E709D" w:rsidRPr="00990E17">
        <w:rPr>
          <w:sz w:val="28"/>
          <w:szCs w:val="28"/>
          <w:lang w:val="uk-UA" w:eastAsia="uk-UA"/>
        </w:rPr>
        <w:t>капіталу</w:t>
      </w:r>
      <w:r w:rsidRPr="00990E17">
        <w:rPr>
          <w:sz w:val="28"/>
          <w:szCs w:val="28"/>
          <w:lang w:val="uk-UA" w:eastAsia="uk-UA"/>
        </w:rPr>
        <w:t xml:space="preserve">: становить 144 999 800 (сто сорок чотири мільйони дев’ятсот дев’яносто дев’ять тисяч вісімсот) гривень 00 копійок, що складає частку у розмірі 99,999862% статутного капіталу Товариства; </w:t>
      </w:r>
    </w:p>
    <w:p w:rsidR="00E67BE2" w:rsidRPr="00990E17" w:rsidRDefault="00E67BE2" w:rsidP="001D52F7">
      <w:pPr>
        <w:pStyle w:val="ListParagraph1"/>
        <w:spacing w:before="0"/>
        <w:ind w:left="0" w:firstLine="709"/>
        <w:contextualSpacing w:val="0"/>
        <w:jc w:val="both"/>
        <w:rPr>
          <w:sz w:val="28"/>
          <w:szCs w:val="28"/>
          <w:shd w:val="clear" w:color="auto" w:fill="FFFFFF"/>
          <w:lang w:val="uk-UA"/>
        </w:rPr>
      </w:pPr>
      <w:r w:rsidRPr="00990E17">
        <w:rPr>
          <w:sz w:val="28"/>
          <w:szCs w:val="28"/>
          <w:lang w:val="uk-UA" w:eastAsia="uk-UA"/>
        </w:rPr>
        <w:t>- КОМПАНІ</w:t>
      </w:r>
      <w:r w:rsidR="009403AD" w:rsidRPr="00990E17">
        <w:rPr>
          <w:sz w:val="28"/>
          <w:szCs w:val="28"/>
          <w:lang w:val="uk-UA" w:eastAsia="uk-UA"/>
        </w:rPr>
        <w:t>Я</w:t>
      </w:r>
      <w:r w:rsidRPr="00990E17">
        <w:rPr>
          <w:sz w:val="28"/>
          <w:szCs w:val="28"/>
          <w:lang w:val="uk-UA" w:eastAsia="uk-UA"/>
        </w:rPr>
        <w:t xml:space="preserve"> «ДЕВІСАЛ ЛІМІТЕД» (DEVISAL LIMITED), яка створена та зареєстрована у Республіці Кіпр під реєстраційним номером HE 236201, має зареєстрований офіс за адресою: ДІАГОРУ 4, КЕРМІЯ ХАУС, квартира/офіс 104, НІКОСІЯ, КІПР, індекс 1097</w:t>
      </w:r>
      <w:r w:rsidR="00497A1E" w:rsidRPr="00990E17">
        <w:rPr>
          <w:sz w:val="28"/>
          <w:szCs w:val="28"/>
          <w:lang w:val="uk-UA" w:eastAsia="uk-UA"/>
        </w:rPr>
        <w:t>, розмір в</w:t>
      </w:r>
      <w:r w:rsidR="008E709D" w:rsidRPr="00990E17">
        <w:rPr>
          <w:sz w:val="28"/>
          <w:szCs w:val="28"/>
          <w:lang w:val="uk-UA" w:eastAsia="uk-UA"/>
        </w:rPr>
        <w:t>неску до статутного капіталу</w:t>
      </w:r>
      <w:r w:rsidR="00497A1E" w:rsidRPr="00990E17">
        <w:rPr>
          <w:sz w:val="28"/>
          <w:szCs w:val="28"/>
          <w:lang w:val="uk-UA" w:eastAsia="uk-UA"/>
        </w:rPr>
        <w:t xml:space="preserve">: </w:t>
      </w:r>
      <w:r w:rsidRPr="00990E17">
        <w:rPr>
          <w:sz w:val="28"/>
          <w:szCs w:val="28"/>
          <w:lang w:val="uk-UA" w:eastAsia="uk-UA"/>
        </w:rPr>
        <w:t>200 (двісті) грн. 00 ко</w:t>
      </w:r>
      <w:r w:rsidR="00497A1E" w:rsidRPr="00990E17">
        <w:rPr>
          <w:sz w:val="28"/>
          <w:szCs w:val="28"/>
          <w:lang w:val="uk-UA" w:eastAsia="uk-UA"/>
        </w:rPr>
        <w:t>п., що складає</w:t>
      </w:r>
      <w:r w:rsidRPr="00990E17">
        <w:rPr>
          <w:sz w:val="28"/>
          <w:szCs w:val="28"/>
          <w:lang w:val="uk-UA" w:eastAsia="uk-UA"/>
        </w:rPr>
        <w:t xml:space="preserve"> 0,000138% розміру статутного капіталу Товариства.</w:t>
      </w:r>
    </w:p>
    <w:p w:rsidR="00642538" w:rsidRPr="00990E17" w:rsidRDefault="0064253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2) розмір власного капіталу емітента на дату прийняття рішення про розміщення облігації;</w:t>
      </w:r>
    </w:p>
    <w:p w:rsidR="00642538" w:rsidRPr="00990E17" w:rsidRDefault="00F0056E" w:rsidP="0040588D">
      <w:pPr>
        <w:pStyle w:val="ListParagraph1"/>
        <w:ind w:left="0" w:firstLine="720"/>
        <w:contextualSpacing w:val="0"/>
        <w:jc w:val="both"/>
        <w:rPr>
          <w:sz w:val="28"/>
          <w:szCs w:val="28"/>
          <w:lang w:val="uk-UA"/>
        </w:rPr>
      </w:pPr>
      <w:r w:rsidRPr="00990E17">
        <w:rPr>
          <w:sz w:val="28"/>
          <w:szCs w:val="28"/>
          <w:lang w:val="uk-UA"/>
        </w:rPr>
        <w:t xml:space="preserve">Станом на </w:t>
      </w:r>
      <w:r w:rsidR="00CC076F" w:rsidRPr="00990E17">
        <w:rPr>
          <w:sz w:val="28"/>
          <w:szCs w:val="28"/>
          <w:lang w:val="uk-UA"/>
        </w:rPr>
        <w:t>2</w:t>
      </w:r>
      <w:r w:rsidR="00766A7E" w:rsidRPr="00990E17">
        <w:rPr>
          <w:sz w:val="28"/>
          <w:szCs w:val="28"/>
          <w:lang w:val="uk-UA"/>
        </w:rPr>
        <w:t>6</w:t>
      </w:r>
      <w:r w:rsidRPr="00990E17">
        <w:rPr>
          <w:sz w:val="28"/>
          <w:szCs w:val="28"/>
          <w:lang w:val="uk-UA"/>
        </w:rPr>
        <w:t xml:space="preserve"> </w:t>
      </w:r>
      <w:r w:rsidR="003A7FF3" w:rsidRPr="00990E17">
        <w:rPr>
          <w:sz w:val="28"/>
          <w:szCs w:val="28"/>
          <w:lang w:val="uk-UA"/>
        </w:rPr>
        <w:t>березня</w:t>
      </w:r>
      <w:r w:rsidRPr="00990E17">
        <w:rPr>
          <w:sz w:val="28"/>
          <w:szCs w:val="28"/>
          <w:lang w:val="uk-UA"/>
        </w:rPr>
        <w:t xml:space="preserve"> 201</w:t>
      </w:r>
      <w:r w:rsidR="003A7FF3" w:rsidRPr="00990E17">
        <w:rPr>
          <w:sz w:val="28"/>
          <w:szCs w:val="28"/>
          <w:lang w:val="uk-UA"/>
        </w:rPr>
        <w:t>9</w:t>
      </w:r>
      <w:r w:rsidRPr="00990E17">
        <w:rPr>
          <w:sz w:val="28"/>
          <w:szCs w:val="28"/>
          <w:lang w:val="uk-UA"/>
        </w:rPr>
        <w:t xml:space="preserve"> року розмір власного</w:t>
      </w:r>
      <w:r w:rsidR="00A150D2" w:rsidRPr="00990E17">
        <w:rPr>
          <w:sz w:val="28"/>
          <w:szCs w:val="28"/>
          <w:lang w:val="uk-UA"/>
        </w:rPr>
        <w:t xml:space="preserve"> капіталу Товариства становить </w:t>
      </w:r>
      <w:r w:rsidR="005C5CCE" w:rsidRPr="00990E17">
        <w:rPr>
          <w:sz w:val="28"/>
          <w:szCs w:val="28"/>
          <w:shd w:val="clear" w:color="auto" w:fill="FFFFFF"/>
        </w:rPr>
        <w:t>152 938</w:t>
      </w:r>
      <w:r w:rsidR="00610C67" w:rsidRPr="00990E17">
        <w:rPr>
          <w:sz w:val="28"/>
          <w:szCs w:val="28"/>
          <w:shd w:val="clear" w:color="auto" w:fill="FFFFFF"/>
        </w:rPr>
        <w:t> </w:t>
      </w:r>
      <w:r w:rsidR="00610C67" w:rsidRPr="00990E17">
        <w:rPr>
          <w:sz w:val="28"/>
          <w:szCs w:val="28"/>
          <w:lang w:val="uk-UA"/>
        </w:rPr>
        <w:t>126,00</w:t>
      </w:r>
      <w:r w:rsidR="00A150D2" w:rsidRPr="00990E17">
        <w:rPr>
          <w:sz w:val="28"/>
          <w:szCs w:val="28"/>
          <w:lang w:val="uk-UA"/>
        </w:rPr>
        <w:t xml:space="preserve"> грн.</w:t>
      </w:r>
    </w:p>
    <w:p w:rsidR="00642538" w:rsidRPr="00990E17" w:rsidRDefault="0064253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3) статут емітента.</w:t>
      </w:r>
    </w:p>
    <w:p w:rsidR="00642538" w:rsidRPr="00990E17" w:rsidRDefault="0064253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Опис предмета і цілей діяльності емітента із посиланнями на відповідні положення статуту емітента.</w:t>
      </w:r>
    </w:p>
    <w:p w:rsidR="00642538" w:rsidRPr="00990E17" w:rsidRDefault="00F0056E" w:rsidP="003A0B85">
      <w:pPr>
        <w:pStyle w:val="ListParagraph1"/>
        <w:ind w:left="0" w:firstLine="709"/>
        <w:jc w:val="both"/>
        <w:rPr>
          <w:sz w:val="28"/>
          <w:szCs w:val="28"/>
          <w:lang w:val="uk-UA"/>
        </w:rPr>
      </w:pPr>
      <w:r w:rsidRPr="00990E17">
        <w:rPr>
          <w:sz w:val="28"/>
          <w:szCs w:val="28"/>
          <w:lang w:val="uk-UA"/>
        </w:rPr>
        <w:t>У відповідності до положень Статуту Товариства:</w:t>
      </w:r>
    </w:p>
    <w:p w:rsidR="00F0056E" w:rsidRPr="00990E17" w:rsidRDefault="00F0056E" w:rsidP="00DE658D">
      <w:pPr>
        <w:pStyle w:val="ListParagraph1"/>
        <w:ind w:left="0"/>
        <w:jc w:val="both"/>
        <w:rPr>
          <w:sz w:val="28"/>
          <w:szCs w:val="28"/>
          <w:lang w:val="uk-UA"/>
        </w:rPr>
      </w:pPr>
      <w:r w:rsidRPr="00990E17">
        <w:rPr>
          <w:sz w:val="28"/>
          <w:szCs w:val="28"/>
          <w:lang w:val="uk-UA"/>
        </w:rPr>
        <w:t>Метою діяльності Товариства є:</w:t>
      </w:r>
    </w:p>
    <w:p w:rsidR="00F0056E" w:rsidRPr="00990E17" w:rsidRDefault="00F0056E" w:rsidP="008845F3">
      <w:pPr>
        <w:pStyle w:val="ListParagraph1"/>
        <w:numPr>
          <w:ilvl w:val="0"/>
          <w:numId w:val="12"/>
        </w:numPr>
        <w:tabs>
          <w:tab w:val="left" w:pos="993"/>
        </w:tabs>
        <w:ind w:left="709" w:firstLine="0"/>
        <w:jc w:val="both"/>
        <w:rPr>
          <w:sz w:val="28"/>
          <w:szCs w:val="28"/>
          <w:lang w:val="uk-UA"/>
        </w:rPr>
      </w:pPr>
      <w:r w:rsidRPr="00990E17">
        <w:rPr>
          <w:sz w:val="28"/>
          <w:szCs w:val="28"/>
          <w:lang w:val="uk-UA"/>
        </w:rPr>
        <w:t>одержання прибутку та використання його в інтересах учасників Товариства;</w:t>
      </w:r>
    </w:p>
    <w:p w:rsidR="00F0056E" w:rsidRPr="00990E17" w:rsidRDefault="00F0056E" w:rsidP="008845F3">
      <w:pPr>
        <w:pStyle w:val="ListParagraph1"/>
        <w:numPr>
          <w:ilvl w:val="0"/>
          <w:numId w:val="12"/>
        </w:numPr>
        <w:tabs>
          <w:tab w:val="left" w:pos="993"/>
        </w:tabs>
        <w:ind w:left="709" w:firstLine="0"/>
        <w:jc w:val="both"/>
        <w:rPr>
          <w:sz w:val="28"/>
          <w:szCs w:val="28"/>
          <w:lang w:val="uk-UA"/>
        </w:rPr>
      </w:pPr>
      <w:r w:rsidRPr="00990E17">
        <w:rPr>
          <w:sz w:val="28"/>
          <w:szCs w:val="28"/>
          <w:lang w:val="uk-UA"/>
        </w:rPr>
        <w:t>ефективне управління майном та коштами, як власними, так і залученими та запозиченими;</w:t>
      </w:r>
    </w:p>
    <w:p w:rsidR="00F0056E" w:rsidRPr="00990E17" w:rsidRDefault="00F0056E" w:rsidP="003A0B85">
      <w:pPr>
        <w:pStyle w:val="ListParagraph1"/>
        <w:ind w:left="0" w:firstLine="709"/>
        <w:jc w:val="both"/>
        <w:rPr>
          <w:sz w:val="28"/>
          <w:szCs w:val="28"/>
          <w:lang w:val="uk-UA"/>
        </w:rPr>
      </w:pPr>
      <w:r w:rsidRPr="00990E17">
        <w:rPr>
          <w:sz w:val="28"/>
          <w:szCs w:val="28"/>
          <w:lang w:val="uk-UA"/>
        </w:rPr>
        <w:t>Виключним предметом діяльності Товариства є надання фінансових кредитів за рахунок власних та/або залучених коштів.</w:t>
      </w:r>
    </w:p>
    <w:p w:rsidR="00F0056E" w:rsidRPr="00990E17" w:rsidRDefault="00F0056E" w:rsidP="003A0B85">
      <w:pPr>
        <w:pStyle w:val="ListParagraph1"/>
        <w:ind w:left="0" w:firstLine="709"/>
        <w:jc w:val="both"/>
        <w:rPr>
          <w:sz w:val="28"/>
          <w:szCs w:val="28"/>
          <w:lang w:val="uk-UA"/>
        </w:rPr>
      </w:pPr>
      <w:r w:rsidRPr="00990E17">
        <w:rPr>
          <w:sz w:val="28"/>
          <w:szCs w:val="28"/>
          <w:lang w:val="uk-UA"/>
        </w:rPr>
        <w:t>У випадках, передбачених чинним законодавством, Товариство одержує ліцензії, дозволи на право здійснення окремих видів діяльності. Види діяльності, які потребують спеціальних дозволів (ліцензій), здійснюються Товариством тільки після отримання відповідних дозволів (ліцензій) у порядку, передбаченому чинним законодавством України.</w:t>
      </w:r>
    </w:p>
    <w:p w:rsidR="00F0056E" w:rsidRPr="00990E17" w:rsidRDefault="00F0056E" w:rsidP="003A0B85">
      <w:pPr>
        <w:pStyle w:val="ListParagraph1"/>
        <w:ind w:left="0" w:firstLine="709"/>
        <w:jc w:val="both"/>
        <w:rPr>
          <w:sz w:val="28"/>
          <w:szCs w:val="28"/>
          <w:lang w:val="uk-UA"/>
        </w:rPr>
      </w:pPr>
      <w:r w:rsidRPr="00990E17">
        <w:rPr>
          <w:sz w:val="28"/>
          <w:szCs w:val="28"/>
          <w:lang w:val="uk-UA"/>
        </w:rPr>
        <w:t>Товариство має право здійснювати зовнішньоекономічну діяльність відповідно до Статуту з моменту набуття ним статусу юридичної особи. Валютні надходження Товариства зараховуються на валютний банківський рахунок та використовуються ним самостійно у відповідності з чинним законодавством. Товариство може здійснювати спонсорську, доброчинну та благодійну діяльність.</w:t>
      </w:r>
    </w:p>
    <w:p w:rsidR="00F0056E" w:rsidRPr="00990E17" w:rsidRDefault="00F0056E" w:rsidP="00F0056E">
      <w:pPr>
        <w:pStyle w:val="ListParagraph1"/>
        <w:jc w:val="both"/>
        <w:rPr>
          <w:b/>
          <w:sz w:val="28"/>
          <w:szCs w:val="28"/>
          <w:lang w:val="uk-UA"/>
        </w:rPr>
      </w:pPr>
    </w:p>
    <w:p w:rsidR="00642538" w:rsidRPr="00990E17" w:rsidRDefault="007B709A" w:rsidP="00AA02B3">
      <w:pPr>
        <w:pStyle w:val="ListParagraph1"/>
        <w:numPr>
          <w:ilvl w:val="1"/>
          <w:numId w:val="1"/>
        </w:numPr>
        <w:spacing w:before="0" w:after="0"/>
        <w:jc w:val="both"/>
        <w:rPr>
          <w:b/>
          <w:sz w:val="28"/>
          <w:szCs w:val="28"/>
          <w:shd w:val="clear" w:color="auto" w:fill="FFFFFF"/>
          <w:lang w:val="uk-UA"/>
        </w:rPr>
      </w:pPr>
      <w:r w:rsidRPr="00990E17">
        <w:rPr>
          <w:b/>
          <w:sz w:val="28"/>
          <w:szCs w:val="28"/>
          <w:shd w:val="clear" w:color="auto" w:fill="FFFFFF"/>
          <w:lang w:val="uk-UA"/>
        </w:rPr>
        <w:t xml:space="preserve"> </w:t>
      </w:r>
      <w:r w:rsidR="00642538" w:rsidRPr="00990E17">
        <w:rPr>
          <w:b/>
          <w:sz w:val="28"/>
          <w:szCs w:val="28"/>
          <w:shd w:val="clear" w:color="auto" w:fill="FFFFFF"/>
          <w:lang w:val="uk-UA"/>
        </w:rPr>
        <w:t>Значні правочини.</w:t>
      </w:r>
    </w:p>
    <w:p w:rsidR="00642538" w:rsidRPr="00990E17" w:rsidRDefault="00642538" w:rsidP="00AA02B3">
      <w:pPr>
        <w:spacing w:before="0" w:after="0"/>
        <w:ind w:firstLine="720"/>
        <w:contextualSpacing/>
        <w:jc w:val="both"/>
        <w:rPr>
          <w:b/>
          <w:sz w:val="28"/>
          <w:szCs w:val="28"/>
          <w:shd w:val="clear" w:color="auto" w:fill="FFFFFF"/>
          <w:lang w:val="uk-UA"/>
        </w:rPr>
      </w:pPr>
      <w:r w:rsidRPr="00990E17">
        <w:rPr>
          <w:b/>
          <w:sz w:val="28"/>
          <w:szCs w:val="28"/>
          <w:shd w:val="clear" w:color="auto" w:fill="FFFFFF"/>
          <w:lang w:val="uk-UA"/>
        </w:rPr>
        <w:t xml:space="preserve">Короткий опис укладених емітентом значних правочинів, окрім тих, що укладені в межах звичайної господарської діяльності емітента, протягом двох останніх років до дати реєстраційного документа із зазначенням наступної інформації: сторони правочину, строк дії договору, загальна сума значного правочину, орган емітента, який погодив укладення правочину, співвідношення ринкової вартості майна або послуг чи сума коштів, що є предметом такого правочину та вартості активів емітента, за даними останньої річної фінансової звітності, що передувала укладенню такого правочину. </w:t>
      </w:r>
    </w:p>
    <w:p w:rsidR="00437C40" w:rsidRPr="00990E17" w:rsidRDefault="00437C40" w:rsidP="00437C40">
      <w:pPr>
        <w:spacing w:before="0" w:after="0"/>
        <w:jc w:val="both"/>
        <w:rPr>
          <w:sz w:val="28"/>
          <w:szCs w:val="28"/>
          <w:lang w:val="uk-UA" w:eastAsia="ru-RU"/>
        </w:rPr>
      </w:pPr>
      <w:r w:rsidRPr="00990E17">
        <w:rPr>
          <w:i/>
          <w:iCs/>
          <w:sz w:val="28"/>
          <w:szCs w:val="28"/>
          <w:shd w:val="clear" w:color="auto" w:fill="FFFFFF"/>
          <w:lang w:val="uk-UA" w:eastAsia="ru-RU"/>
        </w:rPr>
        <w:t>Правочини укладені Товариством протягом 2017 року:</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Вид правочину: Кредит</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Сторона правочину: ПАТ «ВІЕС БАНК»</w:t>
      </w:r>
    </w:p>
    <w:p w:rsidR="00437C40" w:rsidRPr="00990E17" w:rsidRDefault="00437C40" w:rsidP="00437C40">
      <w:pPr>
        <w:spacing w:before="0" w:after="0"/>
        <w:jc w:val="both"/>
        <w:rPr>
          <w:sz w:val="28"/>
          <w:szCs w:val="28"/>
          <w:lang w:val="uk-UA" w:eastAsia="ru-RU"/>
        </w:rPr>
      </w:pPr>
      <w:r w:rsidRPr="00990E17">
        <w:rPr>
          <w:bCs/>
          <w:sz w:val="28"/>
          <w:szCs w:val="28"/>
          <w:shd w:val="clear" w:color="auto" w:fill="FFFFFF"/>
          <w:lang w:val="uk-UA" w:eastAsia="ru-RU"/>
        </w:rPr>
        <w:t>Дата договору: 27</w:t>
      </w:r>
      <w:r w:rsidR="004F2688" w:rsidRPr="00990E17">
        <w:rPr>
          <w:bCs/>
          <w:sz w:val="28"/>
          <w:szCs w:val="28"/>
          <w:shd w:val="clear" w:color="auto" w:fill="FFFFFF"/>
          <w:lang w:val="uk-UA" w:eastAsia="ru-RU"/>
        </w:rPr>
        <w:t xml:space="preserve"> червня </w:t>
      </w:r>
      <w:r w:rsidRPr="00990E17">
        <w:rPr>
          <w:bCs/>
          <w:sz w:val="28"/>
          <w:szCs w:val="28"/>
          <w:shd w:val="clear" w:color="auto" w:fill="FFFFFF"/>
          <w:lang w:val="uk-UA" w:eastAsia="ru-RU"/>
        </w:rPr>
        <w:t>2013</w:t>
      </w:r>
      <w:r w:rsidR="00330F40" w:rsidRPr="00990E17">
        <w:rPr>
          <w:bCs/>
          <w:sz w:val="28"/>
          <w:szCs w:val="28"/>
          <w:shd w:val="clear" w:color="auto" w:fill="FFFFFF"/>
          <w:lang w:val="uk-UA" w:eastAsia="ru-RU"/>
        </w:rPr>
        <w:t xml:space="preserve"> р.</w:t>
      </w:r>
      <w:r w:rsidRPr="00990E17">
        <w:rPr>
          <w:bCs/>
          <w:sz w:val="28"/>
          <w:szCs w:val="28"/>
          <w:shd w:val="clear" w:color="auto" w:fill="FFFFFF"/>
          <w:lang w:val="uk-UA" w:eastAsia="ru-RU"/>
        </w:rPr>
        <w:t>, додаткова угода 17</w:t>
      </w:r>
      <w:r w:rsidR="004F2688" w:rsidRPr="00990E17">
        <w:rPr>
          <w:bCs/>
          <w:sz w:val="28"/>
          <w:szCs w:val="28"/>
          <w:shd w:val="clear" w:color="auto" w:fill="FFFFFF"/>
          <w:lang w:val="uk-UA" w:eastAsia="ru-RU"/>
        </w:rPr>
        <w:t xml:space="preserve"> жовтня </w:t>
      </w:r>
      <w:r w:rsidRPr="00990E17">
        <w:rPr>
          <w:bCs/>
          <w:sz w:val="28"/>
          <w:szCs w:val="28"/>
          <w:shd w:val="clear" w:color="auto" w:fill="FFFFFF"/>
          <w:lang w:val="uk-UA" w:eastAsia="ru-RU"/>
        </w:rPr>
        <w:t>2017</w:t>
      </w:r>
      <w:r w:rsidR="00330F40" w:rsidRPr="00990E17">
        <w:rPr>
          <w:bCs/>
          <w:sz w:val="28"/>
          <w:szCs w:val="28"/>
          <w:shd w:val="clear" w:color="auto" w:fill="FFFFFF"/>
          <w:lang w:val="uk-UA" w:eastAsia="ru-RU"/>
        </w:rPr>
        <w:t xml:space="preserve">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Строк закінчення дії договору: 27 серпня 2019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Загальна сума договору: 62 338 100,00 грн.</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Орган емітента: Загальні збори учасників, протокол №214-1 від 05 вересня 2017р.</w:t>
      </w:r>
    </w:p>
    <w:p w:rsidR="00437C40" w:rsidRPr="00990E17" w:rsidRDefault="00437C40" w:rsidP="00063886">
      <w:pPr>
        <w:spacing w:before="0"/>
        <w:jc w:val="both"/>
        <w:rPr>
          <w:sz w:val="28"/>
          <w:szCs w:val="28"/>
          <w:lang w:val="uk-UA" w:eastAsia="ru-RU"/>
        </w:rPr>
      </w:pPr>
      <w:r w:rsidRPr="00990E17">
        <w:rPr>
          <w:sz w:val="28"/>
          <w:szCs w:val="28"/>
          <w:shd w:val="clear" w:color="auto" w:fill="FFFFFF"/>
          <w:lang w:val="uk-UA" w:eastAsia="ru-RU"/>
        </w:rPr>
        <w:t>Співвідношення: 40%</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Вид правочину: Кредит</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Сторона правочину: ПАТ «ВІЕС БАНК»</w:t>
      </w:r>
    </w:p>
    <w:p w:rsidR="00437C40" w:rsidRPr="00990E17" w:rsidRDefault="00437C40" w:rsidP="00437C40">
      <w:pPr>
        <w:spacing w:before="0" w:after="0"/>
        <w:jc w:val="both"/>
        <w:rPr>
          <w:sz w:val="28"/>
          <w:szCs w:val="28"/>
          <w:lang w:val="uk-UA" w:eastAsia="ru-RU"/>
        </w:rPr>
      </w:pPr>
      <w:r w:rsidRPr="00990E17">
        <w:rPr>
          <w:bCs/>
          <w:sz w:val="28"/>
          <w:szCs w:val="28"/>
          <w:shd w:val="clear" w:color="auto" w:fill="FFFFFF"/>
          <w:lang w:val="uk-UA" w:eastAsia="ru-RU"/>
        </w:rPr>
        <w:t>Дата договору: 02</w:t>
      </w:r>
      <w:r w:rsidR="00CE7B27" w:rsidRPr="00990E17">
        <w:rPr>
          <w:bCs/>
          <w:sz w:val="28"/>
          <w:szCs w:val="28"/>
          <w:shd w:val="clear" w:color="auto" w:fill="FFFFFF"/>
          <w:lang w:val="uk-UA" w:eastAsia="ru-RU"/>
        </w:rPr>
        <w:t xml:space="preserve"> жовтня </w:t>
      </w:r>
      <w:r w:rsidRPr="00990E17">
        <w:rPr>
          <w:bCs/>
          <w:sz w:val="28"/>
          <w:szCs w:val="28"/>
          <w:shd w:val="clear" w:color="auto" w:fill="FFFFFF"/>
          <w:lang w:val="uk-UA" w:eastAsia="ru-RU"/>
        </w:rPr>
        <w:t>2015</w:t>
      </w:r>
      <w:r w:rsidR="00CE7B27" w:rsidRPr="00990E17">
        <w:rPr>
          <w:bCs/>
          <w:sz w:val="28"/>
          <w:szCs w:val="28"/>
          <w:shd w:val="clear" w:color="auto" w:fill="FFFFFF"/>
          <w:lang w:val="uk-UA" w:eastAsia="ru-RU"/>
        </w:rPr>
        <w:t xml:space="preserve"> р.</w:t>
      </w:r>
      <w:r w:rsidRPr="00990E17">
        <w:rPr>
          <w:bCs/>
          <w:sz w:val="28"/>
          <w:szCs w:val="28"/>
          <w:shd w:val="clear" w:color="auto" w:fill="FFFFFF"/>
          <w:lang w:val="uk-UA" w:eastAsia="ru-RU"/>
        </w:rPr>
        <w:t>, додаткова угода 17</w:t>
      </w:r>
      <w:r w:rsidR="00CE7B27" w:rsidRPr="00990E17">
        <w:rPr>
          <w:bCs/>
          <w:sz w:val="28"/>
          <w:szCs w:val="28"/>
          <w:shd w:val="clear" w:color="auto" w:fill="FFFFFF"/>
          <w:lang w:val="uk-UA" w:eastAsia="ru-RU"/>
        </w:rPr>
        <w:t xml:space="preserve"> жовтня </w:t>
      </w:r>
      <w:r w:rsidRPr="00990E17">
        <w:rPr>
          <w:bCs/>
          <w:sz w:val="28"/>
          <w:szCs w:val="28"/>
          <w:shd w:val="clear" w:color="auto" w:fill="FFFFFF"/>
          <w:lang w:val="uk-UA" w:eastAsia="ru-RU"/>
        </w:rPr>
        <w:t>2017</w:t>
      </w:r>
      <w:r w:rsidR="00CE7B27" w:rsidRPr="00990E17">
        <w:rPr>
          <w:bCs/>
          <w:sz w:val="28"/>
          <w:szCs w:val="28"/>
          <w:shd w:val="clear" w:color="auto" w:fill="FFFFFF"/>
          <w:lang w:val="uk-UA" w:eastAsia="ru-RU"/>
        </w:rPr>
        <w:t xml:space="preserve">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Строк закінчення дії договору: 02 жовтня 2019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Загальна сума договору: 32 000 000,00 грн.</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Орган емітента: Загальні збори учасників, протокол №214-1 від 05 вересня 2017р.</w:t>
      </w:r>
    </w:p>
    <w:p w:rsidR="00437C40" w:rsidRPr="00990E17" w:rsidRDefault="00437C40" w:rsidP="00437C40">
      <w:pPr>
        <w:spacing w:before="0"/>
        <w:jc w:val="both"/>
        <w:rPr>
          <w:sz w:val="28"/>
          <w:szCs w:val="28"/>
          <w:lang w:val="uk-UA" w:eastAsia="ru-RU"/>
        </w:rPr>
      </w:pPr>
      <w:r w:rsidRPr="00990E17">
        <w:rPr>
          <w:sz w:val="28"/>
          <w:szCs w:val="28"/>
          <w:shd w:val="clear" w:color="auto" w:fill="FFFFFF"/>
          <w:lang w:val="uk-UA" w:eastAsia="ru-RU"/>
        </w:rPr>
        <w:t>Співвідношення: 21%</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Вид правочину: Продаж облігацій</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Сторона правочину: ПрАТ «СК «Ейгон лайф Україна»</w:t>
      </w:r>
    </w:p>
    <w:p w:rsidR="00437C40" w:rsidRPr="00990E17" w:rsidRDefault="00437C40" w:rsidP="00437C40">
      <w:pPr>
        <w:spacing w:before="0" w:after="0"/>
        <w:jc w:val="both"/>
        <w:rPr>
          <w:sz w:val="28"/>
          <w:szCs w:val="28"/>
          <w:lang w:val="uk-UA" w:eastAsia="ru-RU"/>
        </w:rPr>
      </w:pPr>
      <w:r w:rsidRPr="00990E17">
        <w:rPr>
          <w:bCs/>
          <w:sz w:val="28"/>
          <w:szCs w:val="28"/>
          <w:shd w:val="clear" w:color="auto" w:fill="FFFFFF"/>
          <w:lang w:val="uk-UA" w:eastAsia="ru-RU"/>
        </w:rPr>
        <w:t>Дата договору: 12</w:t>
      </w:r>
      <w:r w:rsidR="00EB494F" w:rsidRPr="00990E17">
        <w:rPr>
          <w:bCs/>
          <w:sz w:val="28"/>
          <w:szCs w:val="28"/>
          <w:shd w:val="clear" w:color="auto" w:fill="FFFFFF"/>
          <w:lang w:val="uk-UA" w:eastAsia="ru-RU"/>
        </w:rPr>
        <w:t xml:space="preserve"> квітня </w:t>
      </w:r>
      <w:r w:rsidRPr="00990E17">
        <w:rPr>
          <w:bCs/>
          <w:sz w:val="28"/>
          <w:szCs w:val="28"/>
          <w:shd w:val="clear" w:color="auto" w:fill="FFFFFF"/>
          <w:lang w:val="uk-UA" w:eastAsia="ru-RU"/>
        </w:rPr>
        <w:t>2017</w:t>
      </w:r>
      <w:r w:rsidR="00EB494F" w:rsidRPr="00990E17">
        <w:rPr>
          <w:bCs/>
          <w:sz w:val="28"/>
          <w:szCs w:val="28"/>
          <w:shd w:val="clear" w:color="auto" w:fill="FFFFFF"/>
          <w:lang w:val="uk-UA" w:eastAsia="ru-RU"/>
        </w:rPr>
        <w:t xml:space="preserve">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Строк закінчення дії договору: 12 квітня 2017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Загальна сума договору: 15 597 331,84 грн.</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 xml:space="preserve">Орган емітента: </w:t>
      </w:r>
      <w:r w:rsidR="0043766E" w:rsidRPr="00990E17">
        <w:rPr>
          <w:rStyle w:val="docdata"/>
          <w:sz w:val="28"/>
          <w:szCs w:val="28"/>
          <w:shd w:val="clear" w:color="auto" w:fill="FFFFFF"/>
          <w:lang w:val="uk-UA"/>
        </w:rPr>
        <w:t>Загальні збори учасників, протокол №</w:t>
      </w:r>
      <w:r w:rsidR="0043766E" w:rsidRPr="00990E17">
        <w:rPr>
          <w:sz w:val="28"/>
          <w:szCs w:val="28"/>
          <w:shd w:val="clear" w:color="auto" w:fill="FFFFFF"/>
          <w:lang w:val="uk-UA"/>
        </w:rPr>
        <w:t>210-1 від 12 квітня 2017</w:t>
      </w:r>
      <w:r w:rsidR="00063886" w:rsidRPr="00990E17">
        <w:rPr>
          <w:sz w:val="28"/>
          <w:szCs w:val="28"/>
          <w:shd w:val="clear" w:color="auto" w:fill="FFFFFF"/>
          <w:lang w:val="uk-UA" w:eastAsia="ru-RU"/>
        </w:rPr>
        <w:t> </w:t>
      </w:r>
      <w:r w:rsidR="0043766E" w:rsidRPr="00990E17">
        <w:rPr>
          <w:sz w:val="28"/>
          <w:szCs w:val="28"/>
          <w:shd w:val="clear" w:color="auto" w:fill="FFFFFF"/>
          <w:lang w:val="uk-UA"/>
        </w:rPr>
        <w:t>р.</w:t>
      </w:r>
    </w:p>
    <w:p w:rsidR="00437C40" w:rsidRPr="00990E17" w:rsidRDefault="00437C40" w:rsidP="00437C40">
      <w:pPr>
        <w:spacing w:before="0"/>
        <w:jc w:val="both"/>
        <w:rPr>
          <w:sz w:val="28"/>
          <w:szCs w:val="28"/>
          <w:lang w:val="uk-UA" w:eastAsia="ru-RU"/>
        </w:rPr>
      </w:pPr>
      <w:r w:rsidRPr="00990E17">
        <w:rPr>
          <w:sz w:val="28"/>
          <w:szCs w:val="28"/>
          <w:shd w:val="clear" w:color="auto" w:fill="FFFFFF"/>
          <w:lang w:val="uk-UA" w:eastAsia="ru-RU"/>
        </w:rPr>
        <w:t>Співвідношення: 10%</w:t>
      </w:r>
    </w:p>
    <w:p w:rsidR="00437C40" w:rsidRPr="00990E17" w:rsidRDefault="00437C40" w:rsidP="00437C40">
      <w:pPr>
        <w:spacing w:before="0" w:after="0"/>
        <w:jc w:val="both"/>
        <w:rPr>
          <w:sz w:val="28"/>
          <w:szCs w:val="28"/>
          <w:lang w:val="uk-UA" w:eastAsia="ru-RU"/>
        </w:rPr>
      </w:pPr>
      <w:r w:rsidRPr="00990E17">
        <w:rPr>
          <w:i/>
          <w:iCs/>
          <w:sz w:val="28"/>
          <w:szCs w:val="28"/>
          <w:shd w:val="clear" w:color="auto" w:fill="FFFFFF"/>
          <w:lang w:val="uk-UA" w:eastAsia="ru-RU"/>
        </w:rPr>
        <w:t>Правочини укладені Товариством протягом 2018 року:</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Вид правочину: Кредит</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Сторона правочину: ПАТ «ВІЕС БАНК»</w:t>
      </w:r>
    </w:p>
    <w:p w:rsidR="00437C40" w:rsidRPr="00990E17" w:rsidRDefault="00437C40" w:rsidP="00437C40">
      <w:pPr>
        <w:spacing w:before="0" w:after="0"/>
        <w:jc w:val="both"/>
        <w:rPr>
          <w:sz w:val="28"/>
          <w:szCs w:val="28"/>
          <w:lang w:val="uk-UA" w:eastAsia="ru-RU"/>
        </w:rPr>
      </w:pPr>
      <w:r w:rsidRPr="00990E17">
        <w:rPr>
          <w:bCs/>
          <w:sz w:val="28"/>
          <w:szCs w:val="28"/>
          <w:shd w:val="clear" w:color="auto" w:fill="FFFFFF"/>
          <w:lang w:val="uk-UA" w:eastAsia="ru-RU"/>
        </w:rPr>
        <w:t>Дата договору: 27</w:t>
      </w:r>
      <w:r w:rsidR="00DB600C" w:rsidRPr="00990E17">
        <w:rPr>
          <w:bCs/>
          <w:sz w:val="28"/>
          <w:szCs w:val="28"/>
          <w:shd w:val="clear" w:color="auto" w:fill="FFFFFF"/>
          <w:lang w:val="uk-UA" w:eastAsia="ru-RU"/>
        </w:rPr>
        <w:t xml:space="preserve"> червня </w:t>
      </w:r>
      <w:r w:rsidRPr="00990E17">
        <w:rPr>
          <w:bCs/>
          <w:sz w:val="28"/>
          <w:szCs w:val="28"/>
          <w:shd w:val="clear" w:color="auto" w:fill="FFFFFF"/>
          <w:lang w:val="uk-UA" w:eastAsia="ru-RU"/>
        </w:rPr>
        <w:t>2013</w:t>
      </w:r>
      <w:r w:rsidR="00DB600C" w:rsidRPr="00990E17">
        <w:rPr>
          <w:bCs/>
          <w:sz w:val="28"/>
          <w:szCs w:val="28"/>
          <w:shd w:val="clear" w:color="auto" w:fill="FFFFFF"/>
          <w:lang w:val="uk-UA" w:eastAsia="ru-RU"/>
        </w:rPr>
        <w:t xml:space="preserve"> р.</w:t>
      </w:r>
      <w:r w:rsidRPr="00990E17">
        <w:rPr>
          <w:bCs/>
          <w:sz w:val="28"/>
          <w:szCs w:val="28"/>
          <w:shd w:val="clear" w:color="auto" w:fill="FFFFFF"/>
          <w:lang w:val="uk-UA" w:eastAsia="ru-RU"/>
        </w:rPr>
        <w:t>, додаткова угода 15</w:t>
      </w:r>
      <w:r w:rsidR="00DB600C" w:rsidRPr="00990E17">
        <w:rPr>
          <w:bCs/>
          <w:sz w:val="28"/>
          <w:szCs w:val="28"/>
          <w:shd w:val="clear" w:color="auto" w:fill="FFFFFF"/>
          <w:lang w:val="uk-UA" w:eastAsia="ru-RU"/>
        </w:rPr>
        <w:t xml:space="preserve"> лютого </w:t>
      </w:r>
      <w:r w:rsidRPr="00990E17">
        <w:rPr>
          <w:bCs/>
          <w:sz w:val="28"/>
          <w:szCs w:val="28"/>
          <w:shd w:val="clear" w:color="auto" w:fill="FFFFFF"/>
          <w:lang w:val="uk-UA" w:eastAsia="ru-RU"/>
        </w:rPr>
        <w:t>2018</w:t>
      </w:r>
      <w:r w:rsidR="00DB600C" w:rsidRPr="00990E17">
        <w:rPr>
          <w:bCs/>
          <w:sz w:val="28"/>
          <w:szCs w:val="28"/>
          <w:shd w:val="clear" w:color="auto" w:fill="FFFFFF"/>
          <w:lang w:val="uk-UA" w:eastAsia="ru-RU"/>
        </w:rPr>
        <w:t xml:space="preserve">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Строк закінчення дії договору: 31 січня 2021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Загальна сума договору: 82 338 100,00 грн.</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Орган емітента: Загальні збори учасників, протокол №220 від 16 січня 2018 р.</w:t>
      </w:r>
    </w:p>
    <w:p w:rsidR="00437C40" w:rsidRPr="00990E17" w:rsidRDefault="00437C40" w:rsidP="00437C40">
      <w:pPr>
        <w:spacing w:before="0"/>
        <w:jc w:val="both"/>
        <w:rPr>
          <w:sz w:val="28"/>
          <w:szCs w:val="28"/>
          <w:lang w:val="uk-UA" w:eastAsia="ru-RU"/>
        </w:rPr>
      </w:pPr>
      <w:r w:rsidRPr="00990E17">
        <w:rPr>
          <w:sz w:val="28"/>
          <w:szCs w:val="28"/>
          <w:shd w:val="clear" w:color="auto" w:fill="FFFFFF"/>
          <w:lang w:val="uk-UA" w:eastAsia="ru-RU"/>
        </w:rPr>
        <w:t>Співвідношення: 52%</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Вид правочину: Кредит</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Сторона правочину: ПАТ «ВІЕС БАНК»</w:t>
      </w:r>
    </w:p>
    <w:p w:rsidR="00437C40" w:rsidRPr="00990E17" w:rsidRDefault="00437C40" w:rsidP="00437C40">
      <w:pPr>
        <w:spacing w:before="0" w:after="0"/>
        <w:jc w:val="both"/>
        <w:rPr>
          <w:sz w:val="28"/>
          <w:szCs w:val="28"/>
          <w:lang w:val="uk-UA" w:eastAsia="ru-RU"/>
        </w:rPr>
      </w:pPr>
      <w:r w:rsidRPr="00990E17">
        <w:rPr>
          <w:bCs/>
          <w:sz w:val="28"/>
          <w:szCs w:val="28"/>
          <w:shd w:val="clear" w:color="auto" w:fill="FFFFFF"/>
          <w:lang w:val="uk-UA" w:eastAsia="ru-RU"/>
        </w:rPr>
        <w:t>Дата договору: 02</w:t>
      </w:r>
      <w:r w:rsidR="00DB600C" w:rsidRPr="00990E17">
        <w:rPr>
          <w:bCs/>
          <w:sz w:val="28"/>
          <w:szCs w:val="28"/>
          <w:shd w:val="clear" w:color="auto" w:fill="FFFFFF"/>
          <w:lang w:val="uk-UA" w:eastAsia="ru-RU"/>
        </w:rPr>
        <w:t xml:space="preserve"> жовтня </w:t>
      </w:r>
      <w:r w:rsidRPr="00990E17">
        <w:rPr>
          <w:bCs/>
          <w:sz w:val="28"/>
          <w:szCs w:val="28"/>
          <w:shd w:val="clear" w:color="auto" w:fill="FFFFFF"/>
          <w:lang w:val="uk-UA" w:eastAsia="ru-RU"/>
        </w:rPr>
        <w:t>2015, додаткова угода 09</w:t>
      </w:r>
      <w:r w:rsidR="00DB600C" w:rsidRPr="00990E17">
        <w:rPr>
          <w:bCs/>
          <w:sz w:val="28"/>
          <w:szCs w:val="28"/>
          <w:shd w:val="clear" w:color="auto" w:fill="FFFFFF"/>
          <w:lang w:val="uk-UA" w:eastAsia="ru-RU"/>
        </w:rPr>
        <w:t xml:space="preserve"> лютого </w:t>
      </w:r>
      <w:r w:rsidRPr="00990E17">
        <w:rPr>
          <w:bCs/>
          <w:sz w:val="28"/>
          <w:szCs w:val="28"/>
          <w:shd w:val="clear" w:color="auto" w:fill="FFFFFF"/>
          <w:lang w:val="uk-UA" w:eastAsia="ru-RU"/>
        </w:rPr>
        <w:t>2018</w:t>
      </w:r>
      <w:r w:rsidR="00DB600C" w:rsidRPr="00990E17">
        <w:rPr>
          <w:bCs/>
          <w:sz w:val="28"/>
          <w:szCs w:val="28"/>
          <w:shd w:val="clear" w:color="auto" w:fill="FFFFFF"/>
          <w:lang w:val="uk-UA" w:eastAsia="ru-RU"/>
        </w:rPr>
        <w:t xml:space="preserve">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Строк закінчення дії договору: 31 січня 2021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Загальна сума договору: 42 000 000,00 грн.</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Орган емітента: Загальні збори учасників, протокол №220 від 16 січня 2018 р.</w:t>
      </w:r>
    </w:p>
    <w:p w:rsidR="00437C40" w:rsidRPr="00990E17" w:rsidRDefault="00437C40" w:rsidP="00437C40">
      <w:pPr>
        <w:spacing w:before="0"/>
        <w:jc w:val="both"/>
        <w:rPr>
          <w:sz w:val="28"/>
          <w:szCs w:val="28"/>
          <w:lang w:val="uk-UA" w:eastAsia="ru-RU"/>
        </w:rPr>
      </w:pPr>
      <w:r w:rsidRPr="00990E17">
        <w:rPr>
          <w:sz w:val="28"/>
          <w:szCs w:val="28"/>
          <w:shd w:val="clear" w:color="auto" w:fill="FFFFFF"/>
          <w:lang w:val="uk-UA" w:eastAsia="ru-RU"/>
        </w:rPr>
        <w:t>Співвідношення: 27%</w:t>
      </w:r>
    </w:p>
    <w:p w:rsidR="00437C40" w:rsidRPr="00990E17" w:rsidRDefault="00437C40" w:rsidP="00437C40">
      <w:pPr>
        <w:spacing w:before="0"/>
        <w:jc w:val="both"/>
        <w:rPr>
          <w:sz w:val="28"/>
          <w:szCs w:val="28"/>
          <w:lang w:val="uk-UA" w:eastAsia="ru-RU"/>
        </w:rPr>
      </w:pPr>
      <w:r w:rsidRPr="00990E17">
        <w:rPr>
          <w:sz w:val="28"/>
          <w:szCs w:val="28"/>
          <w:shd w:val="clear" w:color="auto" w:fill="FEFEFE"/>
          <w:lang w:val="uk-UA" w:eastAsia="ru-RU"/>
        </w:rPr>
        <w:t>Правонаступником всього майна, всіх прав та обов’язків Публічного акціонерного товариства «ВіЕс Банк» стало АКЦІОНЕРНЕ ТОВАРИСТВО «ТАСКОМБАНК» внаслідок реорганізації шляхом приєднання ПАТ «ВіЕс Банк» до АТ «ТАСКОМБАНК».</w:t>
      </w:r>
    </w:p>
    <w:p w:rsidR="00437C40" w:rsidRPr="00990E17" w:rsidRDefault="00437C40" w:rsidP="00437C40">
      <w:pPr>
        <w:spacing w:before="0" w:after="0"/>
        <w:jc w:val="both"/>
        <w:rPr>
          <w:sz w:val="28"/>
          <w:szCs w:val="28"/>
          <w:lang w:val="uk-UA" w:eastAsia="ru-RU"/>
        </w:rPr>
      </w:pPr>
      <w:r w:rsidRPr="00990E17">
        <w:rPr>
          <w:i/>
          <w:iCs/>
          <w:sz w:val="28"/>
          <w:szCs w:val="28"/>
          <w:shd w:val="clear" w:color="auto" w:fill="FFFFFF"/>
          <w:lang w:val="uk-UA" w:eastAsia="ru-RU"/>
        </w:rPr>
        <w:t>Правочини укладені Товариством у 2019 році:</w:t>
      </w:r>
    </w:p>
    <w:p w:rsidR="00437C40" w:rsidRPr="00990E17" w:rsidRDefault="00437C40" w:rsidP="00437C40">
      <w:pPr>
        <w:shd w:val="clear" w:color="auto" w:fill="FFFFFF"/>
        <w:spacing w:before="0" w:after="0"/>
        <w:jc w:val="both"/>
        <w:rPr>
          <w:sz w:val="28"/>
          <w:szCs w:val="28"/>
          <w:lang w:val="uk-UA" w:eastAsia="ru-RU"/>
        </w:rPr>
      </w:pPr>
      <w:r w:rsidRPr="00990E17">
        <w:rPr>
          <w:sz w:val="28"/>
          <w:szCs w:val="28"/>
          <w:shd w:val="clear" w:color="auto" w:fill="FFFFFF"/>
          <w:lang w:val="uk-UA" w:eastAsia="ru-RU"/>
        </w:rPr>
        <w:t>Вид правочину: Відновлювана кредитна лінія</w:t>
      </w:r>
    </w:p>
    <w:p w:rsidR="00437C40" w:rsidRPr="00990E17" w:rsidRDefault="00437C40" w:rsidP="00437C40">
      <w:pPr>
        <w:shd w:val="clear" w:color="auto" w:fill="FFFFFF"/>
        <w:spacing w:before="0" w:after="0"/>
        <w:jc w:val="both"/>
        <w:rPr>
          <w:sz w:val="28"/>
          <w:szCs w:val="28"/>
          <w:lang w:val="uk-UA" w:eastAsia="ru-RU"/>
        </w:rPr>
      </w:pPr>
      <w:r w:rsidRPr="00990E17">
        <w:rPr>
          <w:sz w:val="28"/>
          <w:szCs w:val="28"/>
          <w:shd w:val="clear" w:color="auto" w:fill="FFFFFF"/>
          <w:lang w:val="uk-UA" w:eastAsia="ru-RU"/>
        </w:rPr>
        <w:t>Сторона правочину: </w:t>
      </w:r>
      <w:r w:rsidRPr="00990E17">
        <w:rPr>
          <w:sz w:val="28"/>
          <w:szCs w:val="28"/>
          <w:lang w:val="uk-UA" w:eastAsia="ru-RU"/>
        </w:rPr>
        <w:t>АТ «ТАСКОМБАНК»</w:t>
      </w:r>
    </w:p>
    <w:p w:rsidR="00437C40" w:rsidRPr="00990E17" w:rsidRDefault="00437C40" w:rsidP="00437C40">
      <w:pPr>
        <w:shd w:val="clear" w:color="auto" w:fill="FFFFFF"/>
        <w:spacing w:before="0" w:after="0"/>
        <w:jc w:val="both"/>
        <w:rPr>
          <w:sz w:val="28"/>
          <w:szCs w:val="28"/>
          <w:lang w:val="uk-UA" w:eastAsia="ru-RU"/>
        </w:rPr>
      </w:pPr>
      <w:r w:rsidRPr="00990E17">
        <w:rPr>
          <w:bCs/>
          <w:sz w:val="28"/>
          <w:szCs w:val="28"/>
          <w:shd w:val="clear" w:color="auto" w:fill="FFFFFF"/>
          <w:lang w:val="uk-UA" w:eastAsia="ru-RU"/>
        </w:rPr>
        <w:t>Дата договору: 17</w:t>
      </w:r>
      <w:r w:rsidR="00DB600C" w:rsidRPr="00990E17">
        <w:rPr>
          <w:bCs/>
          <w:sz w:val="28"/>
          <w:szCs w:val="28"/>
          <w:shd w:val="clear" w:color="auto" w:fill="FFFFFF"/>
          <w:lang w:val="uk-UA" w:eastAsia="ru-RU"/>
        </w:rPr>
        <w:t xml:space="preserve"> січня </w:t>
      </w:r>
      <w:r w:rsidRPr="00990E17">
        <w:rPr>
          <w:bCs/>
          <w:sz w:val="28"/>
          <w:szCs w:val="28"/>
          <w:shd w:val="clear" w:color="auto" w:fill="FFFFFF"/>
          <w:lang w:val="uk-UA" w:eastAsia="ru-RU"/>
        </w:rPr>
        <w:t>2019</w:t>
      </w:r>
      <w:r w:rsidR="00DB600C" w:rsidRPr="00990E17">
        <w:rPr>
          <w:bCs/>
          <w:sz w:val="28"/>
          <w:szCs w:val="28"/>
          <w:shd w:val="clear" w:color="auto" w:fill="FFFFFF"/>
          <w:lang w:val="uk-UA" w:eastAsia="ru-RU"/>
        </w:rPr>
        <w:t xml:space="preserve"> р.</w:t>
      </w:r>
    </w:p>
    <w:p w:rsidR="00437C40" w:rsidRPr="00990E17" w:rsidRDefault="00437C40" w:rsidP="00437C40">
      <w:pPr>
        <w:shd w:val="clear" w:color="auto" w:fill="FFFFFF"/>
        <w:spacing w:before="0" w:after="0"/>
        <w:jc w:val="both"/>
        <w:rPr>
          <w:sz w:val="28"/>
          <w:szCs w:val="28"/>
          <w:lang w:val="uk-UA" w:eastAsia="ru-RU"/>
        </w:rPr>
      </w:pPr>
      <w:r w:rsidRPr="00990E17">
        <w:rPr>
          <w:sz w:val="28"/>
          <w:szCs w:val="28"/>
          <w:shd w:val="clear" w:color="auto" w:fill="FFFFFF"/>
          <w:lang w:val="uk-UA" w:eastAsia="ru-RU"/>
        </w:rPr>
        <w:t>Строк закінчення дії договору: 16 грудня 2022 р.</w:t>
      </w:r>
    </w:p>
    <w:p w:rsidR="00437C40" w:rsidRPr="00990E17" w:rsidRDefault="00437C40" w:rsidP="00437C40">
      <w:pPr>
        <w:shd w:val="clear" w:color="auto" w:fill="FFFFFF"/>
        <w:spacing w:before="0" w:after="0"/>
        <w:jc w:val="both"/>
        <w:rPr>
          <w:sz w:val="28"/>
          <w:szCs w:val="28"/>
          <w:lang w:val="uk-UA" w:eastAsia="ru-RU"/>
        </w:rPr>
      </w:pPr>
      <w:r w:rsidRPr="00990E17">
        <w:rPr>
          <w:sz w:val="28"/>
          <w:szCs w:val="28"/>
          <w:shd w:val="clear" w:color="auto" w:fill="FFFFFF"/>
          <w:lang w:val="uk-UA" w:eastAsia="ru-RU"/>
        </w:rPr>
        <w:t>Загальна сума договору: 50 000 000,00 грн.</w:t>
      </w:r>
    </w:p>
    <w:p w:rsidR="00437C40" w:rsidRPr="00990E17" w:rsidRDefault="00437C40" w:rsidP="00437C40">
      <w:pPr>
        <w:shd w:val="clear" w:color="auto" w:fill="FFFFFF"/>
        <w:spacing w:before="0" w:after="0"/>
        <w:jc w:val="both"/>
        <w:rPr>
          <w:sz w:val="28"/>
          <w:szCs w:val="28"/>
          <w:lang w:val="uk-UA" w:eastAsia="ru-RU"/>
        </w:rPr>
      </w:pPr>
      <w:r w:rsidRPr="00990E17">
        <w:rPr>
          <w:sz w:val="28"/>
          <w:szCs w:val="28"/>
          <w:shd w:val="clear" w:color="auto" w:fill="FFFFFF"/>
          <w:lang w:val="uk-UA" w:eastAsia="ru-RU"/>
        </w:rPr>
        <w:t>Орган емітента: Загальні збори учасників, протокол №239 від 25 грудня 2018</w:t>
      </w:r>
      <w:r w:rsidR="004039B9" w:rsidRPr="00990E17">
        <w:rPr>
          <w:sz w:val="28"/>
          <w:szCs w:val="28"/>
          <w:shd w:val="clear" w:color="auto" w:fill="FFFFFF"/>
          <w:lang w:val="uk-UA" w:eastAsia="ru-RU"/>
        </w:rPr>
        <w:t> </w:t>
      </w:r>
      <w:r w:rsidRPr="00990E17">
        <w:rPr>
          <w:sz w:val="28"/>
          <w:szCs w:val="28"/>
          <w:shd w:val="clear" w:color="auto" w:fill="FFFFFF"/>
          <w:lang w:val="uk-UA" w:eastAsia="ru-RU"/>
        </w:rPr>
        <w:t xml:space="preserve">р. </w:t>
      </w:r>
    </w:p>
    <w:p w:rsidR="00437C40" w:rsidRPr="00990E17" w:rsidRDefault="00437C40" w:rsidP="00437C40">
      <w:pPr>
        <w:shd w:val="clear" w:color="auto" w:fill="FFFFFF"/>
        <w:spacing w:before="0"/>
        <w:jc w:val="both"/>
        <w:rPr>
          <w:sz w:val="28"/>
          <w:szCs w:val="28"/>
          <w:lang w:val="uk-UA" w:eastAsia="ru-RU"/>
        </w:rPr>
      </w:pPr>
      <w:r w:rsidRPr="00990E17">
        <w:rPr>
          <w:sz w:val="28"/>
          <w:szCs w:val="28"/>
          <w:shd w:val="clear" w:color="auto" w:fill="FFFFFF"/>
          <w:lang w:val="uk-UA" w:eastAsia="ru-RU"/>
        </w:rPr>
        <w:t>Співвідношення: 32%</w:t>
      </w:r>
    </w:p>
    <w:p w:rsidR="00437C40" w:rsidRPr="00990E17" w:rsidRDefault="00437C40" w:rsidP="00437C40">
      <w:pPr>
        <w:spacing w:before="0" w:after="0"/>
        <w:rPr>
          <w:sz w:val="28"/>
          <w:szCs w:val="28"/>
          <w:lang w:val="uk-UA" w:eastAsia="ru-RU"/>
        </w:rPr>
      </w:pPr>
      <w:r w:rsidRPr="00990E17">
        <w:rPr>
          <w:sz w:val="28"/>
          <w:szCs w:val="28"/>
          <w:shd w:val="clear" w:color="auto" w:fill="FFFFFF"/>
          <w:lang w:val="uk-UA" w:eastAsia="ru-RU"/>
        </w:rPr>
        <w:t>Правочин: Продаж акцій ПАТ «Дніпровагонмаш»</w:t>
      </w:r>
    </w:p>
    <w:p w:rsidR="00437C40" w:rsidRPr="00990E17" w:rsidRDefault="00437C40" w:rsidP="00437C40">
      <w:pPr>
        <w:spacing w:before="0" w:after="0"/>
        <w:rPr>
          <w:sz w:val="28"/>
          <w:szCs w:val="28"/>
          <w:lang w:val="uk-UA" w:eastAsia="ru-RU"/>
        </w:rPr>
      </w:pPr>
      <w:r w:rsidRPr="00990E17">
        <w:rPr>
          <w:sz w:val="28"/>
          <w:szCs w:val="28"/>
          <w:shd w:val="clear" w:color="auto" w:fill="FFFFFF"/>
          <w:lang w:val="uk-UA" w:eastAsia="ru-RU"/>
        </w:rPr>
        <w:t>Сторона правочину: ПП «АГРІ-СЕРВІС»</w:t>
      </w:r>
    </w:p>
    <w:p w:rsidR="00437C40" w:rsidRPr="00990E17" w:rsidRDefault="00437C40" w:rsidP="00437C40">
      <w:pPr>
        <w:spacing w:before="0" w:after="0"/>
        <w:rPr>
          <w:sz w:val="28"/>
          <w:szCs w:val="28"/>
          <w:lang w:val="uk-UA" w:eastAsia="ru-RU"/>
        </w:rPr>
      </w:pPr>
      <w:r w:rsidRPr="00990E17">
        <w:rPr>
          <w:bCs/>
          <w:sz w:val="28"/>
          <w:szCs w:val="28"/>
          <w:shd w:val="clear" w:color="auto" w:fill="FFFFFF"/>
          <w:lang w:val="uk-UA" w:eastAsia="ru-RU"/>
        </w:rPr>
        <w:t>Дата договору: 22</w:t>
      </w:r>
      <w:r w:rsidR="00F304C7" w:rsidRPr="00990E17">
        <w:rPr>
          <w:bCs/>
          <w:sz w:val="28"/>
          <w:szCs w:val="28"/>
          <w:shd w:val="clear" w:color="auto" w:fill="FFFFFF"/>
          <w:lang w:val="uk-UA" w:eastAsia="ru-RU"/>
        </w:rPr>
        <w:t xml:space="preserve"> лютого </w:t>
      </w:r>
      <w:r w:rsidRPr="00990E17">
        <w:rPr>
          <w:bCs/>
          <w:sz w:val="28"/>
          <w:szCs w:val="28"/>
          <w:shd w:val="clear" w:color="auto" w:fill="FFFFFF"/>
          <w:lang w:val="uk-UA" w:eastAsia="ru-RU"/>
        </w:rPr>
        <w:t>2019</w:t>
      </w:r>
      <w:r w:rsidR="00F304C7" w:rsidRPr="00990E17">
        <w:rPr>
          <w:bCs/>
          <w:sz w:val="28"/>
          <w:szCs w:val="28"/>
          <w:shd w:val="clear" w:color="auto" w:fill="FFFFFF"/>
          <w:lang w:val="uk-UA" w:eastAsia="ru-RU"/>
        </w:rPr>
        <w:t xml:space="preserve"> р.</w:t>
      </w:r>
    </w:p>
    <w:p w:rsidR="00437C40" w:rsidRPr="00990E17" w:rsidRDefault="00437C40" w:rsidP="00437C40">
      <w:pPr>
        <w:spacing w:before="0" w:after="0"/>
        <w:rPr>
          <w:sz w:val="28"/>
          <w:szCs w:val="28"/>
          <w:lang w:val="uk-UA" w:eastAsia="ru-RU"/>
        </w:rPr>
      </w:pPr>
      <w:r w:rsidRPr="00990E17">
        <w:rPr>
          <w:sz w:val="28"/>
          <w:szCs w:val="28"/>
          <w:shd w:val="clear" w:color="auto" w:fill="FFFFFF"/>
          <w:lang w:val="uk-UA" w:eastAsia="ru-RU"/>
        </w:rPr>
        <w:t>Строк дії договору: 29 листопада 2019 р.</w:t>
      </w:r>
    </w:p>
    <w:p w:rsidR="00437C40" w:rsidRPr="00990E17" w:rsidRDefault="00437C40" w:rsidP="00437C40">
      <w:pPr>
        <w:spacing w:before="0" w:after="0"/>
        <w:rPr>
          <w:sz w:val="28"/>
          <w:szCs w:val="28"/>
          <w:lang w:val="uk-UA" w:eastAsia="ru-RU"/>
        </w:rPr>
      </w:pPr>
      <w:r w:rsidRPr="00990E17">
        <w:rPr>
          <w:sz w:val="28"/>
          <w:szCs w:val="28"/>
          <w:shd w:val="clear" w:color="auto" w:fill="FFFFFF"/>
          <w:lang w:val="uk-UA" w:eastAsia="ru-RU"/>
        </w:rPr>
        <w:t>Загальна сума договору: 23 000 000,00 грн.</w:t>
      </w:r>
    </w:p>
    <w:p w:rsidR="00437C40" w:rsidRPr="00990E17" w:rsidRDefault="00437C40" w:rsidP="004039B9">
      <w:pPr>
        <w:spacing w:before="0" w:after="0"/>
        <w:jc w:val="both"/>
        <w:rPr>
          <w:sz w:val="28"/>
          <w:szCs w:val="28"/>
          <w:lang w:val="uk-UA" w:eastAsia="ru-RU"/>
        </w:rPr>
      </w:pPr>
      <w:r w:rsidRPr="00990E17">
        <w:rPr>
          <w:sz w:val="28"/>
          <w:szCs w:val="28"/>
          <w:shd w:val="clear" w:color="auto" w:fill="FFFFFF"/>
          <w:lang w:val="uk-UA" w:eastAsia="ru-RU"/>
        </w:rPr>
        <w:t>Орган емітента:</w:t>
      </w:r>
      <w:r w:rsidR="00791861" w:rsidRPr="00537C3A">
        <w:rPr>
          <w:sz w:val="16"/>
          <w:szCs w:val="16"/>
          <w:shd w:val="clear" w:color="auto" w:fill="FFFFFF"/>
          <w:lang w:val="uk-UA" w:eastAsia="ru-RU"/>
        </w:rPr>
        <w:t xml:space="preserve"> </w:t>
      </w:r>
      <w:r w:rsidR="00791861" w:rsidRPr="00990E17">
        <w:rPr>
          <w:rStyle w:val="docdata"/>
          <w:sz w:val="28"/>
          <w:szCs w:val="28"/>
          <w:shd w:val="clear" w:color="auto" w:fill="FFFFFF"/>
          <w:lang w:val="uk-UA"/>
        </w:rPr>
        <w:t>Загальні збори учасників,</w:t>
      </w:r>
      <w:r w:rsidR="00791861" w:rsidRPr="00537C3A">
        <w:rPr>
          <w:rStyle w:val="docdata"/>
          <w:sz w:val="16"/>
          <w:szCs w:val="16"/>
          <w:shd w:val="clear" w:color="auto" w:fill="FFFFFF"/>
          <w:lang w:val="uk-UA"/>
        </w:rPr>
        <w:t xml:space="preserve"> </w:t>
      </w:r>
      <w:r w:rsidR="00791861" w:rsidRPr="00990E17">
        <w:rPr>
          <w:rStyle w:val="docdata"/>
          <w:sz w:val="28"/>
          <w:szCs w:val="28"/>
          <w:shd w:val="clear" w:color="auto" w:fill="FFFFFF"/>
          <w:lang w:val="uk-UA"/>
        </w:rPr>
        <w:t>протокол №</w:t>
      </w:r>
      <w:r w:rsidR="00791861" w:rsidRPr="00990E17">
        <w:rPr>
          <w:sz w:val="28"/>
          <w:szCs w:val="28"/>
          <w:shd w:val="clear" w:color="auto" w:fill="FFFFFF"/>
          <w:lang w:val="uk-UA"/>
        </w:rPr>
        <w:t>240-1</w:t>
      </w:r>
      <w:r w:rsidR="00791861" w:rsidRPr="00537C3A">
        <w:rPr>
          <w:sz w:val="16"/>
          <w:szCs w:val="16"/>
          <w:shd w:val="clear" w:color="auto" w:fill="FFFFFF"/>
          <w:lang w:val="uk-UA"/>
        </w:rPr>
        <w:t xml:space="preserve"> </w:t>
      </w:r>
      <w:r w:rsidR="00791861" w:rsidRPr="00990E17">
        <w:rPr>
          <w:sz w:val="28"/>
          <w:szCs w:val="28"/>
          <w:shd w:val="clear" w:color="auto" w:fill="FFFFFF"/>
          <w:lang w:val="uk-UA"/>
        </w:rPr>
        <w:t>від 22 лютого</w:t>
      </w:r>
      <w:r w:rsidR="00791861" w:rsidRPr="00537C3A">
        <w:rPr>
          <w:sz w:val="16"/>
          <w:szCs w:val="16"/>
          <w:shd w:val="clear" w:color="auto" w:fill="FFFFFF"/>
          <w:lang w:val="uk-UA"/>
        </w:rPr>
        <w:t xml:space="preserve"> </w:t>
      </w:r>
      <w:r w:rsidR="00791861" w:rsidRPr="00990E17">
        <w:rPr>
          <w:sz w:val="28"/>
          <w:szCs w:val="28"/>
          <w:shd w:val="clear" w:color="auto" w:fill="FFFFFF"/>
          <w:lang w:val="uk-UA"/>
        </w:rPr>
        <w:t>2019</w:t>
      </w:r>
      <w:r w:rsidR="00063886" w:rsidRPr="00537C3A">
        <w:rPr>
          <w:sz w:val="10"/>
          <w:szCs w:val="10"/>
          <w:shd w:val="clear" w:color="auto" w:fill="FFFFFF"/>
          <w:lang w:val="uk-UA"/>
        </w:rPr>
        <w:t xml:space="preserve"> </w:t>
      </w:r>
      <w:r w:rsidR="00791861" w:rsidRPr="00990E17">
        <w:rPr>
          <w:sz w:val="28"/>
          <w:szCs w:val="28"/>
          <w:shd w:val="clear" w:color="auto" w:fill="FFFFFF"/>
          <w:lang w:val="uk-UA"/>
        </w:rPr>
        <w:t>р.</w:t>
      </w:r>
    </w:p>
    <w:p w:rsidR="00437C40" w:rsidRPr="00990E17" w:rsidRDefault="00437C40" w:rsidP="00437C40">
      <w:pPr>
        <w:spacing w:before="0" w:after="0"/>
        <w:rPr>
          <w:sz w:val="28"/>
          <w:szCs w:val="28"/>
          <w:lang w:val="uk-UA" w:eastAsia="ru-RU"/>
        </w:rPr>
      </w:pPr>
      <w:r w:rsidRPr="00990E17">
        <w:rPr>
          <w:sz w:val="28"/>
          <w:szCs w:val="28"/>
          <w:shd w:val="clear" w:color="auto" w:fill="FFFFFF"/>
          <w:lang w:val="uk-UA" w:eastAsia="ru-RU"/>
        </w:rPr>
        <w:t>Співвідношення: 14%.</w:t>
      </w:r>
    </w:p>
    <w:p w:rsidR="00E315C8" w:rsidRPr="00990E17" w:rsidRDefault="00E315C8" w:rsidP="002B56CC">
      <w:pPr>
        <w:spacing w:before="0" w:after="0"/>
        <w:rPr>
          <w:sz w:val="28"/>
          <w:szCs w:val="28"/>
          <w:lang w:val="uk-UA" w:eastAsia="ru-RU"/>
        </w:rPr>
      </w:pPr>
    </w:p>
    <w:p w:rsidR="00642538" w:rsidRPr="00990E17" w:rsidRDefault="00642538" w:rsidP="00E315C8">
      <w:pPr>
        <w:pStyle w:val="ListParagraph1"/>
        <w:spacing w:before="0" w:after="0"/>
        <w:ind w:left="0" w:firstLine="720"/>
        <w:jc w:val="both"/>
        <w:rPr>
          <w:b/>
          <w:sz w:val="28"/>
          <w:szCs w:val="28"/>
          <w:shd w:val="clear" w:color="auto" w:fill="FFFFFF"/>
          <w:lang w:val="uk-UA"/>
        </w:rPr>
      </w:pPr>
      <w:r w:rsidRPr="00990E17">
        <w:rPr>
          <w:b/>
          <w:sz w:val="28"/>
          <w:szCs w:val="28"/>
          <w:shd w:val="clear" w:color="auto" w:fill="FFFFFF"/>
          <w:lang w:val="uk-UA"/>
        </w:rPr>
        <w:t xml:space="preserve">18. Інформація третіх осіб, твердження експерта: </w:t>
      </w:r>
    </w:p>
    <w:p w:rsidR="00642538" w:rsidRPr="00990E17" w:rsidRDefault="0064253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1) у разі включення до реєстраційного документа інформації, тверджень, звітів третьої особи в реєстраційному документі зазначається інформація:</w:t>
      </w:r>
    </w:p>
    <w:p w:rsidR="00642538" w:rsidRPr="00990E17" w:rsidRDefault="00642538" w:rsidP="00642538">
      <w:pPr>
        <w:pStyle w:val="ListParagraph1"/>
        <w:ind w:left="0" w:firstLine="708"/>
        <w:jc w:val="both"/>
        <w:rPr>
          <w:b/>
          <w:sz w:val="28"/>
          <w:szCs w:val="28"/>
          <w:shd w:val="clear" w:color="auto" w:fill="FFFFFF"/>
          <w:lang w:val="uk-UA"/>
        </w:rPr>
      </w:pPr>
      <w:r w:rsidRPr="00990E17">
        <w:rPr>
          <w:b/>
          <w:sz w:val="28"/>
          <w:szCs w:val="28"/>
          <w:shd w:val="clear" w:color="auto" w:fill="FFFFFF"/>
          <w:lang w:val="uk-UA"/>
        </w:rPr>
        <w:t xml:space="preserve">прізвище, ім’я, по батькові особи; </w:t>
      </w:r>
    </w:p>
    <w:p w:rsidR="00642538" w:rsidRPr="00990E17" w:rsidRDefault="00642538" w:rsidP="00642538">
      <w:pPr>
        <w:pStyle w:val="ListParagraph1"/>
        <w:ind w:left="0" w:firstLine="708"/>
        <w:jc w:val="both"/>
        <w:rPr>
          <w:b/>
          <w:sz w:val="28"/>
          <w:szCs w:val="28"/>
          <w:shd w:val="clear" w:color="auto" w:fill="FFFFFF"/>
          <w:lang w:val="uk-UA"/>
        </w:rPr>
      </w:pPr>
      <w:r w:rsidRPr="00990E17">
        <w:rPr>
          <w:b/>
          <w:sz w:val="28"/>
          <w:szCs w:val="28"/>
          <w:shd w:val="clear" w:color="auto" w:fill="FFFFFF"/>
          <w:lang w:val="uk-UA"/>
        </w:rPr>
        <w:t xml:space="preserve">кваліфікація особи; </w:t>
      </w:r>
    </w:p>
    <w:p w:rsidR="00642538" w:rsidRPr="00990E17" w:rsidRDefault="00642538" w:rsidP="00642538">
      <w:pPr>
        <w:pStyle w:val="ListParagraph1"/>
        <w:ind w:left="0" w:firstLine="708"/>
        <w:jc w:val="both"/>
        <w:rPr>
          <w:b/>
          <w:sz w:val="28"/>
          <w:szCs w:val="28"/>
          <w:shd w:val="clear" w:color="auto" w:fill="FFFFFF"/>
          <w:lang w:val="uk-UA"/>
        </w:rPr>
      </w:pPr>
      <w:r w:rsidRPr="00990E17">
        <w:rPr>
          <w:b/>
          <w:sz w:val="28"/>
          <w:szCs w:val="28"/>
          <w:shd w:val="clear" w:color="auto" w:fill="FFFFFF"/>
          <w:lang w:val="uk-UA"/>
        </w:rPr>
        <w:t>характер відносин зазначеної особи з емітентом.</w:t>
      </w:r>
    </w:p>
    <w:p w:rsidR="00642538" w:rsidRPr="00990E17" w:rsidRDefault="00642538" w:rsidP="00207FE2">
      <w:pPr>
        <w:spacing w:before="0" w:after="0"/>
        <w:ind w:firstLine="720"/>
        <w:jc w:val="both"/>
        <w:rPr>
          <w:b/>
          <w:sz w:val="28"/>
          <w:szCs w:val="28"/>
          <w:shd w:val="clear" w:color="auto" w:fill="FFFFFF"/>
          <w:lang w:val="uk-UA"/>
        </w:rPr>
      </w:pPr>
      <w:r w:rsidRPr="00990E17">
        <w:rPr>
          <w:b/>
          <w:sz w:val="28"/>
          <w:szCs w:val="28"/>
          <w:shd w:val="clear" w:color="auto" w:fill="FFFFFF"/>
          <w:lang w:val="uk-UA"/>
        </w:rPr>
        <w:t>Якщо відповідна інформація, твердження або звіт підготовлені третьою особою на замовлення емітента, реєстраційний документ має містити застереження про те, що такі інформація, твердження або звіт включаються до реєстраційного документа у тій формі та відповідно до змісту, який був наданий третьою особою з її дозволу;</w:t>
      </w:r>
    </w:p>
    <w:p w:rsidR="003F4626" w:rsidRPr="00990E17" w:rsidRDefault="003F4626" w:rsidP="00207FE2">
      <w:pPr>
        <w:pStyle w:val="ListParagraph1"/>
        <w:spacing w:before="0" w:after="0"/>
        <w:ind w:left="0" w:firstLine="720"/>
        <w:jc w:val="both"/>
        <w:rPr>
          <w:sz w:val="28"/>
          <w:szCs w:val="28"/>
          <w:shd w:val="clear" w:color="auto" w:fill="FFFFFF"/>
          <w:lang w:val="uk-UA"/>
        </w:rPr>
      </w:pPr>
      <w:r w:rsidRPr="00990E17">
        <w:rPr>
          <w:sz w:val="28"/>
          <w:szCs w:val="28"/>
          <w:shd w:val="clear" w:color="auto" w:fill="FFFFFF"/>
          <w:lang w:val="uk-UA"/>
        </w:rPr>
        <w:t>Реєстраційний документ містить посилання на аудиторські звіти річної фінансової звітності Товариства, які складені третіми особами на замовлення Товариства, а саме аудиторськими компаніями</w:t>
      </w:r>
      <w:r w:rsidR="005430AF" w:rsidRPr="00990E17">
        <w:rPr>
          <w:sz w:val="28"/>
          <w:szCs w:val="28"/>
          <w:lang w:val="uk-UA"/>
        </w:rPr>
        <w:t xml:space="preserve"> ПРИВАТНА АУДИТОРСЬКА ФІРМА «АУДИТСЕРВІС»</w:t>
      </w:r>
      <w:r w:rsidRPr="00990E17">
        <w:rPr>
          <w:lang w:val="uk-UA"/>
        </w:rPr>
        <w:t xml:space="preserve"> </w:t>
      </w:r>
      <w:r w:rsidR="005430AF" w:rsidRPr="00990E17">
        <w:rPr>
          <w:lang w:val="uk-UA"/>
        </w:rPr>
        <w:t xml:space="preserve">та </w:t>
      </w:r>
      <w:r w:rsidR="00BF57B7" w:rsidRPr="00990E17">
        <w:rPr>
          <w:sz w:val="28"/>
          <w:szCs w:val="28"/>
          <w:shd w:val="clear" w:color="auto" w:fill="FFFFFF"/>
          <w:lang w:val="uk-UA"/>
        </w:rPr>
        <w:t xml:space="preserve">ТОВАРИСТВО З ОБМЕЖЕНОЮ ВІДПОВІДАЛЬНІСТЮ </w:t>
      </w:r>
      <w:r w:rsidR="000E1C04" w:rsidRPr="00990E17">
        <w:rPr>
          <w:sz w:val="28"/>
          <w:szCs w:val="28"/>
          <w:shd w:val="clear" w:color="auto" w:fill="FFFFFF"/>
          <w:lang w:val="uk-UA"/>
        </w:rPr>
        <w:t>«</w:t>
      </w:r>
      <w:r w:rsidR="00BF57B7" w:rsidRPr="00990E17">
        <w:rPr>
          <w:sz w:val="28"/>
          <w:szCs w:val="28"/>
          <w:shd w:val="clear" w:color="auto" w:fill="FFFFFF"/>
          <w:lang w:val="uk-UA"/>
        </w:rPr>
        <w:t>ГРАНТ ТОРНТОН ЛЕГІС</w:t>
      </w:r>
      <w:r w:rsidR="000E1C04" w:rsidRPr="00990E17">
        <w:rPr>
          <w:sz w:val="28"/>
          <w:szCs w:val="28"/>
          <w:shd w:val="clear" w:color="auto" w:fill="FFFFFF"/>
          <w:lang w:val="uk-UA"/>
        </w:rPr>
        <w:t>»</w:t>
      </w:r>
      <w:r w:rsidR="00BF57B7" w:rsidRPr="00990E17">
        <w:rPr>
          <w:sz w:val="28"/>
          <w:szCs w:val="28"/>
          <w:shd w:val="clear" w:color="auto" w:fill="FFFFFF"/>
          <w:lang w:val="uk-UA"/>
        </w:rPr>
        <w:t xml:space="preserve">. </w:t>
      </w:r>
      <w:r w:rsidRPr="00990E17">
        <w:rPr>
          <w:sz w:val="28"/>
          <w:szCs w:val="28"/>
          <w:shd w:val="clear" w:color="auto" w:fill="FFFFFF"/>
          <w:lang w:val="uk-UA"/>
        </w:rPr>
        <w:t xml:space="preserve">Відносини </w:t>
      </w:r>
      <w:r w:rsidR="0064509C" w:rsidRPr="00990E17">
        <w:rPr>
          <w:sz w:val="28"/>
          <w:szCs w:val="28"/>
          <w:shd w:val="clear" w:color="auto" w:fill="FFFFFF"/>
          <w:lang w:val="uk-UA"/>
        </w:rPr>
        <w:t>Товариства</w:t>
      </w:r>
      <w:r w:rsidRPr="00990E17">
        <w:rPr>
          <w:sz w:val="28"/>
          <w:szCs w:val="28"/>
          <w:shd w:val="clear" w:color="auto" w:fill="FFFFFF"/>
          <w:lang w:val="uk-UA"/>
        </w:rPr>
        <w:t xml:space="preserve"> та зазначен</w:t>
      </w:r>
      <w:r w:rsidR="005430AF" w:rsidRPr="00990E17">
        <w:rPr>
          <w:sz w:val="28"/>
          <w:szCs w:val="28"/>
          <w:shd w:val="clear" w:color="auto" w:fill="FFFFFF"/>
          <w:lang w:val="uk-UA"/>
        </w:rPr>
        <w:t xml:space="preserve">их </w:t>
      </w:r>
      <w:r w:rsidRPr="00990E17">
        <w:rPr>
          <w:sz w:val="28"/>
          <w:szCs w:val="28"/>
          <w:shd w:val="clear" w:color="auto" w:fill="FFFFFF"/>
          <w:lang w:val="uk-UA"/>
        </w:rPr>
        <w:t>аудиторськ</w:t>
      </w:r>
      <w:r w:rsidR="005430AF" w:rsidRPr="00990E17">
        <w:rPr>
          <w:sz w:val="28"/>
          <w:szCs w:val="28"/>
          <w:shd w:val="clear" w:color="auto" w:fill="FFFFFF"/>
          <w:lang w:val="uk-UA"/>
        </w:rPr>
        <w:t>их</w:t>
      </w:r>
      <w:r w:rsidR="0064509C" w:rsidRPr="00990E17">
        <w:rPr>
          <w:sz w:val="28"/>
          <w:szCs w:val="28"/>
          <w:shd w:val="clear" w:color="auto" w:fill="FFFFFF"/>
          <w:lang w:val="uk-UA"/>
        </w:rPr>
        <w:t xml:space="preserve"> компані</w:t>
      </w:r>
      <w:r w:rsidR="005430AF" w:rsidRPr="00990E17">
        <w:rPr>
          <w:sz w:val="28"/>
          <w:szCs w:val="28"/>
          <w:shd w:val="clear" w:color="auto" w:fill="FFFFFF"/>
          <w:lang w:val="uk-UA"/>
        </w:rPr>
        <w:t>й</w:t>
      </w:r>
      <w:r w:rsidRPr="00990E17">
        <w:rPr>
          <w:sz w:val="28"/>
          <w:szCs w:val="28"/>
          <w:shd w:val="clear" w:color="auto" w:fill="FFFFFF"/>
          <w:lang w:val="uk-UA"/>
        </w:rPr>
        <w:t xml:space="preserve"> мають договірний характер. Аудиторські звіти, посилання на які містить реєстраційний документ наведені у тій формі та відповідно до змісту, які були надані незалежними аудиторами. </w:t>
      </w:r>
    </w:p>
    <w:p w:rsidR="00642538" w:rsidRPr="00990E17" w:rsidRDefault="00642538" w:rsidP="00642538">
      <w:pPr>
        <w:pStyle w:val="ListParagraph1"/>
        <w:ind w:left="142" w:firstLine="720"/>
        <w:jc w:val="both"/>
        <w:rPr>
          <w:b/>
          <w:sz w:val="28"/>
          <w:szCs w:val="28"/>
          <w:shd w:val="clear" w:color="auto" w:fill="FFFFFF"/>
          <w:lang w:val="uk-UA"/>
        </w:rPr>
      </w:pPr>
      <w:r w:rsidRPr="00990E17">
        <w:rPr>
          <w:b/>
          <w:sz w:val="28"/>
          <w:szCs w:val="28"/>
          <w:shd w:val="clear" w:color="auto" w:fill="FFFFFF"/>
          <w:lang w:val="uk-UA"/>
        </w:rPr>
        <w:t>2) підтвердження, що інформація, твердження або звіт, включені до реєстраційного документа без будь-яких упущень, виключень та коригувань, є достовірними та повними і не є такими, що вводять в оману.</w:t>
      </w:r>
    </w:p>
    <w:p w:rsidR="00B30FCB" w:rsidRPr="00990E17" w:rsidRDefault="00B30FCB" w:rsidP="00642538">
      <w:pPr>
        <w:pStyle w:val="ListParagraph1"/>
        <w:ind w:left="0" w:firstLine="720"/>
        <w:jc w:val="both"/>
        <w:rPr>
          <w:b/>
          <w:sz w:val="28"/>
          <w:szCs w:val="28"/>
          <w:shd w:val="clear" w:color="auto" w:fill="FFFFFF"/>
          <w:lang w:val="uk-UA"/>
        </w:rPr>
      </w:pPr>
      <w:r w:rsidRPr="00990E17">
        <w:rPr>
          <w:sz w:val="28"/>
          <w:szCs w:val="28"/>
          <w:lang w:val="uk-UA"/>
        </w:rPr>
        <w:t>Товариство підтверджує, що аудиторськ</w:t>
      </w:r>
      <w:r w:rsidR="00D971E2" w:rsidRPr="00990E17">
        <w:rPr>
          <w:sz w:val="28"/>
          <w:szCs w:val="28"/>
          <w:lang w:val="uk-UA"/>
        </w:rPr>
        <w:t xml:space="preserve">і висновки щодо </w:t>
      </w:r>
      <w:r w:rsidR="00F760C2" w:rsidRPr="00990E17">
        <w:rPr>
          <w:sz w:val="28"/>
          <w:szCs w:val="28"/>
          <w:lang w:val="uk-UA"/>
        </w:rPr>
        <w:t xml:space="preserve">річної </w:t>
      </w:r>
      <w:r w:rsidRPr="00990E17">
        <w:rPr>
          <w:sz w:val="28"/>
          <w:szCs w:val="28"/>
          <w:lang w:val="uk-UA"/>
        </w:rPr>
        <w:t>фінансової звітності,</w:t>
      </w:r>
      <w:r w:rsidR="00D971E2" w:rsidRPr="00990E17">
        <w:rPr>
          <w:sz w:val="28"/>
          <w:szCs w:val="28"/>
          <w:lang w:val="uk-UA"/>
        </w:rPr>
        <w:t xml:space="preserve"> які</w:t>
      </w:r>
      <w:r w:rsidRPr="00990E17">
        <w:rPr>
          <w:sz w:val="28"/>
          <w:szCs w:val="28"/>
          <w:lang w:val="uk-UA"/>
        </w:rPr>
        <w:t xml:space="preserve"> складені незалежним</w:t>
      </w:r>
      <w:r w:rsidR="00F760C2" w:rsidRPr="00990E17">
        <w:rPr>
          <w:sz w:val="28"/>
          <w:szCs w:val="28"/>
          <w:lang w:val="uk-UA"/>
        </w:rPr>
        <w:t>и</w:t>
      </w:r>
      <w:r w:rsidRPr="00990E17">
        <w:rPr>
          <w:sz w:val="28"/>
          <w:szCs w:val="28"/>
          <w:lang w:val="uk-UA"/>
        </w:rPr>
        <w:t xml:space="preserve"> аудитор</w:t>
      </w:r>
      <w:r w:rsidR="00F760C2" w:rsidRPr="00990E17">
        <w:rPr>
          <w:sz w:val="28"/>
          <w:szCs w:val="28"/>
          <w:lang w:val="uk-UA"/>
        </w:rPr>
        <w:t>а</w:t>
      </w:r>
      <w:r w:rsidRPr="00990E17">
        <w:rPr>
          <w:sz w:val="28"/>
          <w:szCs w:val="28"/>
          <w:lang w:val="uk-UA"/>
        </w:rPr>
        <w:t>м</w:t>
      </w:r>
      <w:r w:rsidR="00F760C2" w:rsidRPr="00990E17">
        <w:rPr>
          <w:sz w:val="28"/>
          <w:szCs w:val="28"/>
          <w:lang w:val="uk-UA"/>
        </w:rPr>
        <w:t>и</w:t>
      </w:r>
      <w:r w:rsidRPr="00990E17">
        <w:rPr>
          <w:sz w:val="28"/>
          <w:szCs w:val="28"/>
          <w:lang w:val="uk-UA"/>
        </w:rPr>
        <w:t xml:space="preserve">, включені до реєстраційного документа без будь-яких упущень, виключень та коригувань, є достовірними та повними і не є такими, що вводять в оману. </w:t>
      </w:r>
    </w:p>
    <w:p w:rsidR="004503EC" w:rsidRPr="00990E17" w:rsidRDefault="004503EC" w:rsidP="00642538">
      <w:pPr>
        <w:pStyle w:val="ListParagraph1"/>
        <w:ind w:left="0" w:firstLine="720"/>
        <w:jc w:val="both"/>
        <w:rPr>
          <w:b/>
          <w:sz w:val="28"/>
          <w:szCs w:val="28"/>
          <w:shd w:val="clear" w:color="auto" w:fill="FFFFFF"/>
          <w:lang w:val="uk-UA"/>
        </w:rPr>
      </w:pPr>
    </w:p>
    <w:p w:rsidR="00642538" w:rsidRPr="00990E17" w:rsidRDefault="00642538" w:rsidP="00207FE2">
      <w:pPr>
        <w:pStyle w:val="ListParagraph1"/>
        <w:spacing w:before="0" w:after="0"/>
        <w:ind w:left="0" w:firstLine="720"/>
        <w:jc w:val="both"/>
        <w:rPr>
          <w:b/>
          <w:sz w:val="28"/>
          <w:szCs w:val="28"/>
          <w:shd w:val="clear" w:color="auto" w:fill="FFFFFF"/>
          <w:lang w:val="uk-UA"/>
        </w:rPr>
      </w:pPr>
      <w:r w:rsidRPr="00990E17">
        <w:rPr>
          <w:b/>
          <w:sz w:val="28"/>
          <w:szCs w:val="28"/>
          <w:shd w:val="clear" w:color="auto" w:fill="FFFFFF"/>
          <w:lang w:val="uk-UA"/>
        </w:rPr>
        <w:t xml:space="preserve">19. Інформація щодо зобов’язань осіб, що знаходяться під контролем емітента. </w:t>
      </w:r>
    </w:p>
    <w:p w:rsidR="00642538" w:rsidRPr="00990E17" w:rsidRDefault="00642538" w:rsidP="00207FE2">
      <w:pPr>
        <w:spacing w:before="0" w:after="0"/>
        <w:ind w:firstLine="720"/>
        <w:jc w:val="both"/>
        <w:rPr>
          <w:b/>
          <w:sz w:val="28"/>
          <w:szCs w:val="28"/>
          <w:shd w:val="clear" w:color="auto" w:fill="FFFFFF"/>
          <w:lang w:val="uk-UA"/>
        </w:rPr>
      </w:pPr>
      <w:r w:rsidRPr="00990E17">
        <w:rPr>
          <w:b/>
          <w:sz w:val="28"/>
          <w:szCs w:val="28"/>
          <w:shd w:val="clear" w:color="auto" w:fill="FFFFFF"/>
          <w:lang w:val="uk-UA"/>
        </w:rPr>
        <w:t xml:space="preserve">Інформація щодо зобов’язань осіб, в яких емітент володіє більше 50 відсотками голосів у вищому органі управління, які можуть мати істотний вплив на оцінку активів, зобов’язань, фінансового стану та прибутків та збитків емітента. </w:t>
      </w:r>
    </w:p>
    <w:p w:rsidR="00C65AE1" w:rsidRPr="00990E17" w:rsidRDefault="0014588D" w:rsidP="00207FE2">
      <w:pPr>
        <w:spacing w:before="0" w:after="0"/>
        <w:ind w:firstLine="709"/>
        <w:jc w:val="both"/>
        <w:rPr>
          <w:sz w:val="28"/>
          <w:szCs w:val="28"/>
          <w:lang w:val="uk-UA"/>
        </w:rPr>
      </w:pPr>
      <w:r w:rsidRPr="00990E17">
        <w:rPr>
          <w:sz w:val="28"/>
          <w:szCs w:val="28"/>
          <w:lang w:val="uk-UA"/>
        </w:rPr>
        <w:t xml:space="preserve">Товариство </w:t>
      </w:r>
      <w:r w:rsidR="00DA683A" w:rsidRPr="00990E17">
        <w:rPr>
          <w:sz w:val="28"/>
          <w:szCs w:val="28"/>
          <w:lang w:val="uk-UA"/>
        </w:rPr>
        <w:t>не володіє</w:t>
      </w:r>
      <w:r w:rsidR="00DA683A" w:rsidRPr="00990E17">
        <w:rPr>
          <w:sz w:val="28"/>
          <w:szCs w:val="28"/>
          <w:shd w:val="clear" w:color="auto" w:fill="FFFFFF"/>
          <w:lang w:val="uk-UA"/>
        </w:rPr>
        <w:t xml:space="preserve"> більше 50 відсотками голосів у вищому органі управління</w:t>
      </w:r>
      <w:r w:rsidR="00DA683A" w:rsidRPr="00990E17">
        <w:rPr>
          <w:sz w:val="28"/>
          <w:szCs w:val="28"/>
          <w:lang w:val="uk-UA"/>
        </w:rPr>
        <w:t xml:space="preserve"> будь-яких товариств, не </w:t>
      </w:r>
      <w:r w:rsidRPr="00990E17">
        <w:rPr>
          <w:sz w:val="28"/>
          <w:szCs w:val="28"/>
          <w:lang w:val="uk-UA"/>
        </w:rPr>
        <w:t>здійснює контроль над іншими особами.</w:t>
      </w:r>
    </w:p>
    <w:p w:rsidR="0001005B" w:rsidRPr="00990E17" w:rsidRDefault="0001005B">
      <w:pPr>
        <w:rPr>
          <w:b/>
          <w:sz w:val="32"/>
          <w:szCs w:val="32"/>
          <w:shd w:val="clear" w:color="auto" w:fill="FFFFFF"/>
          <w:lang w:val="uk-UA"/>
        </w:rPr>
      </w:pPr>
      <w:r w:rsidRPr="00990E17">
        <w:rPr>
          <w:b/>
          <w:sz w:val="32"/>
          <w:szCs w:val="32"/>
          <w:shd w:val="clear" w:color="auto" w:fill="FFFFFF"/>
          <w:lang w:val="uk-UA"/>
        </w:rPr>
        <w:br w:type="page"/>
      </w:r>
    </w:p>
    <w:p w:rsidR="00FC6443" w:rsidRPr="00990E17" w:rsidRDefault="00FC6443" w:rsidP="00962674">
      <w:pPr>
        <w:spacing w:before="0"/>
        <w:jc w:val="center"/>
        <w:rPr>
          <w:b/>
          <w:sz w:val="32"/>
          <w:szCs w:val="32"/>
          <w:shd w:val="clear" w:color="auto" w:fill="FFFFFF"/>
          <w:lang w:val="uk-UA"/>
        </w:rPr>
      </w:pPr>
      <w:r w:rsidRPr="00990E17">
        <w:rPr>
          <w:b/>
          <w:sz w:val="32"/>
          <w:szCs w:val="32"/>
          <w:shd w:val="clear" w:color="auto" w:fill="FFFFFF"/>
          <w:lang w:val="uk-UA"/>
        </w:rPr>
        <w:t>Структурний елемент 3 «Документ про цінні папери»</w:t>
      </w:r>
    </w:p>
    <w:p w:rsidR="00642538" w:rsidRPr="00990E17" w:rsidRDefault="00642538" w:rsidP="002938A0">
      <w:pPr>
        <w:spacing w:before="0" w:after="0"/>
        <w:ind w:firstLine="720"/>
        <w:jc w:val="both"/>
        <w:rPr>
          <w:b/>
          <w:sz w:val="28"/>
          <w:szCs w:val="28"/>
          <w:lang w:val="uk-UA"/>
        </w:rPr>
      </w:pPr>
      <w:r w:rsidRPr="00990E17">
        <w:rPr>
          <w:b/>
          <w:sz w:val="28"/>
          <w:szCs w:val="28"/>
          <w:shd w:val="clear" w:color="auto" w:fill="FFFFFF"/>
          <w:lang w:val="uk-UA"/>
        </w:rPr>
        <w:t xml:space="preserve">1. </w:t>
      </w:r>
      <w:r w:rsidRPr="00990E17">
        <w:rPr>
          <w:b/>
          <w:sz w:val="28"/>
          <w:szCs w:val="28"/>
          <w:shd w:val="clear" w:color="auto" w:fill="FFFFFF"/>
          <w:lang w:val="uk-UA"/>
        </w:rPr>
        <w:tab/>
      </w:r>
      <w:r w:rsidRPr="00990E17">
        <w:rPr>
          <w:b/>
          <w:sz w:val="28"/>
          <w:szCs w:val="28"/>
          <w:lang w:val="uk-UA"/>
        </w:rPr>
        <w:t>Інформація про відповідальних осіб:</w:t>
      </w:r>
    </w:p>
    <w:p w:rsidR="00642538" w:rsidRPr="00990E17" w:rsidRDefault="00642538" w:rsidP="002938A0">
      <w:pPr>
        <w:pStyle w:val="ListParagraph1"/>
        <w:spacing w:before="0" w:after="0"/>
        <w:ind w:left="0" w:firstLine="720"/>
        <w:jc w:val="both"/>
        <w:rPr>
          <w:b/>
          <w:sz w:val="28"/>
          <w:szCs w:val="28"/>
          <w:lang w:val="uk-UA"/>
        </w:rPr>
      </w:pPr>
      <w:r w:rsidRPr="00990E17">
        <w:rPr>
          <w:b/>
          <w:sz w:val="28"/>
          <w:szCs w:val="28"/>
          <w:lang w:val="uk-UA"/>
        </w:rPr>
        <w:t>1) 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p w:rsidR="00B519E0" w:rsidRPr="00990E17" w:rsidRDefault="00B519E0" w:rsidP="004D1161">
      <w:pPr>
        <w:pStyle w:val="ab"/>
        <w:spacing w:before="0"/>
        <w:ind w:firstLine="709"/>
        <w:rPr>
          <w:sz w:val="28"/>
          <w:szCs w:val="28"/>
          <w:lang w:val="uk-UA"/>
        </w:rPr>
      </w:pPr>
      <w:r w:rsidRPr="00990E17">
        <w:rPr>
          <w:sz w:val="28"/>
          <w:szCs w:val="28"/>
          <w:lang w:val="uk-UA"/>
        </w:rPr>
        <w:t>Генеральний директор Товариства – Моложава Оксана Михайлівна.</w:t>
      </w:r>
    </w:p>
    <w:p w:rsidR="00B519E0" w:rsidRPr="00990E17" w:rsidRDefault="00B519E0" w:rsidP="007651F0">
      <w:pPr>
        <w:pStyle w:val="ListParagraph1"/>
        <w:spacing w:before="0" w:after="0"/>
        <w:ind w:left="0" w:firstLine="709"/>
        <w:jc w:val="both"/>
        <w:rPr>
          <w:sz w:val="28"/>
          <w:szCs w:val="28"/>
          <w:lang w:val="uk-UA"/>
        </w:rPr>
      </w:pPr>
      <w:r w:rsidRPr="00990E17">
        <w:rPr>
          <w:sz w:val="28"/>
          <w:szCs w:val="28"/>
          <w:lang w:val="uk-UA"/>
        </w:rPr>
        <w:t xml:space="preserve">Головний бухгалтер Товариства – Риженко Лариса Василівна. </w:t>
      </w:r>
    </w:p>
    <w:p w:rsidR="00B519E0" w:rsidRPr="00990E17" w:rsidRDefault="00B519E0" w:rsidP="00B519E0">
      <w:pPr>
        <w:pStyle w:val="ListParagraph1"/>
        <w:ind w:left="0" w:firstLine="720"/>
        <w:jc w:val="both"/>
        <w:rPr>
          <w:sz w:val="28"/>
          <w:szCs w:val="28"/>
          <w:lang w:val="uk-UA"/>
        </w:rPr>
      </w:pPr>
    </w:p>
    <w:p w:rsidR="00642538" w:rsidRPr="00990E17" w:rsidRDefault="00642538" w:rsidP="00B519E0">
      <w:pPr>
        <w:pStyle w:val="ListParagraph1"/>
        <w:ind w:left="0" w:firstLine="720"/>
        <w:jc w:val="both"/>
        <w:rPr>
          <w:b/>
          <w:sz w:val="28"/>
          <w:szCs w:val="28"/>
          <w:lang w:val="uk-UA"/>
        </w:rPr>
      </w:pPr>
      <w:r w:rsidRPr="00990E17">
        <w:rPr>
          <w:b/>
          <w:sz w:val="28"/>
          <w:szCs w:val="28"/>
          <w:lang w:val="uk-UA"/>
        </w:rPr>
        <w:t>2) 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D33D0B" w:rsidRPr="00990E17" w:rsidRDefault="00D33D0B" w:rsidP="00A72411">
      <w:pPr>
        <w:pStyle w:val="ListParagraph1"/>
        <w:spacing w:before="0" w:after="0"/>
        <w:ind w:left="0" w:firstLine="709"/>
        <w:contextualSpacing w:val="0"/>
        <w:jc w:val="both"/>
        <w:rPr>
          <w:sz w:val="28"/>
          <w:szCs w:val="28"/>
          <w:lang w:val="uk-UA"/>
        </w:rPr>
      </w:pPr>
      <w:r w:rsidRPr="00990E17">
        <w:rPr>
          <w:sz w:val="28"/>
          <w:szCs w:val="28"/>
          <w:lang w:val="uk-UA"/>
        </w:rPr>
        <w:t>Відповідальні особи підтверджують,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A72411" w:rsidRPr="00990E17" w:rsidRDefault="00A72411" w:rsidP="00A72411">
      <w:pPr>
        <w:pStyle w:val="ListParagraph1"/>
        <w:spacing w:before="0" w:after="0"/>
        <w:ind w:left="0" w:firstLine="709"/>
        <w:contextualSpacing w:val="0"/>
        <w:jc w:val="both"/>
        <w:rPr>
          <w:b/>
          <w:sz w:val="28"/>
          <w:szCs w:val="28"/>
          <w:lang w:val="uk-UA"/>
        </w:rPr>
      </w:pPr>
    </w:p>
    <w:p w:rsidR="00642538" w:rsidRPr="00990E17" w:rsidRDefault="00437937" w:rsidP="002938A0">
      <w:pPr>
        <w:pStyle w:val="ListParagraph1"/>
        <w:tabs>
          <w:tab w:val="left" w:pos="709"/>
        </w:tabs>
        <w:spacing w:before="0" w:after="0"/>
        <w:ind w:left="0"/>
        <w:jc w:val="both"/>
        <w:rPr>
          <w:b/>
          <w:sz w:val="28"/>
          <w:szCs w:val="28"/>
          <w:lang w:val="uk-UA"/>
        </w:rPr>
      </w:pPr>
      <w:r w:rsidRPr="00990E17">
        <w:rPr>
          <w:b/>
          <w:sz w:val="28"/>
          <w:szCs w:val="28"/>
          <w:lang w:val="uk-UA"/>
        </w:rPr>
        <w:t xml:space="preserve">          </w:t>
      </w:r>
      <w:r w:rsidR="00642538" w:rsidRPr="00990E17">
        <w:rPr>
          <w:b/>
          <w:sz w:val="28"/>
          <w:szCs w:val="28"/>
          <w:lang w:val="uk-UA"/>
        </w:rPr>
        <w:t xml:space="preserve">2. Фактори ризику. </w:t>
      </w:r>
    </w:p>
    <w:p w:rsidR="00642538" w:rsidRPr="00990E17" w:rsidRDefault="00642538" w:rsidP="002938A0">
      <w:pPr>
        <w:pStyle w:val="ListParagraph1"/>
        <w:spacing w:before="0" w:after="0"/>
        <w:ind w:left="0" w:firstLine="720"/>
        <w:jc w:val="both"/>
        <w:rPr>
          <w:b/>
          <w:sz w:val="28"/>
          <w:szCs w:val="28"/>
          <w:lang w:val="uk-UA"/>
        </w:rPr>
      </w:pPr>
      <w:r w:rsidRPr="00990E17">
        <w:rPr>
          <w:b/>
          <w:sz w:val="28"/>
          <w:szCs w:val="28"/>
          <w:lang w:val="uk-UA"/>
        </w:rPr>
        <w:t>Детальний та повний опис ризиків, які є істотними для облігацій підприємств, щодо яких здійснюється публічна пропозиція, для оцінки ризику, пов'язаного з цими цінними паперами, у розділі, який містить назву «Фактори ризику».</w:t>
      </w:r>
    </w:p>
    <w:p w:rsidR="002E0E7D" w:rsidRPr="00990E17" w:rsidRDefault="002E0E7D" w:rsidP="002938A0">
      <w:pPr>
        <w:pBdr>
          <w:top w:val="nil"/>
          <w:left w:val="nil"/>
          <w:bottom w:val="nil"/>
          <w:right w:val="nil"/>
          <w:between w:val="nil"/>
        </w:pBdr>
        <w:spacing w:before="0" w:after="0"/>
        <w:ind w:firstLine="720"/>
        <w:jc w:val="both"/>
        <w:rPr>
          <w:sz w:val="28"/>
          <w:szCs w:val="28"/>
          <w:lang w:val="uk-UA"/>
        </w:rPr>
      </w:pPr>
      <w:r w:rsidRPr="00990E17">
        <w:rPr>
          <w:sz w:val="28"/>
          <w:szCs w:val="28"/>
          <w:lang w:val="uk-UA"/>
        </w:rPr>
        <w:t>Основними типовими та узагальненими ризиками</w:t>
      </w:r>
      <w:r w:rsidR="004B2DD7" w:rsidRPr="00990E17">
        <w:rPr>
          <w:sz w:val="28"/>
          <w:szCs w:val="28"/>
          <w:lang w:val="uk-UA"/>
        </w:rPr>
        <w:t>, пов’язаними з інвестуванням в незабезпечені корпоративні облігації</w:t>
      </w:r>
      <w:r w:rsidR="00A87941" w:rsidRPr="00990E17">
        <w:rPr>
          <w:sz w:val="28"/>
          <w:szCs w:val="28"/>
          <w:lang w:val="uk-UA"/>
        </w:rPr>
        <w:t xml:space="preserve"> є нижченаведені.</w:t>
      </w:r>
    </w:p>
    <w:p w:rsidR="004B2DD7" w:rsidRPr="00990E17" w:rsidRDefault="004B2DD7" w:rsidP="00B86853">
      <w:pPr>
        <w:pBdr>
          <w:top w:val="nil"/>
          <w:left w:val="nil"/>
          <w:bottom w:val="nil"/>
          <w:right w:val="nil"/>
          <w:between w:val="nil"/>
        </w:pBdr>
        <w:spacing w:before="60" w:after="60"/>
        <w:ind w:firstLine="720"/>
        <w:jc w:val="both"/>
        <w:rPr>
          <w:b/>
          <w:sz w:val="28"/>
          <w:szCs w:val="28"/>
          <w:lang w:val="uk-UA"/>
        </w:rPr>
      </w:pPr>
      <w:r w:rsidRPr="00990E17">
        <w:rPr>
          <w:b/>
          <w:sz w:val="28"/>
          <w:szCs w:val="28"/>
          <w:lang w:val="uk-UA"/>
        </w:rPr>
        <w:t>Ризик процентної ставки.</w:t>
      </w:r>
    </w:p>
    <w:p w:rsidR="004B2DD7" w:rsidRPr="00990E17" w:rsidRDefault="004B2DD7"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Процентні ставки і ціни облігацій знаходяться в зворотній залежності; коли процентні ставки падають, ціна облігацій, що обертаються на ринку, зростає. Навпаки, коли процентні ставки підвищуються, ціна облігацій зазвичай знижується. Так відбувається тому, що коли процентні ставки знижуються, інвестори намагаються придбати або утримувати облігації з найвищими ставками. З цією метою, вони скуповують існуючі облігації, за які платять більш високу процентну ставку, ніж переважна ринкова. Це збільшення попиту переводить до зростання цін облігацій. І навпаки, якби ринкові процентні ставки підвищувалися, інвестори природно будуть продавати облігації з більш низькими процентними ставками, що призведе до зниження цін облігацій.</w:t>
      </w:r>
    </w:p>
    <w:p w:rsidR="004B2DD7" w:rsidRPr="00990E17" w:rsidRDefault="004B2DD7" w:rsidP="00B86853">
      <w:pPr>
        <w:pBdr>
          <w:top w:val="nil"/>
          <w:left w:val="nil"/>
          <w:bottom w:val="nil"/>
          <w:right w:val="nil"/>
          <w:between w:val="nil"/>
        </w:pBdr>
        <w:spacing w:before="60" w:after="60"/>
        <w:ind w:firstLine="720"/>
        <w:jc w:val="both"/>
        <w:rPr>
          <w:b/>
          <w:sz w:val="28"/>
          <w:szCs w:val="28"/>
          <w:lang w:val="uk-UA"/>
        </w:rPr>
      </w:pPr>
      <w:r w:rsidRPr="00990E17">
        <w:rPr>
          <w:b/>
          <w:sz w:val="28"/>
          <w:szCs w:val="28"/>
          <w:lang w:val="uk-UA"/>
        </w:rPr>
        <w:t>Інфляційний ризик.</w:t>
      </w:r>
    </w:p>
    <w:p w:rsidR="004B2DD7" w:rsidRPr="00990E17" w:rsidRDefault="004B2DD7"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Купуючи облігації, інвестор отримує певну норму прибутку, фіксовану або змінну протягом усього терміну обігу облігації, або протягом терміну, який він має на</w:t>
      </w:r>
      <w:r w:rsidR="001C5C90" w:rsidRPr="00990E17">
        <w:rPr>
          <w:sz w:val="28"/>
          <w:szCs w:val="28"/>
          <w:lang w:val="uk-UA"/>
        </w:rPr>
        <w:t>мір</w:t>
      </w:r>
      <w:r w:rsidRPr="00990E17">
        <w:rPr>
          <w:sz w:val="28"/>
          <w:szCs w:val="28"/>
          <w:lang w:val="uk-UA"/>
        </w:rPr>
        <w:t xml:space="preserve"> утримувати відповідні облігації.</w:t>
      </w:r>
    </w:p>
    <w:p w:rsidR="002E0E7D" w:rsidRPr="00990E17" w:rsidRDefault="00A87941"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На українському фінансовому ринку, і</w:t>
      </w:r>
      <w:r w:rsidR="004B2DD7" w:rsidRPr="00990E17">
        <w:rPr>
          <w:sz w:val="28"/>
          <w:szCs w:val="28"/>
          <w:lang w:val="uk-UA"/>
        </w:rPr>
        <w:t>снує ризик різкого підвищення інфляції, в тому числі на рівень, що перевищує доходність облігацій. В такому разі норма прибутковості облігацій може стати негативною (з урахуванням фактор</w:t>
      </w:r>
      <w:r w:rsidRPr="00990E17">
        <w:rPr>
          <w:sz w:val="28"/>
          <w:szCs w:val="28"/>
          <w:lang w:val="uk-UA"/>
        </w:rPr>
        <w:t>у</w:t>
      </w:r>
      <w:r w:rsidR="004B2DD7" w:rsidRPr="00990E17">
        <w:rPr>
          <w:sz w:val="28"/>
          <w:szCs w:val="28"/>
          <w:lang w:val="uk-UA"/>
        </w:rPr>
        <w:t xml:space="preserve"> інфляції та зменшення купівельної спроможності національної валюти).</w:t>
      </w:r>
    </w:p>
    <w:p w:rsidR="00A87941" w:rsidRPr="00990E17" w:rsidRDefault="00A87941" w:rsidP="00B86853">
      <w:pPr>
        <w:pBdr>
          <w:top w:val="nil"/>
          <w:left w:val="nil"/>
          <w:bottom w:val="nil"/>
          <w:right w:val="nil"/>
          <w:between w:val="nil"/>
        </w:pBdr>
        <w:spacing w:before="60" w:after="60"/>
        <w:ind w:firstLine="720"/>
        <w:jc w:val="both"/>
        <w:rPr>
          <w:b/>
          <w:sz w:val="28"/>
          <w:szCs w:val="28"/>
          <w:lang w:val="uk-UA"/>
        </w:rPr>
      </w:pPr>
      <w:r w:rsidRPr="00990E17">
        <w:rPr>
          <w:b/>
          <w:sz w:val="28"/>
          <w:szCs w:val="28"/>
          <w:lang w:val="uk-UA"/>
        </w:rPr>
        <w:t>Кредитний (дефолтний) ризик.</w:t>
      </w:r>
    </w:p>
    <w:p w:rsidR="00A87941" w:rsidRPr="00990E17" w:rsidRDefault="00A87941"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 xml:space="preserve">Облігації Товариства не мають жодних державних гарантій. Облігації </w:t>
      </w:r>
      <w:r w:rsidR="001C5C90" w:rsidRPr="00990E17">
        <w:rPr>
          <w:sz w:val="28"/>
          <w:szCs w:val="28"/>
          <w:lang w:val="uk-UA"/>
        </w:rPr>
        <w:t>Товариства</w:t>
      </w:r>
      <w:r w:rsidRPr="00990E17">
        <w:rPr>
          <w:sz w:val="28"/>
          <w:szCs w:val="28"/>
          <w:lang w:val="uk-UA"/>
        </w:rPr>
        <w:t xml:space="preserve"> не забезпечені гарантією, порукою або страховкою. Виконання умов проспекту гарантується самим Емітентом, його діловою репутацією, авторитетом, комерційними успіхами та фінансовими результатами. Власниками Товариства є приватні особи</w:t>
      </w:r>
      <w:r w:rsidR="001C5C90" w:rsidRPr="00990E17">
        <w:rPr>
          <w:sz w:val="28"/>
          <w:szCs w:val="28"/>
          <w:lang w:val="uk-UA"/>
        </w:rPr>
        <w:t>.</w:t>
      </w:r>
      <w:r w:rsidRPr="00990E17">
        <w:rPr>
          <w:sz w:val="28"/>
          <w:szCs w:val="28"/>
          <w:lang w:val="uk-UA"/>
        </w:rPr>
        <w:t xml:space="preserve"> </w:t>
      </w:r>
      <w:r w:rsidR="001C5C90" w:rsidRPr="00990E17">
        <w:rPr>
          <w:sz w:val="28"/>
          <w:szCs w:val="28"/>
          <w:lang w:val="uk-UA"/>
        </w:rPr>
        <w:t xml:space="preserve">Згідно чинного законодавства, </w:t>
      </w:r>
      <w:r w:rsidRPr="00990E17">
        <w:rPr>
          <w:sz w:val="28"/>
          <w:szCs w:val="28"/>
          <w:lang w:val="uk-UA"/>
        </w:rPr>
        <w:t xml:space="preserve"> </w:t>
      </w:r>
      <w:r w:rsidR="001C5C90" w:rsidRPr="00990E17">
        <w:rPr>
          <w:sz w:val="28"/>
          <w:szCs w:val="28"/>
          <w:lang w:val="uk-UA"/>
        </w:rPr>
        <w:t xml:space="preserve">Учасники Товариства </w:t>
      </w:r>
      <w:r w:rsidRPr="00990E17">
        <w:rPr>
          <w:sz w:val="28"/>
          <w:szCs w:val="28"/>
          <w:lang w:val="uk-UA"/>
        </w:rPr>
        <w:t xml:space="preserve">несуть ризик збитків в межах своїх вкладів до статутного капіталу </w:t>
      </w:r>
      <w:r w:rsidR="005715D6" w:rsidRPr="00990E17">
        <w:rPr>
          <w:sz w:val="28"/>
          <w:szCs w:val="28"/>
          <w:lang w:val="uk-UA"/>
        </w:rPr>
        <w:t>Товариства</w:t>
      </w:r>
      <w:r w:rsidRPr="00990E17">
        <w:rPr>
          <w:sz w:val="28"/>
          <w:szCs w:val="28"/>
          <w:lang w:val="uk-UA"/>
        </w:rPr>
        <w:t xml:space="preserve">. Учасники не відповідають за зобов’язаннями Товариства перед третіми особами. </w:t>
      </w:r>
      <w:r w:rsidR="005715D6" w:rsidRPr="00990E17">
        <w:rPr>
          <w:sz w:val="28"/>
          <w:szCs w:val="28"/>
          <w:lang w:val="uk-UA"/>
        </w:rPr>
        <w:t>Як і будь-яка організація, що здійснює комерційну діяльність, Товариство</w:t>
      </w:r>
      <w:r w:rsidRPr="00990E17">
        <w:rPr>
          <w:sz w:val="28"/>
          <w:szCs w:val="28"/>
          <w:lang w:val="uk-UA"/>
        </w:rPr>
        <w:t xml:space="preserve"> піддається ризику банкрутства. </w:t>
      </w:r>
    </w:p>
    <w:p w:rsidR="00064614" w:rsidRPr="009D0EAE" w:rsidRDefault="00A87941" w:rsidP="004D1161">
      <w:pPr>
        <w:pBdr>
          <w:top w:val="nil"/>
          <w:left w:val="nil"/>
          <w:bottom w:val="nil"/>
          <w:right w:val="nil"/>
          <w:between w:val="nil"/>
        </w:pBdr>
        <w:spacing w:before="0" w:after="0"/>
        <w:ind w:firstLine="720"/>
        <w:jc w:val="both"/>
        <w:rPr>
          <w:sz w:val="28"/>
          <w:szCs w:val="28"/>
          <w:shd w:val="clear" w:color="auto" w:fill="FFFFFF"/>
        </w:rPr>
      </w:pPr>
      <w:r w:rsidRPr="00990E17">
        <w:rPr>
          <w:sz w:val="28"/>
          <w:szCs w:val="28"/>
          <w:lang w:val="uk-UA"/>
        </w:rPr>
        <w:t xml:space="preserve">Інвестори повинні брати до уваги можливість дефолту і враховувати цей ризик при прийнятті інвестиційного рішення. Як один з інструментів аналізу можливості дефолту, </w:t>
      </w:r>
      <w:r w:rsidR="005715D6" w:rsidRPr="00990E17">
        <w:rPr>
          <w:sz w:val="28"/>
          <w:szCs w:val="28"/>
          <w:lang w:val="uk-UA"/>
        </w:rPr>
        <w:t>є розрахунок</w:t>
      </w:r>
      <w:r w:rsidRPr="00990E17">
        <w:rPr>
          <w:sz w:val="28"/>
          <w:szCs w:val="28"/>
          <w:lang w:val="uk-UA"/>
        </w:rPr>
        <w:t xml:space="preserve"> коефіцієнт</w:t>
      </w:r>
      <w:r w:rsidR="005715D6" w:rsidRPr="00990E17">
        <w:rPr>
          <w:sz w:val="28"/>
          <w:szCs w:val="28"/>
          <w:lang w:val="uk-UA"/>
        </w:rPr>
        <w:t>у</w:t>
      </w:r>
      <w:r w:rsidRPr="00990E17">
        <w:rPr>
          <w:sz w:val="28"/>
          <w:szCs w:val="28"/>
          <w:lang w:val="uk-UA"/>
        </w:rPr>
        <w:t xml:space="preserve"> покриття компанії. </w:t>
      </w:r>
      <w:r w:rsidR="005715D6" w:rsidRPr="00990E17">
        <w:rPr>
          <w:sz w:val="28"/>
          <w:szCs w:val="28"/>
          <w:lang w:val="uk-UA"/>
        </w:rPr>
        <w:t>При інвестуванні в облігації Товариства</w:t>
      </w:r>
      <w:r w:rsidR="00064614" w:rsidRPr="00990E17">
        <w:rPr>
          <w:sz w:val="28"/>
          <w:szCs w:val="28"/>
          <w:lang w:val="uk-UA"/>
        </w:rPr>
        <w:t>,</w:t>
      </w:r>
      <w:r w:rsidR="005715D6" w:rsidRPr="00990E17">
        <w:rPr>
          <w:sz w:val="28"/>
          <w:szCs w:val="28"/>
          <w:lang w:val="uk-UA"/>
        </w:rPr>
        <w:t xml:space="preserve"> потрібно дослідити динаміку росту Товариства, рівень чистих активів, фінансову звітність у ретроспективі, висновки незалежного аудитора тощо. У інвестора є достатньо великий масив інформації для аналізу діяльності Товариства. </w:t>
      </w:r>
      <w:r w:rsidR="00064614" w:rsidRPr="00990E17">
        <w:rPr>
          <w:sz w:val="28"/>
          <w:szCs w:val="28"/>
          <w:lang w:val="uk-UA"/>
        </w:rPr>
        <w:t>Для забезпечення потенційним інвесторам такої можливості</w:t>
      </w:r>
      <w:r w:rsidR="005715D6" w:rsidRPr="00990E17">
        <w:rPr>
          <w:sz w:val="28"/>
          <w:szCs w:val="28"/>
          <w:lang w:val="uk-UA"/>
        </w:rPr>
        <w:t xml:space="preserve">, Товариство постійно оновлює інформацію про свій фінансовий стан на сайті </w:t>
      </w:r>
      <w:r w:rsidR="00064614" w:rsidRPr="00990E17">
        <w:rPr>
          <w:sz w:val="28"/>
          <w:szCs w:val="28"/>
          <w:lang w:val="uk-UA"/>
        </w:rPr>
        <w:t xml:space="preserve">Товариства </w:t>
      </w:r>
      <w:r w:rsidR="009D0EAE" w:rsidRPr="009D0EAE">
        <w:rPr>
          <w:sz w:val="28"/>
          <w:szCs w:val="28"/>
          <w:u w:val="single"/>
        </w:rPr>
        <w:t>https://kreditmarket.ua</w:t>
      </w:r>
    </w:p>
    <w:p w:rsidR="005715D6" w:rsidRPr="00990E17" w:rsidRDefault="00064614" w:rsidP="004D1161">
      <w:pPr>
        <w:pBdr>
          <w:top w:val="nil"/>
          <w:left w:val="nil"/>
          <w:bottom w:val="nil"/>
          <w:right w:val="nil"/>
          <w:between w:val="nil"/>
        </w:pBdr>
        <w:spacing w:before="0" w:after="0"/>
        <w:ind w:firstLine="720"/>
        <w:jc w:val="both"/>
        <w:rPr>
          <w:sz w:val="28"/>
          <w:szCs w:val="28"/>
          <w:shd w:val="clear" w:color="auto" w:fill="FFFFFF"/>
          <w:lang w:val="uk-UA"/>
        </w:rPr>
      </w:pPr>
      <w:r w:rsidRPr="00990E17">
        <w:rPr>
          <w:sz w:val="28"/>
          <w:szCs w:val="28"/>
          <w:shd w:val="clear" w:color="auto" w:fill="FFFFFF"/>
          <w:lang w:val="uk-UA"/>
        </w:rPr>
        <w:t xml:space="preserve"> </w:t>
      </w:r>
      <w:r w:rsidR="005715D6" w:rsidRPr="00990E17">
        <w:rPr>
          <w:sz w:val="28"/>
          <w:szCs w:val="28"/>
          <w:shd w:val="clear" w:color="auto" w:fill="FFFFFF"/>
          <w:lang w:val="uk-UA"/>
        </w:rPr>
        <w:t xml:space="preserve">Товариство є публічною компанією, тому інвестор може отримати інформацію про його діяльність, менеджмент, власників, з великої кількості джерел у відкритому доступі в мережі Інтернет. </w:t>
      </w:r>
    </w:p>
    <w:p w:rsidR="005715D6" w:rsidRPr="00990E17" w:rsidRDefault="005715D6" w:rsidP="00B86853">
      <w:pPr>
        <w:pBdr>
          <w:top w:val="nil"/>
          <w:left w:val="nil"/>
          <w:bottom w:val="nil"/>
          <w:right w:val="nil"/>
          <w:between w:val="nil"/>
        </w:pBdr>
        <w:spacing w:before="60" w:after="60"/>
        <w:ind w:firstLine="720"/>
        <w:jc w:val="both"/>
        <w:rPr>
          <w:b/>
          <w:sz w:val="28"/>
          <w:szCs w:val="28"/>
          <w:lang w:val="uk-UA"/>
        </w:rPr>
      </w:pPr>
      <w:r w:rsidRPr="00990E17">
        <w:rPr>
          <w:b/>
          <w:sz w:val="28"/>
          <w:szCs w:val="28"/>
          <w:lang w:val="uk-UA"/>
        </w:rPr>
        <w:t>Ризик зниження кредитного рейтингу.</w:t>
      </w:r>
    </w:p>
    <w:p w:rsidR="005715D6" w:rsidRPr="00990E17" w:rsidRDefault="00161388"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За найкращою практикою фінансових ринків США та Європейського Союзу, з</w:t>
      </w:r>
      <w:r w:rsidR="005715D6" w:rsidRPr="00990E17">
        <w:rPr>
          <w:sz w:val="28"/>
          <w:szCs w:val="28"/>
          <w:lang w:val="uk-UA"/>
        </w:rPr>
        <w:t>датність</w:t>
      </w:r>
      <w:r w:rsidRPr="00990E17">
        <w:rPr>
          <w:sz w:val="28"/>
          <w:szCs w:val="28"/>
          <w:lang w:val="uk-UA"/>
        </w:rPr>
        <w:t xml:space="preserve"> емітентом</w:t>
      </w:r>
      <w:r w:rsidR="005715D6" w:rsidRPr="00990E17">
        <w:rPr>
          <w:sz w:val="28"/>
          <w:szCs w:val="28"/>
          <w:lang w:val="uk-UA"/>
        </w:rPr>
        <w:t xml:space="preserve"> обслуговувати і погасити свої зобов'язання </w:t>
      </w:r>
      <w:r w:rsidRPr="00990E17">
        <w:rPr>
          <w:sz w:val="28"/>
          <w:szCs w:val="28"/>
          <w:lang w:val="uk-UA"/>
        </w:rPr>
        <w:t>за облігаціями оцінюється</w:t>
      </w:r>
      <w:r w:rsidR="005715D6" w:rsidRPr="00990E17">
        <w:rPr>
          <w:sz w:val="28"/>
          <w:szCs w:val="28"/>
          <w:lang w:val="uk-UA"/>
        </w:rPr>
        <w:t xml:space="preserve"> рейтинговими агентствами. Оцінки коливаються від «AAA» для інвестицій з найвищою кредитоспроможністю, до «D» для облігацій в стані дефолту. Прийняті рішення і рейтинги, присвоєні </w:t>
      </w:r>
      <w:r w:rsidRPr="00990E17">
        <w:rPr>
          <w:sz w:val="28"/>
          <w:szCs w:val="28"/>
          <w:lang w:val="uk-UA"/>
        </w:rPr>
        <w:t>такими</w:t>
      </w:r>
      <w:r w:rsidR="005715D6" w:rsidRPr="00990E17">
        <w:rPr>
          <w:sz w:val="28"/>
          <w:szCs w:val="28"/>
          <w:lang w:val="uk-UA"/>
        </w:rPr>
        <w:t xml:space="preserve"> агентствами, мають </w:t>
      </w:r>
      <w:r w:rsidRPr="00990E17">
        <w:rPr>
          <w:sz w:val="28"/>
          <w:szCs w:val="28"/>
          <w:lang w:val="uk-UA"/>
        </w:rPr>
        <w:t>істотну вагу на фінансовому ринку</w:t>
      </w:r>
      <w:r w:rsidR="005715D6" w:rsidRPr="00990E17">
        <w:rPr>
          <w:sz w:val="28"/>
          <w:szCs w:val="28"/>
          <w:lang w:val="uk-UA"/>
        </w:rPr>
        <w:t>.</w:t>
      </w:r>
      <w:r w:rsidRPr="00990E17">
        <w:rPr>
          <w:sz w:val="28"/>
          <w:szCs w:val="28"/>
          <w:lang w:val="uk-UA"/>
        </w:rPr>
        <w:t xml:space="preserve"> </w:t>
      </w:r>
    </w:p>
    <w:p w:rsidR="005715D6" w:rsidRPr="00990E17" w:rsidRDefault="005715D6"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Якщо кредитний рейтинг компанії</w:t>
      </w:r>
      <w:r w:rsidR="00161388" w:rsidRPr="00990E17">
        <w:rPr>
          <w:sz w:val="28"/>
          <w:szCs w:val="28"/>
          <w:lang w:val="uk-UA"/>
        </w:rPr>
        <w:t xml:space="preserve"> є</w:t>
      </w:r>
      <w:r w:rsidRPr="00990E17">
        <w:rPr>
          <w:sz w:val="28"/>
          <w:szCs w:val="28"/>
          <w:lang w:val="uk-UA"/>
        </w:rPr>
        <w:t xml:space="preserve"> низьким, або її здатність обслуговувати і погасити борг піддана сумніву, то банки і кредитні установи врахують це і можу</w:t>
      </w:r>
      <w:r w:rsidR="00161388" w:rsidRPr="00990E17">
        <w:rPr>
          <w:sz w:val="28"/>
          <w:szCs w:val="28"/>
          <w:lang w:val="uk-UA"/>
        </w:rPr>
        <w:t>ть встановити для такої компанії</w:t>
      </w:r>
      <w:r w:rsidRPr="00990E17">
        <w:rPr>
          <w:sz w:val="28"/>
          <w:szCs w:val="28"/>
          <w:lang w:val="uk-UA"/>
        </w:rPr>
        <w:t xml:space="preserve"> більш високу процентну ставку для майбутніх кредитів. Це може мати несприятливий вплив на здатність компанії виплатити її борги перед поточними власниками облігацій, а також завда</w:t>
      </w:r>
      <w:r w:rsidR="001C5C90" w:rsidRPr="00990E17">
        <w:rPr>
          <w:sz w:val="28"/>
          <w:szCs w:val="28"/>
          <w:lang w:val="uk-UA"/>
        </w:rPr>
        <w:t>ти</w:t>
      </w:r>
      <w:r w:rsidRPr="00990E17">
        <w:rPr>
          <w:sz w:val="28"/>
          <w:szCs w:val="28"/>
          <w:lang w:val="uk-UA"/>
        </w:rPr>
        <w:t xml:space="preserve"> шкоди тим з них, хто захоче продати свої облігації (оскільки їх вартість може суттєво знизитися).</w:t>
      </w:r>
    </w:p>
    <w:p w:rsidR="00152FA9" w:rsidRPr="00990E17" w:rsidRDefault="00161388"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 xml:space="preserve">Цінні папери Товариства регулярно рейтингуються. Останні рейтинги випущених Товариством облігацій, що знаходяться в обігу, мають стабільний рейтинг. </w:t>
      </w:r>
    </w:p>
    <w:p w:rsidR="000248C2" w:rsidRPr="00990E17" w:rsidRDefault="00161388" w:rsidP="00684D12">
      <w:pPr>
        <w:pBdr>
          <w:top w:val="nil"/>
          <w:left w:val="nil"/>
          <w:bottom w:val="nil"/>
          <w:right w:val="nil"/>
          <w:between w:val="nil"/>
        </w:pBdr>
        <w:spacing w:before="0" w:after="0"/>
        <w:ind w:firstLine="720"/>
        <w:jc w:val="both"/>
        <w:rPr>
          <w:sz w:val="28"/>
          <w:szCs w:val="28"/>
          <w:lang w:val="uk-UA"/>
        </w:rPr>
      </w:pPr>
      <w:r w:rsidRPr="00990E17">
        <w:rPr>
          <w:sz w:val="28"/>
          <w:szCs w:val="28"/>
          <w:lang w:val="uk-UA"/>
        </w:rPr>
        <w:t xml:space="preserve">Зокрема, </w:t>
      </w:r>
      <w:r w:rsidR="000248C2" w:rsidRPr="00990E17">
        <w:rPr>
          <w:sz w:val="28"/>
          <w:szCs w:val="28"/>
          <w:lang w:val="uk-UA"/>
        </w:rPr>
        <w:t xml:space="preserve">9 квітня 2019 року незалежне рейтингове агентство </w:t>
      </w:r>
      <w:hyperlink r:id="rId22" w:history="1">
        <w:r w:rsidR="000248C2" w:rsidRPr="00990E17">
          <w:rPr>
            <w:rStyle w:val="ad"/>
            <w:bCs/>
            <w:color w:val="auto"/>
            <w:sz w:val="28"/>
            <w:szCs w:val="28"/>
            <w:u w:val="none"/>
            <w:lang w:val="uk-UA"/>
          </w:rPr>
          <w:t>«Кредит-Рейтинг»</w:t>
        </w:r>
      </w:hyperlink>
      <w:r w:rsidR="000248C2" w:rsidRPr="00990E17">
        <w:rPr>
          <w:bCs/>
          <w:sz w:val="28"/>
          <w:szCs w:val="28"/>
          <w:lang w:val="uk-UA"/>
        </w:rPr>
        <w:t xml:space="preserve"> </w:t>
      </w:r>
      <w:r w:rsidR="000248C2" w:rsidRPr="00990E17">
        <w:rPr>
          <w:sz w:val="28"/>
          <w:szCs w:val="28"/>
          <w:lang w:val="uk-UA"/>
        </w:rPr>
        <w:t xml:space="preserve">оголосило про підтвердження довгострокових кредитних рейтингів випусків іменних відсоткових незабезпечених облігацій серій </w:t>
      </w:r>
      <w:r w:rsidR="00300B3A" w:rsidRPr="00990E17">
        <w:rPr>
          <w:sz w:val="28"/>
          <w:szCs w:val="28"/>
          <w:lang w:val="uk-UA"/>
        </w:rPr>
        <w:t xml:space="preserve"> </w:t>
      </w:r>
      <w:r w:rsidR="000248C2" w:rsidRPr="00990E17">
        <w:rPr>
          <w:sz w:val="28"/>
          <w:szCs w:val="28"/>
        </w:rPr>
        <w:t>D</w:t>
      </w:r>
      <w:r w:rsidR="00300B3A" w:rsidRPr="00990E17">
        <w:rPr>
          <w:sz w:val="28"/>
          <w:szCs w:val="28"/>
          <w:lang w:val="uk-UA"/>
        </w:rPr>
        <w:t>,</w:t>
      </w:r>
      <w:r w:rsidR="000248C2" w:rsidRPr="00990E17">
        <w:rPr>
          <w:sz w:val="28"/>
          <w:szCs w:val="28"/>
          <w:lang w:val="uk-UA"/>
        </w:rPr>
        <w:t xml:space="preserve"> </w:t>
      </w:r>
      <w:r w:rsidR="00300B3A" w:rsidRPr="00990E17">
        <w:rPr>
          <w:sz w:val="28"/>
          <w:szCs w:val="28"/>
        </w:rPr>
        <w:t>E</w:t>
      </w:r>
      <w:r w:rsidR="00300B3A" w:rsidRPr="00990E17">
        <w:rPr>
          <w:sz w:val="28"/>
          <w:szCs w:val="28"/>
          <w:lang w:val="uk-UA"/>
        </w:rPr>
        <w:t xml:space="preserve">, </w:t>
      </w:r>
      <w:r w:rsidR="00300B3A" w:rsidRPr="00990E17">
        <w:rPr>
          <w:sz w:val="28"/>
          <w:szCs w:val="28"/>
        </w:rPr>
        <w:t>F</w:t>
      </w:r>
      <w:r w:rsidR="00300B3A" w:rsidRPr="00990E17">
        <w:rPr>
          <w:sz w:val="28"/>
          <w:szCs w:val="28"/>
          <w:lang w:val="uk-UA"/>
        </w:rPr>
        <w:t xml:space="preserve">, </w:t>
      </w:r>
      <w:r w:rsidR="00300B3A" w:rsidRPr="00990E17">
        <w:rPr>
          <w:sz w:val="28"/>
          <w:szCs w:val="28"/>
        </w:rPr>
        <w:t>G</w:t>
      </w:r>
      <w:r w:rsidR="00300B3A" w:rsidRPr="00990E17">
        <w:rPr>
          <w:sz w:val="28"/>
          <w:szCs w:val="28"/>
          <w:lang w:val="uk-UA"/>
        </w:rPr>
        <w:t xml:space="preserve">, </w:t>
      </w:r>
      <w:r w:rsidR="00300B3A" w:rsidRPr="00990E17">
        <w:rPr>
          <w:sz w:val="28"/>
          <w:szCs w:val="28"/>
        </w:rPr>
        <w:t>H</w:t>
      </w:r>
      <w:r w:rsidR="00300B3A" w:rsidRPr="00990E17">
        <w:rPr>
          <w:sz w:val="28"/>
          <w:szCs w:val="28"/>
          <w:lang w:val="uk-UA"/>
        </w:rPr>
        <w:t xml:space="preserve">, </w:t>
      </w:r>
      <w:r w:rsidR="00300B3A" w:rsidRPr="00990E17">
        <w:rPr>
          <w:sz w:val="28"/>
          <w:szCs w:val="28"/>
        </w:rPr>
        <w:t>I</w:t>
      </w:r>
      <w:r w:rsidR="00300B3A" w:rsidRPr="00990E17">
        <w:rPr>
          <w:sz w:val="28"/>
          <w:szCs w:val="28"/>
          <w:lang w:val="uk-UA"/>
        </w:rPr>
        <w:t xml:space="preserve">, </w:t>
      </w:r>
      <w:r w:rsidR="00300B3A" w:rsidRPr="00990E17">
        <w:rPr>
          <w:sz w:val="28"/>
          <w:szCs w:val="28"/>
        </w:rPr>
        <w:t>J</w:t>
      </w:r>
      <w:r w:rsidR="00300B3A" w:rsidRPr="00990E17">
        <w:rPr>
          <w:sz w:val="28"/>
          <w:szCs w:val="28"/>
          <w:lang w:val="uk-UA"/>
        </w:rPr>
        <w:t xml:space="preserve"> та серії К </w:t>
      </w:r>
      <w:r w:rsidR="000248C2" w:rsidRPr="00990E17">
        <w:rPr>
          <w:sz w:val="28"/>
          <w:szCs w:val="28"/>
          <w:lang w:val="uk-UA"/>
        </w:rPr>
        <w:t xml:space="preserve">ТОВ «Фінансова компанія «Центр Фінансових Рішень» на рівні </w:t>
      </w:r>
      <w:r w:rsidR="000248C2" w:rsidRPr="00990E17">
        <w:rPr>
          <w:bCs/>
          <w:sz w:val="28"/>
          <w:szCs w:val="28"/>
          <w:lang w:val="uk-UA"/>
        </w:rPr>
        <w:t>uaА+</w:t>
      </w:r>
      <w:r w:rsidR="000248C2" w:rsidRPr="00990E17">
        <w:rPr>
          <w:sz w:val="28"/>
          <w:szCs w:val="28"/>
          <w:lang w:val="uk-UA"/>
        </w:rPr>
        <w:t>. Прогноз кредитних рейтингів - стабільний.</w:t>
      </w:r>
    </w:p>
    <w:p w:rsidR="006579A7" w:rsidRPr="00990E17" w:rsidRDefault="006579A7" w:rsidP="00B86853">
      <w:pPr>
        <w:pBdr>
          <w:top w:val="nil"/>
          <w:left w:val="nil"/>
          <w:bottom w:val="nil"/>
          <w:right w:val="nil"/>
          <w:between w:val="nil"/>
        </w:pBdr>
        <w:spacing w:before="60" w:after="60"/>
        <w:ind w:firstLine="720"/>
        <w:jc w:val="both"/>
        <w:rPr>
          <w:b/>
          <w:sz w:val="28"/>
          <w:szCs w:val="28"/>
          <w:lang w:val="uk-UA"/>
        </w:rPr>
      </w:pPr>
      <w:r w:rsidRPr="00990E17">
        <w:rPr>
          <w:b/>
          <w:sz w:val="28"/>
          <w:szCs w:val="28"/>
          <w:lang w:val="uk-UA"/>
        </w:rPr>
        <w:t>Ризик ліквідності</w:t>
      </w:r>
    </w:p>
    <w:p w:rsidR="006579A7" w:rsidRPr="00990E17" w:rsidRDefault="006579A7" w:rsidP="00027A7D">
      <w:pPr>
        <w:pBdr>
          <w:top w:val="nil"/>
          <w:left w:val="nil"/>
          <w:bottom w:val="nil"/>
          <w:right w:val="nil"/>
          <w:between w:val="nil"/>
        </w:pBdr>
        <w:spacing w:before="0" w:after="0"/>
        <w:ind w:firstLine="720"/>
        <w:jc w:val="both"/>
        <w:rPr>
          <w:sz w:val="28"/>
          <w:szCs w:val="28"/>
          <w:lang w:val="uk-UA"/>
        </w:rPr>
      </w:pPr>
      <w:r w:rsidRPr="00990E17">
        <w:rPr>
          <w:sz w:val="28"/>
          <w:szCs w:val="28"/>
          <w:lang w:val="uk-UA"/>
        </w:rPr>
        <w:t>Завжди існує ризик того, що інвестор не зможе швидко продати свої корпоративні облігації. Так, на ринках країн, що розвиваються, або в періоди зниження ділової активності з малою кількістю покупців і продавців, іноді складно реалізувати облігації в короткі терміни та за прийнятною ціною.</w:t>
      </w:r>
    </w:p>
    <w:p w:rsidR="00161388" w:rsidRPr="00990E17" w:rsidRDefault="006579A7" w:rsidP="00027A7D">
      <w:pPr>
        <w:pBdr>
          <w:top w:val="nil"/>
          <w:left w:val="nil"/>
          <w:bottom w:val="nil"/>
          <w:right w:val="nil"/>
          <w:between w:val="nil"/>
        </w:pBdr>
        <w:spacing w:before="0" w:after="0"/>
        <w:ind w:firstLine="720"/>
        <w:jc w:val="both"/>
        <w:rPr>
          <w:sz w:val="28"/>
          <w:szCs w:val="28"/>
          <w:lang w:val="uk-UA"/>
        </w:rPr>
      </w:pPr>
      <w:r w:rsidRPr="00990E17">
        <w:rPr>
          <w:sz w:val="28"/>
          <w:szCs w:val="28"/>
          <w:lang w:val="uk-UA"/>
        </w:rPr>
        <w:t xml:space="preserve">Низька зацікавленість в певній емісії облігацій може привести до істотної волатильності цін і мати несприятливий вплив на сукупний дохід власника облігацій в момент продажу. </w:t>
      </w:r>
    </w:p>
    <w:p w:rsidR="00161388" w:rsidRPr="00990E17" w:rsidRDefault="001A3C0A"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 xml:space="preserve">Наведений перелік ризиків не є притаманний виключно облігаціям Товариства, а відображає загальні особливості інвестування в такий вид боргових цінних паперів, як облігації підприємств в Україні. </w:t>
      </w:r>
    </w:p>
    <w:p w:rsidR="007A557A" w:rsidRPr="00990E17" w:rsidRDefault="001A3C0A"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Перелік ризиків, що притаманні господарській діяльності Товариства, наведений в реєстраційному документів цього Проспекту емісії.</w:t>
      </w:r>
    </w:p>
    <w:p w:rsidR="00B93BC2" w:rsidRPr="00990E17" w:rsidRDefault="00B93BC2" w:rsidP="00B93BC2">
      <w:pPr>
        <w:pStyle w:val="ListParagraph1"/>
        <w:spacing w:before="0" w:after="0"/>
        <w:ind w:left="0"/>
        <w:jc w:val="both"/>
        <w:rPr>
          <w:b/>
          <w:sz w:val="28"/>
          <w:szCs w:val="28"/>
          <w:lang w:val="uk-UA"/>
        </w:rPr>
      </w:pPr>
    </w:p>
    <w:p w:rsidR="00642538" w:rsidRPr="00990E17" w:rsidRDefault="00642538" w:rsidP="00B93BC2">
      <w:pPr>
        <w:pStyle w:val="ListParagraph1"/>
        <w:spacing w:before="0" w:after="0"/>
        <w:ind w:left="0"/>
        <w:jc w:val="both"/>
        <w:rPr>
          <w:b/>
          <w:sz w:val="28"/>
          <w:szCs w:val="28"/>
          <w:lang w:val="uk-UA"/>
        </w:rPr>
      </w:pPr>
      <w:r w:rsidRPr="00990E17">
        <w:rPr>
          <w:b/>
          <w:sz w:val="28"/>
          <w:szCs w:val="28"/>
          <w:lang w:val="uk-UA"/>
        </w:rPr>
        <w:t xml:space="preserve">            3. Інформація про осіб, що є зацікавленими в публічній пропозиції: </w:t>
      </w:r>
    </w:p>
    <w:p w:rsidR="00642538" w:rsidRPr="00990E17" w:rsidRDefault="00642538" w:rsidP="00805356">
      <w:pPr>
        <w:pStyle w:val="ListParagraph1"/>
        <w:spacing w:before="0" w:after="0"/>
        <w:ind w:left="0" w:firstLine="720"/>
        <w:jc w:val="both"/>
        <w:rPr>
          <w:b/>
          <w:sz w:val="28"/>
          <w:szCs w:val="28"/>
          <w:lang w:val="uk-UA"/>
        </w:rPr>
      </w:pPr>
      <w:r w:rsidRPr="00990E17">
        <w:rPr>
          <w:b/>
          <w:sz w:val="28"/>
          <w:szCs w:val="28"/>
          <w:lang w:val="uk-UA"/>
        </w:rPr>
        <w:t>1) опис будь-яких суттєвих фактів зацікавленості, конфлікту інтересів фізичних та юридичних осіб, що беруть участь у публічній пропозиції. Інформація про осіб, що є зацікавленими та/або мають конфлікт інтересів щодо публічної пропозиції: для фізичних осіб - прізвище, ім’я, по батькові та посада такої особи, для юридичних осіб: найменування, місцезнаходження із детальним описом критерія зацікавленості та/або наявного конфлікту інтересів;</w:t>
      </w:r>
    </w:p>
    <w:p w:rsidR="00417C8C" w:rsidRPr="00990E17" w:rsidRDefault="007A557A" w:rsidP="003626AB">
      <w:pPr>
        <w:spacing w:before="0"/>
        <w:ind w:firstLine="720"/>
        <w:jc w:val="both"/>
        <w:rPr>
          <w:sz w:val="28"/>
          <w:szCs w:val="28"/>
          <w:lang w:val="uk-UA"/>
        </w:rPr>
      </w:pPr>
      <w:r w:rsidRPr="00990E17">
        <w:rPr>
          <w:sz w:val="28"/>
          <w:szCs w:val="28"/>
          <w:lang w:val="uk-UA"/>
        </w:rPr>
        <w:t xml:space="preserve">Суттєві факти зацікавленості або конфліктів інтересів фізичних та юридичних осіб, що беруть участь </w:t>
      </w:r>
      <w:r w:rsidR="00417C8C" w:rsidRPr="00990E17">
        <w:rPr>
          <w:sz w:val="28"/>
          <w:szCs w:val="28"/>
          <w:lang w:val="uk-UA"/>
        </w:rPr>
        <w:t>у розміщенні облігацій шляхом публічної пропозиції відсутні.</w:t>
      </w:r>
    </w:p>
    <w:p w:rsidR="00642538" w:rsidRPr="00990E17" w:rsidRDefault="00642538" w:rsidP="00805356">
      <w:pPr>
        <w:spacing w:before="0" w:after="0"/>
        <w:ind w:firstLine="720"/>
        <w:jc w:val="both"/>
        <w:rPr>
          <w:b/>
          <w:sz w:val="28"/>
          <w:szCs w:val="28"/>
          <w:lang w:val="uk-UA"/>
        </w:rPr>
      </w:pPr>
      <w:r w:rsidRPr="00990E17">
        <w:rPr>
          <w:b/>
          <w:sz w:val="28"/>
          <w:szCs w:val="28"/>
          <w:lang w:val="uk-UA"/>
        </w:rPr>
        <w:t>2) інформація про причини здійснення публічної пропозиції, за виключенням випадків здійснення публічної пропозиції для цілей отримання прибутку. Якщо це можливо, зазначення прогнозованої суми надходжень, розподілених за кожним основним призначенням їх використання і зазначених у порядку пріоритету таких видів використання. Якщо на думку емітента очікувані надходження не будуть достатніми для фінансування всіх запропонованих способів їх використання, зазначається сума та джерела залучення необхідних коштів. Інформація про способи використання залучених коштів, зокрема, якщо вони будуть використовуватися для придбання активів, відмінних від звичайної господарської діяльності емітента, для фінансування придбання інших підприємств, а також для погашення, зменшення або звільнення від заборгованості;</w:t>
      </w:r>
    </w:p>
    <w:p w:rsidR="00EC051C" w:rsidRPr="00990E17" w:rsidRDefault="00EC051C" w:rsidP="00805356">
      <w:pPr>
        <w:spacing w:before="0" w:after="0"/>
        <w:ind w:firstLine="708"/>
        <w:jc w:val="both"/>
        <w:rPr>
          <w:sz w:val="28"/>
          <w:szCs w:val="28"/>
          <w:shd w:val="clear" w:color="auto" w:fill="FFFFFF"/>
          <w:lang w:val="uk-UA"/>
        </w:rPr>
      </w:pPr>
      <w:r w:rsidRPr="00990E17">
        <w:rPr>
          <w:sz w:val="28"/>
          <w:szCs w:val="28"/>
          <w:shd w:val="clear" w:color="auto" w:fill="FFFFFF"/>
          <w:lang w:val="uk-UA"/>
        </w:rPr>
        <w:t xml:space="preserve">Причинами здійснення публічної пропозиціє є спільне бажання власників та менеджменту Товариства здійснити залучення додаткового фінансування для збільшення кредитного портфелю Товариства та залучити необмежене коло інвесторів в процесі емісії облігацій серії </w:t>
      </w:r>
      <w:r w:rsidR="004C0237">
        <w:rPr>
          <w:sz w:val="28"/>
          <w:szCs w:val="28"/>
          <w:shd w:val="clear" w:color="auto" w:fill="FFFFFF"/>
          <w:lang w:val="en-US"/>
        </w:rPr>
        <w:t>M</w:t>
      </w:r>
      <w:r w:rsidRPr="00990E17">
        <w:rPr>
          <w:sz w:val="28"/>
          <w:szCs w:val="28"/>
          <w:shd w:val="clear" w:color="auto" w:fill="FFFFFF"/>
          <w:lang w:val="uk-UA"/>
        </w:rPr>
        <w:t xml:space="preserve">.  </w:t>
      </w:r>
    </w:p>
    <w:p w:rsidR="003911C5" w:rsidRPr="00990E17" w:rsidRDefault="003911C5" w:rsidP="00805356">
      <w:pPr>
        <w:pStyle w:val="ListParagraph1"/>
        <w:spacing w:before="0" w:after="0"/>
        <w:ind w:left="0" w:firstLine="720"/>
        <w:jc w:val="both"/>
        <w:rPr>
          <w:sz w:val="28"/>
          <w:szCs w:val="28"/>
          <w:shd w:val="clear" w:color="auto" w:fill="FFFFFF"/>
          <w:lang w:val="uk-UA" w:eastAsia="uk-UA"/>
        </w:rPr>
      </w:pPr>
      <w:r w:rsidRPr="00990E17">
        <w:rPr>
          <w:sz w:val="28"/>
          <w:szCs w:val="28"/>
          <w:shd w:val="clear" w:color="auto" w:fill="FFFFFF"/>
          <w:lang w:val="uk-UA" w:eastAsia="uk-UA"/>
        </w:rPr>
        <w:t xml:space="preserve">Від здійснення розміщення облігацій шляхом публічної пропозиції Товариство планує залучити </w:t>
      </w:r>
      <w:r w:rsidR="00AE6B22" w:rsidRPr="00336784">
        <w:rPr>
          <w:sz w:val="28"/>
          <w:szCs w:val="28"/>
          <w:lang w:val="uk-UA"/>
        </w:rPr>
        <w:t xml:space="preserve">50 000 000,00 </w:t>
      </w:r>
      <w:r w:rsidR="00AE6B22" w:rsidRPr="00336784">
        <w:rPr>
          <w:sz w:val="28"/>
          <w:szCs w:val="28"/>
          <w:shd w:val="clear" w:color="auto" w:fill="FFFFFF"/>
          <w:lang w:val="uk-UA" w:eastAsia="uk-UA"/>
        </w:rPr>
        <w:t>гривень.</w:t>
      </w:r>
    </w:p>
    <w:p w:rsidR="00E978DE" w:rsidRPr="00990E17" w:rsidRDefault="00E978DE" w:rsidP="00805356">
      <w:pPr>
        <w:pStyle w:val="ListParagraph1"/>
        <w:spacing w:before="0" w:after="0"/>
        <w:ind w:left="0" w:firstLine="720"/>
        <w:jc w:val="both"/>
        <w:rPr>
          <w:sz w:val="28"/>
          <w:szCs w:val="28"/>
          <w:lang w:val="uk-UA"/>
        </w:rPr>
      </w:pPr>
      <w:r w:rsidRPr="00990E17">
        <w:rPr>
          <w:sz w:val="28"/>
          <w:szCs w:val="28"/>
          <w:lang w:val="uk-UA"/>
        </w:rPr>
        <w:t xml:space="preserve">Кошти, залучені в результаті розміщення облігацій серії </w:t>
      </w:r>
      <w:r w:rsidR="007D59CC">
        <w:rPr>
          <w:sz w:val="28"/>
          <w:szCs w:val="28"/>
          <w:lang w:val="en-US"/>
        </w:rPr>
        <w:t>M</w:t>
      </w:r>
      <w:r w:rsidRPr="00990E17">
        <w:rPr>
          <w:sz w:val="28"/>
          <w:szCs w:val="28"/>
          <w:lang w:val="uk-UA"/>
        </w:rPr>
        <w:t xml:space="preserve"> шляхом публічної пропозиції в повному обсязі (100%) планується спрямувати на забезпечення здійснення основної діяльності Товариства, а саме на надання кредитів фізичним особам в межах ліцензії кредитної установи.</w:t>
      </w:r>
    </w:p>
    <w:p w:rsidR="007A557A" w:rsidRPr="00990E17" w:rsidRDefault="007A557A" w:rsidP="003626AB">
      <w:pPr>
        <w:pStyle w:val="ListParagraph1"/>
        <w:spacing w:before="0"/>
        <w:ind w:left="0" w:firstLine="720"/>
        <w:contextualSpacing w:val="0"/>
        <w:jc w:val="both"/>
        <w:rPr>
          <w:sz w:val="28"/>
          <w:szCs w:val="28"/>
          <w:lang w:val="uk-UA"/>
        </w:rPr>
      </w:pPr>
      <w:r w:rsidRPr="00990E17">
        <w:rPr>
          <w:sz w:val="28"/>
          <w:szCs w:val="28"/>
          <w:lang w:val="uk-UA"/>
        </w:rPr>
        <w:t xml:space="preserve">Товариство не планує використовувати залучені кошти </w:t>
      </w:r>
      <w:r w:rsidR="00A52CF5" w:rsidRPr="00990E17">
        <w:rPr>
          <w:sz w:val="28"/>
          <w:szCs w:val="28"/>
          <w:lang w:val="uk-UA"/>
        </w:rPr>
        <w:t>для придбання активів</w:t>
      </w:r>
      <w:r w:rsidRPr="00990E17">
        <w:rPr>
          <w:sz w:val="28"/>
          <w:szCs w:val="28"/>
          <w:lang w:val="uk-UA"/>
        </w:rPr>
        <w:t>, відмінних від звичайної фінансово-господарської діяльності Товариства та/або для фінансування придбання інших підприємств, погашення, зменшення або звільнення від заборгованості.</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3) інформація про раніше розміщені облігації емітента:</w:t>
      </w:r>
    </w:p>
    <w:p w:rsidR="00642538" w:rsidRPr="00990E17" w:rsidRDefault="00642538" w:rsidP="00805356">
      <w:pPr>
        <w:pStyle w:val="ListParagraph1"/>
        <w:spacing w:before="0" w:after="0"/>
        <w:ind w:left="0" w:firstLine="720"/>
        <w:jc w:val="both"/>
        <w:rPr>
          <w:b/>
          <w:sz w:val="28"/>
          <w:szCs w:val="28"/>
          <w:lang w:val="uk-UA"/>
        </w:rPr>
      </w:pPr>
      <w:r w:rsidRPr="00990E17">
        <w:rPr>
          <w:b/>
          <w:sz w:val="28"/>
          <w:szCs w:val="28"/>
          <w:lang w:val="uk-UA"/>
        </w:rPr>
        <w:t xml:space="preserve">інформація про облігації емітента (щодо кожного випуску) із зазначенням реквізитів свідоцтв про реєстрацію випусків облігацій, органів, що видали відповідні свідоцтва, виду облігацій, кількості облігацій, номінальної вартості облігації, загальної суми випуску, форми випуску; </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А, видане Національною комісією з цінних паперів та фондового ринку. Реєстраційний номер 25/2/10, дата реєстрації 23</w:t>
      </w:r>
      <w:r w:rsidR="004664B6" w:rsidRPr="00990E17">
        <w:rPr>
          <w:sz w:val="28"/>
          <w:szCs w:val="28"/>
          <w:lang w:val="uk-UA"/>
        </w:rPr>
        <w:t xml:space="preserve"> квітня </w:t>
      </w:r>
      <w:r w:rsidRPr="00990E17">
        <w:rPr>
          <w:sz w:val="28"/>
          <w:szCs w:val="28"/>
          <w:lang w:val="uk-UA"/>
        </w:rPr>
        <w:t>2010р., дата видачі: 09</w:t>
      </w:r>
      <w:r w:rsidR="004664B6" w:rsidRPr="00990E17">
        <w:rPr>
          <w:sz w:val="28"/>
          <w:szCs w:val="28"/>
          <w:lang w:val="uk-UA"/>
        </w:rPr>
        <w:t xml:space="preserve"> червня </w:t>
      </w:r>
      <w:r w:rsidRPr="00990E17">
        <w:rPr>
          <w:sz w:val="28"/>
          <w:szCs w:val="28"/>
          <w:lang w:val="uk-UA"/>
        </w:rPr>
        <w:t xml:space="preserve">2010р. Облігації відсоткові іменні звичайні (незабезпечені) в кількості 37 500 штук, номінальною вартістю 1 000,00 грн. кожна, загальна сума випуску 37 500 000,00 грн. Форма існування: бездокументарна. </w:t>
      </w:r>
      <w:r w:rsidR="00701CF1">
        <w:rPr>
          <w:sz w:val="28"/>
          <w:szCs w:val="28"/>
          <w:lang w:val="uk-UA"/>
        </w:rPr>
        <w:t xml:space="preserve">Облігації погашено. </w:t>
      </w:r>
      <w:r w:rsidRPr="00990E17">
        <w:rPr>
          <w:sz w:val="28"/>
          <w:szCs w:val="28"/>
          <w:lang w:val="uk-UA"/>
        </w:rPr>
        <w:t>Випуск облігацій серії А скасовано згідно розпорядження НКЦПФР №34-КФ-С-О від 12</w:t>
      </w:r>
      <w:r w:rsidR="004664B6" w:rsidRPr="00990E17">
        <w:rPr>
          <w:sz w:val="28"/>
          <w:szCs w:val="28"/>
          <w:lang w:val="uk-UA"/>
        </w:rPr>
        <w:t xml:space="preserve"> березня </w:t>
      </w:r>
      <w:r w:rsidRPr="00990E17">
        <w:rPr>
          <w:sz w:val="28"/>
          <w:szCs w:val="28"/>
          <w:lang w:val="uk-UA"/>
        </w:rPr>
        <w:t>2015р.</w:t>
      </w:r>
    </w:p>
    <w:p w:rsidR="009A7D30"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В, видане Національною комісією з цінних паперів та фондового ринку. Реєстраційний номер 185/2/2013, дата реєстрації 11</w:t>
      </w:r>
      <w:r w:rsidR="004664B6" w:rsidRPr="00990E17">
        <w:rPr>
          <w:sz w:val="28"/>
          <w:szCs w:val="28"/>
          <w:lang w:val="uk-UA"/>
        </w:rPr>
        <w:t xml:space="preserve"> жовтня </w:t>
      </w:r>
      <w:r w:rsidRPr="00990E17">
        <w:rPr>
          <w:sz w:val="28"/>
          <w:szCs w:val="28"/>
          <w:lang w:val="uk-UA"/>
        </w:rPr>
        <w:t>2013р., дата видачі: 18</w:t>
      </w:r>
      <w:r w:rsidR="00BD359E" w:rsidRPr="00990E17">
        <w:rPr>
          <w:sz w:val="28"/>
          <w:szCs w:val="28"/>
          <w:lang w:val="uk-UA"/>
        </w:rPr>
        <w:t xml:space="preserve"> </w:t>
      </w:r>
      <w:r w:rsidR="004664B6" w:rsidRPr="00990E17">
        <w:rPr>
          <w:sz w:val="28"/>
          <w:szCs w:val="28"/>
          <w:lang w:val="uk-UA"/>
        </w:rPr>
        <w:t xml:space="preserve">грудня </w:t>
      </w:r>
      <w:r w:rsidRPr="00990E17">
        <w:rPr>
          <w:sz w:val="28"/>
          <w:szCs w:val="28"/>
          <w:lang w:val="uk-UA"/>
        </w:rPr>
        <w:t xml:space="preserve">2013р. Облігації відсоткові іменні звичайні (незабезпечені) в кількості 50 000 штук, номінальною вартістю 1 000,00 грн. кожна, загальна сума випуску 50 000 000,00 грн. Форма існування: бездокументарна. </w:t>
      </w:r>
      <w:r w:rsidR="00701CF1">
        <w:rPr>
          <w:sz w:val="28"/>
          <w:szCs w:val="28"/>
          <w:lang w:val="uk-UA"/>
        </w:rPr>
        <w:t xml:space="preserve">Облігації погашено. </w:t>
      </w:r>
      <w:r w:rsidR="009A7D30" w:rsidRPr="00990E17">
        <w:rPr>
          <w:sz w:val="28"/>
          <w:szCs w:val="28"/>
          <w:lang w:val="uk-UA"/>
        </w:rPr>
        <w:t xml:space="preserve">Випуск облігацій серії </w:t>
      </w:r>
      <w:r w:rsidR="009C1BD5" w:rsidRPr="00990E17">
        <w:rPr>
          <w:sz w:val="28"/>
          <w:szCs w:val="28"/>
          <w:lang w:val="uk-UA"/>
        </w:rPr>
        <w:t>В</w:t>
      </w:r>
      <w:r w:rsidR="009A7D30" w:rsidRPr="00990E17">
        <w:rPr>
          <w:sz w:val="28"/>
          <w:szCs w:val="28"/>
          <w:lang w:val="uk-UA"/>
        </w:rPr>
        <w:t xml:space="preserve"> скасовано згідно розпорядження НКЦПФР №17</w:t>
      </w:r>
      <w:r w:rsidR="004F589D" w:rsidRPr="00990E17">
        <w:rPr>
          <w:sz w:val="28"/>
          <w:szCs w:val="28"/>
          <w:lang w:val="uk-UA"/>
        </w:rPr>
        <w:t>–</w:t>
      </w:r>
      <w:r w:rsidR="009A7D30" w:rsidRPr="00990E17">
        <w:rPr>
          <w:sz w:val="28"/>
          <w:szCs w:val="28"/>
          <w:lang w:val="uk-UA"/>
        </w:rPr>
        <w:t>ДР-С-О від 2</w:t>
      </w:r>
      <w:r w:rsidR="007C520C" w:rsidRPr="00990E17">
        <w:rPr>
          <w:sz w:val="28"/>
          <w:szCs w:val="28"/>
          <w:lang w:val="uk-UA"/>
        </w:rPr>
        <w:t>2</w:t>
      </w:r>
      <w:r w:rsidR="009A7D30" w:rsidRPr="00990E17">
        <w:rPr>
          <w:sz w:val="28"/>
          <w:szCs w:val="28"/>
          <w:lang w:val="uk-UA"/>
        </w:rPr>
        <w:t xml:space="preserve"> березня 201</w:t>
      </w:r>
      <w:r w:rsidR="0036607F" w:rsidRPr="00990E17">
        <w:rPr>
          <w:sz w:val="28"/>
          <w:szCs w:val="28"/>
          <w:lang w:val="uk-UA"/>
        </w:rPr>
        <w:t>9</w:t>
      </w:r>
      <w:r w:rsidR="009A7D30" w:rsidRPr="00990E17">
        <w:rPr>
          <w:sz w:val="28"/>
          <w:szCs w:val="28"/>
          <w:lang w:val="uk-UA"/>
        </w:rPr>
        <w:t>р.</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С, видане Національною комісією з цінних паперів та фондового ринку. Реєстраційний номер 186/2/2013, дата реєстрації 11</w:t>
      </w:r>
      <w:r w:rsidR="004664B6" w:rsidRPr="00990E17">
        <w:rPr>
          <w:sz w:val="28"/>
          <w:szCs w:val="28"/>
          <w:lang w:val="uk-UA"/>
        </w:rPr>
        <w:t xml:space="preserve"> жовтня </w:t>
      </w:r>
      <w:r w:rsidRPr="00990E17">
        <w:rPr>
          <w:sz w:val="28"/>
          <w:szCs w:val="28"/>
          <w:lang w:val="uk-UA"/>
        </w:rPr>
        <w:t>2013р., дата видачі: 05</w:t>
      </w:r>
      <w:r w:rsidR="004664B6" w:rsidRPr="00990E17">
        <w:rPr>
          <w:sz w:val="28"/>
          <w:szCs w:val="28"/>
          <w:lang w:val="uk-UA"/>
        </w:rPr>
        <w:t xml:space="preserve"> лютого </w:t>
      </w:r>
      <w:r w:rsidRPr="00990E17">
        <w:rPr>
          <w:sz w:val="28"/>
          <w:szCs w:val="28"/>
          <w:lang w:val="uk-UA"/>
        </w:rPr>
        <w:t xml:space="preserve">2014р. Облігації відсоткові іменні звичайні (незабезпечені) в кількості 25 000 штук, номінальною вартістю 1 000,00 грн. кожна, загальна сума випуску 25 000 000,00 грн. Форма існування: бездокументарна. </w:t>
      </w:r>
      <w:r w:rsidR="00701CF1">
        <w:rPr>
          <w:sz w:val="28"/>
          <w:szCs w:val="28"/>
          <w:lang w:val="uk-UA"/>
        </w:rPr>
        <w:t xml:space="preserve">Облігації погашено. </w:t>
      </w:r>
      <w:r w:rsidR="009244FB" w:rsidRPr="00990E17">
        <w:rPr>
          <w:sz w:val="28"/>
          <w:szCs w:val="28"/>
          <w:lang w:val="uk-UA"/>
        </w:rPr>
        <w:t>Випуск облігацій серії С скасовано згідно розпорядження НКЦПФР №16</w:t>
      </w:r>
      <w:r w:rsidR="004F589D" w:rsidRPr="00990E17">
        <w:rPr>
          <w:sz w:val="28"/>
          <w:szCs w:val="28"/>
          <w:lang w:val="uk-UA"/>
        </w:rPr>
        <w:t>–</w:t>
      </w:r>
      <w:r w:rsidR="009244FB" w:rsidRPr="00990E17">
        <w:rPr>
          <w:sz w:val="28"/>
          <w:szCs w:val="28"/>
          <w:lang w:val="uk-UA"/>
        </w:rPr>
        <w:t>ДР</w:t>
      </w:r>
      <w:r w:rsidR="00E95F9A" w:rsidRPr="00990E17">
        <w:rPr>
          <w:sz w:val="28"/>
          <w:szCs w:val="28"/>
          <w:lang w:val="uk-UA"/>
        </w:rPr>
        <w:t>-</w:t>
      </w:r>
      <w:r w:rsidR="009244FB" w:rsidRPr="00990E17">
        <w:rPr>
          <w:sz w:val="28"/>
          <w:szCs w:val="28"/>
          <w:lang w:val="uk-UA"/>
        </w:rPr>
        <w:t>С-О від 19</w:t>
      </w:r>
      <w:r w:rsidR="004664B6" w:rsidRPr="00990E17">
        <w:rPr>
          <w:sz w:val="28"/>
          <w:szCs w:val="28"/>
          <w:lang w:val="uk-UA"/>
        </w:rPr>
        <w:t xml:space="preserve"> березня </w:t>
      </w:r>
      <w:r w:rsidR="009244FB" w:rsidRPr="00990E17">
        <w:rPr>
          <w:sz w:val="28"/>
          <w:szCs w:val="28"/>
          <w:lang w:val="uk-UA"/>
        </w:rPr>
        <w:t>201</w:t>
      </w:r>
      <w:r w:rsidR="0036607F" w:rsidRPr="00990E17">
        <w:rPr>
          <w:sz w:val="28"/>
          <w:szCs w:val="28"/>
          <w:lang w:val="uk-UA"/>
        </w:rPr>
        <w:t>9</w:t>
      </w:r>
      <w:r w:rsidR="009244FB" w:rsidRPr="00990E17">
        <w:rPr>
          <w:sz w:val="28"/>
          <w:szCs w:val="28"/>
          <w:lang w:val="uk-UA"/>
        </w:rPr>
        <w:t>р.</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D, видане Національною комісією з цінних паперів та фондового ринку. Реєстраційний номер 187/2/2013, дата реєстрації 11</w:t>
      </w:r>
      <w:r w:rsidR="007E7E1F" w:rsidRPr="00990E17">
        <w:rPr>
          <w:sz w:val="28"/>
          <w:szCs w:val="28"/>
          <w:lang w:val="uk-UA"/>
        </w:rPr>
        <w:t xml:space="preserve"> жовтня </w:t>
      </w:r>
      <w:r w:rsidRPr="00990E17">
        <w:rPr>
          <w:sz w:val="28"/>
          <w:szCs w:val="28"/>
          <w:lang w:val="uk-UA"/>
        </w:rPr>
        <w:t>2013р., дата видачі: 25</w:t>
      </w:r>
      <w:r w:rsidR="008A7817" w:rsidRPr="00990E17">
        <w:rPr>
          <w:sz w:val="28"/>
          <w:szCs w:val="28"/>
          <w:lang w:val="uk-UA"/>
        </w:rPr>
        <w:t xml:space="preserve"> </w:t>
      </w:r>
      <w:r w:rsidR="007E7E1F" w:rsidRPr="00990E17">
        <w:rPr>
          <w:sz w:val="28"/>
          <w:szCs w:val="28"/>
          <w:lang w:val="uk-UA"/>
        </w:rPr>
        <w:t xml:space="preserve">квітня </w:t>
      </w:r>
      <w:r w:rsidRPr="00990E17">
        <w:rPr>
          <w:sz w:val="28"/>
          <w:szCs w:val="28"/>
          <w:lang w:val="uk-UA"/>
        </w:rPr>
        <w:t xml:space="preserve">2014р. Облігації відсоткові іменні звичайні (незабезпечені) в кількості 25 000 штук, номінальною вартістю 1 000,00 грн. кожна, загальна сума випуску 25 000 000,00 грн. Форма існування: бездокументарна. </w:t>
      </w:r>
      <w:r w:rsidR="00724D01">
        <w:rPr>
          <w:sz w:val="28"/>
          <w:szCs w:val="28"/>
          <w:lang w:val="uk-UA"/>
        </w:rPr>
        <w:t>Облігації погашено.</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Е, видане Національною комісією з цінних паперів та фондового ринку. Реєстраційний номер 99/2/2015, дата реєстрації 15</w:t>
      </w:r>
      <w:r w:rsidR="00011DAE" w:rsidRPr="00990E17">
        <w:rPr>
          <w:sz w:val="28"/>
          <w:szCs w:val="28"/>
          <w:lang w:val="uk-UA"/>
        </w:rPr>
        <w:t xml:space="preserve"> вересня </w:t>
      </w:r>
      <w:r w:rsidRPr="00990E17">
        <w:rPr>
          <w:sz w:val="28"/>
          <w:szCs w:val="28"/>
          <w:lang w:val="uk-UA"/>
        </w:rPr>
        <w:t>2015р., дата видачі: 13</w:t>
      </w:r>
      <w:r w:rsidR="00011DAE" w:rsidRPr="00990E17">
        <w:rPr>
          <w:sz w:val="28"/>
          <w:szCs w:val="28"/>
          <w:lang w:val="uk-UA"/>
        </w:rPr>
        <w:t xml:space="preserve"> жовтня </w:t>
      </w:r>
      <w:r w:rsidRPr="00990E17">
        <w:rPr>
          <w:sz w:val="28"/>
          <w:szCs w:val="28"/>
          <w:lang w:val="uk-UA"/>
        </w:rPr>
        <w:t xml:space="preserve">2015р. Облігації відсоткові іменні звичайні (незабезпечені) в кількості 25 000 штук, номінальною вартістю 1 000,00 грн. кожна, загальна сума випуску 25 000 000,00 грн. Форма існування: бездокументарна. </w:t>
      </w:r>
      <w:r w:rsidR="002907AB" w:rsidRPr="00990E17">
        <w:rPr>
          <w:rFonts w:eastAsiaTheme="minorHAnsi"/>
          <w:sz w:val="28"/>
          <w:szCs w:val="28"/>
          <w:lang w:val="uk-UA" w:eastAsia="en-US"/>
        </w:rPr>
        <w:t>Облігації в обігу.</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F, видане Національною комісією з цінних паперів та фондового ринку. Реєстраційний номер 100/2/2015, дата реєстрації 15</w:t>
      </w:r>
      <w:r w:rsidR="00011DAE" w:rsidRPr="00990E17">
        <w:rPr>
          <w:sz w:val="28"/>
          <w:szCs w:val="28"/>
          <w:lang w:val="uk-UA"/>
        </w:rPr>
        <w:t xml:space="preserve"> вересня </w:t>
      </w:r>
      <w:r w:rsidRPr="00990E17">
        <w:rPr>
          <w:sz w:val="28"/>
          <w:szCs w:val="28"/>
          <w:lang w:val="uk-UA"/>
        </w:rPr>
        <w:t>2015р., дата видачі: 13</w:t>
      </w:r>
      <w:r w:rsidR="00011DAE" w:rsidRPr="00990E17">
        <w:rPr>
          <w:sz w:val="28"/>
          <w:szCs w:val="28"/>
          <w:lang w:val="uk-UA"/>
        </w:rPr>
        <w:t xml:space="preserve"> жовтня </w:t>
      </w:r>
      <w:r w:rsidRPr="00990E17">
        <w:rPr>
          <w:sz w:val="28"/>
          <w:szCs w:val="28"/>
          <w:lang w:val="uk-UA"/>
        </w:rPr>
        <w:t xml:space="preserve">2015р. Облігації відсоткові іменні звичайні (незабезпечені) в кількості 25 000 штук, номінальною вартістю 1 000,00 грн. кожна, загальна сума випуску 25 000 000,00 грн. Форма існування: бездокументарна. </w:t>
      </w:r>
      <w:r w:rsidR="002907AB" w:rsidRPr="00990E17">
        <w:rPr>
          <w:rFonts w:eastAsiaTheme="minorHAnsi"/>
          <w:sz w:val="28"/>
          <w:szCs w:val="28"/>
          <w:lang w:val="uk-UA" w:eastAsia="en-US"/>
        </w:rPr>
        <w:t>Облігації в обігу.</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G, видане Національною комісією з цінних паперів та фондового ринку. Реєстраційний номер 101/2/2015, дата реєстрації 15</w:t>
      </w:r>
      <w:r w:rsidR="00011DAE" w:rsidRPr="00990E17">
        <w:rPr>
          <w:sz w:val="28"/>
          <w:szCs w:val="28"/>
          <w:lang w:val="uk-UA"/>
        </w:rPr>
        <w:t xml:space="preserve"> вересня </w:t>
      </w:r>
      <w:r w:rsidRPr="00990E17">
        <w:rPr>
          <w:sz w:val="28"/>
          <w:szCs w:val="28"/>
          <w:lang w:val="uk-UA"/>
        </w:rPr>
        <w:t>2015р., дата видачі: 05</w:t>
      </w:r>
      <w:r w:rsidR="00011DAE" w:rsidRPr="00990E17">
        <w:rPr>
          <w:sz w:val="28"/>
          <w:szCs w:val="28"/>
          <w:lang w:val="uk-UA"/>
        </w:rPr>
        <w:t xml:space="preserve"> листопада </w:t>
      </w:r>
      <w:r w:rsidRPr="00990E17">
        <w:rPr>
          <w:sz w:val="28"/>
          <w:szCs w:val="28"/>
          <w:lang w:val="uk-UA"/>
        </w:rPr>
        <w:t>2015р. Облігації відсоткові іменні звичайні (незабезпечені) в кількості 25 000 штук, номінальною вартістю 1 000,00 грн. кожна, загальна сума випуску 25 000 000,00 грн. Форма існування: бездокументарна.</w:t>
      </w:r>
      <w:r w:rsidR="002907AB" w:rsidRPr="002907AB">
        <w:rPr>
          <w:rFonts w:eastAsiaTheme="minorHAnsi"/>
          <w:sz w:val="28"/>
          <w:szCs w:val="28"/>
          <w:lang w:val="uk-UA" w:eastAsia="en-US"/>
        </w:rPr>
        <w:t xml:space="preserve"> </w:t>
      </w:r>
      <w:r w:rsidR="002907AB" w:rsidRPr="00990E17">
        <w:rPr>
          <w:rFonts w:eastAsiaTheme="minorHAnsi"/>
          <w:sz w:val="28"/>
          <w:szCs w:val="28"/>
          <w:lang w:val="uk-UA" w:eastAsia="en-US"/>
        </w:rPr>
        <w:t>Облігації в обігу.</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H, видане Національною комісією з цінних паперів та фондового ринку. Реєстраційний номер 102/2/2015, дата реєстрації 15</w:t>
      </w:r>
      <w:r w:rsidR="00011DAE" w:rsidRPr="00990E17">
        <w:rPr>
          <w:sz w:val="28"/>
          <w:szCs w:val="28"/>
          <w:lang w:val="uk-UA"/>
        </w:rPr>
        <w:t xml:space="preserve"> вересня </w:t>
      </w:r>
      <w:r w:rsidRPr="00990E17">
        <w:rPr>
          <w:sz w:val="28"/>
          <w:szCs w:val="28"/>
          <w:lang w:val="uk-UA"/>
        </w:rPr>
        <w:t>2015р., дата видачі: 05</w:t>
      </w:r>
      <w:r w:rsidR="00011DAE" w:rsidRPr="00990E17">
        <w:rPr>
          <w:sz w:val="28"/>
          <w:szCs w:val="28"/>
          <w:lang w:val="uk-UA"/>
        </w:rPr>
        <w:t xml:space="preserve"> листопада </w:t>
      </w:r>
      <w:r w:rsidRPr="00990E17">
        <w:rPr>
          <w:sz w:val="28"/>
          <w:szCs w:val="28"/>
          <w:lang w:val="uk-UA"/>
        </w:rPr>
        <w:t>2015р. Облігації відсоткові іменні звичайні (незабезпечені) в кількості 25 000 штук, номінальною вартістю 1 000,00 грн. кожна, загальна сума випуску 25 000 000,00 грн. Форма існування: бездокументарна.</w:t>
      </w:r>
      <w:r w:rsidR="002907AB" w:rsidRPr="002907AB">
        <w:rPr>
          <w:rFonts w:eastAsiaTheme="minorHAnsi"/>
          <w:sz w:val="28"/>
          <w:szCs w:val="28"/>
          <w:lang w:val="uk-UA" w:eastAsia="en-US"/>
        </w:rPr>
        <w:t xml:space="preserve"> </w:t>
      </w:r>
      <w:r w:rsidR="002907AB" w:rsidRPr="00990E17">
        <w:rPr>
          <w:rFonts w:eastAsiaTheme="minorHAnsi"/>
          <w:sz w:val="28"/>
          <w:szCs w:val="28"/>
          <w:lang w:val="uk-UA" w:eastAsia="en-US"/>
        </w:rPr>
        <w:t>Облігації в обігу.</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I, видане Національною комісією з цінних паперів та фондового ринку. Реєстраційний номер 106/2/2016, дата реєстрації 27</w:t>
      </w:r>
      <w:r w:rsidR="00011DAE" w:rsidRPr="00990E17">
        <w:rPr>
          <w:sz w:val="28"/>
          <w:szCs w:val="28"/>
          <w:lang w:val="uk-UA"/>
        </w:rPr>
        <w:t xml:space="preserve"> вересня </w:t>
      </w:r>
      <w:r w:rsidRPr="00990E17">
        <w:rPr>
          <w:sz w:val="28"/>
          <w:szCs w:val="28"/>
          <w:lang w:val="uk-UA"/>
        </w:rPr>
        <w:t>2016р., дата видачі: 11</w:t>
      </w:r>
      <w:r w:rsidR="00011DAE" w:rsidRPr="00990E17">
        <w:rPr>
          <w:sz w:val="28"/>
          <w:szCs w:val="28"/>
          <w:lang w:val="uk-UA"/>
        </w:rPr>
        <w:t xml:space="preserve">листопада </w:t>
      </w:r>
      <w:r w:rsidRPr="00990E17">
        <w:rPr>
          <w:sz w:val="28"/>
          <w:szCs w:val="28"/>
          <w:lang w:val="uk-UA"/>
        </w:rPr>
        <w:t>2016р. Облігації відсоткові іменні звичайні (незабезпечені) в кількості 50 000 штук, номінальною вартістю 1 000,00 грн. кожна, загальна сума випуску 50 000 000,00 грн. Форма існування: бездокументарна.</w:t>
      </w:r>
      <w:r w:rsidR="002907AB" w:rsidRPr="002907AB">
        <w:rPr>
          <w:rFonts w:eastAsiaTheme="minorHAnsi"/>
          <w:sz w:val="28"/>
          <w:szCs w:val="28"/>
          <w:lang w:val="uk-UA" w:eastAsia="en-US"/>
        </w:rPr>
        <w:t xml:space="preserve"> </w:t>
      </w:r>
      <w:r w:rsidR="002907AB" w:rsidRPr="00990E17">
        <w:rPr>
          <w:rFonts w:eastAsiaTheme="minorHAnsi"/>
          <w:sz w:val="28"/>
          <w:szCs w:val="28"/>
          <w:lang w:val="uk-UA" w:eastAsia="en-US"/>
        </w:rPr>
        <w:t>Облігації в обігу.</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J, видане Національною комісією з цінних паперів та фондового ринку. Реєстраційний номер 107/2/2016, дата реєстрації 27</w:t>
      </w:r>
      <w:r w:rsidR="00011DAE" w:rsidRPr="00990E17">
        <w:rPr>
          <w:sz w:val="28"/>
          <w:szCs w:val="28"/>
          <w:lang w:val="uk-UA"/>
        </w:rPr>
        <w:t xml:space="preserve"> вересня </w:t>
      </w:r>
      <w:r w:rsidRPr="00990E17">
        <w:rPr>
          <w:sz w:val="28"/>
          <w:szCs w:val="28"/>
          <w:lang w:val="uk-UA"/>
        </w:rPr>
        <w:t>2016р., дата видачі: 11</w:t>
      </w:r>
      <w:r w:rsidR="00011DAE" w:rsidRPr="00990E17">
        <w:rPr>
          <w:sz w:val="28"/>
          <w:szCs w:val="28"/>
          <w:lang w:val="uk-UA"/>
        </w:rPr>
        <w:t xml:space="preserve"> листопада </w:t>
      </w:r>
      <w:r w:rsidRPr="00990E17">
        <w:rPr>
          <w:sz w:val="28"/>
          <w:szCs w:val="28"/>
          <w:lang w:val="uk-UA"/>
        </w:rPr>
        <w:t>2016р. Облігації відсоткові іменні звичайні (незабезпечені) в кількості 50 000 штук, номінальною вартістю 1 000,00 грн. кожна, загальна сума випуску 50 000 000,00 грн. Форма існування: бездокументарна.</w:t>
      </w:r>
      <w:r w:rsidR="002907AB" w:rsidRPr="002907AB">
        <w:rPr>
          <w:rFonts w:eastAsiaTheme="minorHAnsi"/>
          <w:sz w:val="28"/>
          <w:szCs w:val="28"/>
          <w:lang w:val="uk-UA" w:eastAsia="en-US"/>
        </w:rPr>
        <w:t xml:space="preserve"> </w:t>
      </w:r>
      <w:r w:rsidR="002907AB" w:rsidRPr="00990E17">
        <w:rPr>
          <w:rFonts w:eastAsiaTheme="minorHAnsi"/>
          <w:sz w:val="28"/>
          <w:szCs w:val="28"/>
          <w:lang w:val="uk-UA" w:eastAsia="en-US"/>
        </w:rPr>
        <w:t>Облігації в обігу.</w:t>
      </w:r>
    </w:p>
    <w:p w:rsidR="00727933" w:rsidRPr="00990E17" w:rsidRDefault="00727933"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 xml:space="preserve">Свідоцтво про реєстрацію випуску облігацій підприємств серії К, видане Національною комісією з цінних паперів та фондового ринку. Реєстраційний номер 85/2/2018, дата реєстрації </w:t>
      </w:r>
      <w:r w:rsidR="001B7BD5" w:rsidRPr="00990E17">
        <w:rPr>
          <w:sz w:val="28"/>
          <w:szCs w:val="28"/>
        </w:rPr>
        <w:t>02</w:t>
      </w:r>
      <w:r w:rsidR="00011DAE" w:rsidRPr="00990E17">
        <w:rPr>
          <w:sz w:val="28"/>
          <w:szCs w:val="28"/>
          <w:lang w:val="uk-UA"/>
        </w:rPr>
        <w:t xml:space="preserve"> жовтня </w:t>
      </w:r>
      <w:r w:rsidRPr="00990E17">
        <w:rPr>
          <w:sz w:val="28"/>
          <w:szCs w:val="28"/>
          <w:lang w:val="uk-UA"/>
        </w:rPr>
        <w:t xml:space="preserve">2018р., дата видачі: </w:t>
      </w:r>
      <w:r w:rsidR="00405BFA" w:rsidRPr="00990E17">
        <w:rPr>
          <w:sz w:val="28"/>
          <w:szCs w:val="28"/>
          <w:lang w:val="uk-UA"/>
        </w:rPr>
        <w:t>06</w:t>
      </w:r>
      <w:r w:rsidR="00011DAE" w:rsidRPr="00990E17">
        <w:rPr>
          <w:sz w:val="28"/>
          <w:szCs w:val="28"/>
          <w:lang w:val="uk-UA"/>
        </w:rPr>
        <w:t xml:space="preserve"> листопада </w:t>
      </w:r>
      <w:r w:rsidRPr="00990E17">
        <w:rPr>
          <w:sz w:val="28"/>
          <w:szCs w:val="28"/>
          <w:lang w:val="uk-UA"/>
        </w:rPr>
        <w:t>201</w:t>
      </w:r>
      <w:r w:rsidR="001674F0" w:rsidRPr="00990E17">
        <w:rPr>
          <w:sz w:val="28"/>
          <w:szCs w:val="28"/>
          <w:lang w:val="uk-UA"/>
        </w:rPr>
        <w:t>8</w:t>
      </w:r>
      <w:r w:rsidRPr="00990E17">
        <w:rPr>
          <w:sz w:val="28"/>
          <w:szCs w:val="28"/>
          <w:lang w:val="uk-UA"/>
        </w:rPr>
        <w:t>р. Облігації відсоткові іменні звичайні (незабезпечені) в кількості 100 000 штук, номінальною вартістю 1 000,00 грн. кожна, загальна сума випуску 100 000 000,00 грн. Форма існування: бездокументарна.</w:t>
      </w:r>
      <w:r w:rsidR="002907AB" w:rsidRPr="002907AB">
        <w:rPr>
          <w:rFonts w:eastAsiaTheme="minorHAnsi"/>
          <w:sz w:val="28"/>
          <w:szCs w:val="28"/>
          <w:lang w:val="uk-UA" w:eastAsia="en-US"/>
        </w:rPr>
        <w:t xml:space="preserve"> </w:t>
      </w:r>
      <w:r w:rsidR="002907AB" w:rsidRPr="00990E17">
        <w:rPr>
          <w:rFonts w:eastAsiaTheme="minorHAnsi"/>
          <w:sz w:val="28"/>
          <w:szCs w:val="28"/>
          <w:lang w:val="uk-UA" w:eastAsia="en-US"/>
        </w:rPr>
        <w:t>Облігації в обігу.</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відомості про фондові біржі, до лістингу яких включені облігації емітента.</w:t>
      </w:r>
    </w:p>
    <w:p w:rsidR="00642538" w:rsidRPr="00990E17" w:rsidRDefault="00C75F0C" w:rsidP="00642538">
      <w:pPr>
        <w:pStyle w:val="ListParagraph1"/>
        <w:ind w:left="0" w:firstLine="720"/>
        <w:jc w:val="both"/>
        <w:rPr>
          <w:sz w:val="28"/>
          <w:szCs w:val="28"/>
          <w:lang w:val="uk-UA"/>
        </w:rPr>
      </w:pPr>
      <w:r w:rsidRPr="00990E17">
        <w:rPr>
          <w:sz w:val="28"/>
          <w:szCs w:val="28"/>
          <w:lang w:val="uk-UA"/>
        </w:rPr>
        <w:t xml:space="preserve">Облігації Товариства не включені до лістингу </w:t>
      </w:r>
      <w:r w:rsidR="001A3C0A" w:rsidRPr="00990E17">
        <w:rPr>
          <w:sz w:val="28"/>
          <w:szCs w:val="28"/>
          <w:lang w:val="uk-UA"/>
        </w:rPr>
        <w:t xml:space="preserve">жодної </w:t>
      </w:r>
      <w:r w:rsidRPr="00990E17">
        <w:rPr>
          <w:sz w:val="28"/>
          <w:szCs w:val="28"/>
          <w:lang w:val="uk-UA"/>
        </w:rPr>
        <w:t>фондової біржі.</w:t>
      </w:r>
    </w:p>
    <w:p w:rsidR="006D692F" w:rsidRPr="00990E17" w:rsidRDefault="006D692F" w:rsidP="00642538">
      <w:pPr>
        <w:pStyle w:val="ListParagraph1"/>
        <w:ind w:left="0"/>
        <w:jc w:val="both"/>
        <w:rPr>
          <w:b/>
          <w:sz w:val="28"/>
          <w:szCs w:val="28"/>
          <w:lang w:val="uk-UA"/>
        </w:rPr>
      </w:pPr>
    </w:p>
    <w:p w:rsidR="00642538" w:rsidRPr="00990E17" w:rsidRDefault="00642538" w:rsidP="006D692F">
      <w:pPr>
        <w:pStyle w:val="ListParagraph1"/>
        <w:ind w:left="0" w:firstLine="708"/>
        <w:jc w:val="both"/>
        <w:rPr>
          <w:b/>
          <w:sz w:val="28"/>
          <w:szCs w:val="28"/>
          <w:lang w:val="uk-UA"/>
        </w:rPr>
      </w:pPr>
      <w:r w:rsidRPr="00990E17">
        <w:rPr>
          <w:b/>
          <w:sz w:val="28"/>
          <w:szCs w:val="28"/>
          <w:lang w:val="uk-UA"/>
        </w:rPr>
        <w:t xml:space="preserve">4. Інформація про </w:t>
      </w:r>
      <w:r w:rsidRPr="00990E17">
        <w:rPr>
          <w:b/>
          <w:sz w:val="28"/>
          <w:szCs w:val="28"/>
          <w:shd w:val="clear" w:color="auto" w:fill="FFFFFF"/>
          <w:lang w:val="uk-UA"/>
        </w:rPr>
        <w:t>облігації підприємств, щодо яких здійснюється публічна пропозиція:</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1) дата і номер рішення (протоколу) про здійснення публічної пропозиції облігацій підприємств; найменування уповноваженого органу особи, яка здійснює публічну пропозицію, який прийняв рішення про здійснення публічної пропозиції підприємств; порядок проведення та кількість учасників голосування; кількість та відсоток голосів, якими приймалось рішення про здійснення публічної пропозиції; </w:t>
      </w:r>
    </w:p>
    <w:p w:rsidR="00C75F0C" w:rsidRPr="00990E17" w:rsidRDefault="001F3427" w:rsidP="00C07B3D">
      <w:pPr>
        <w:pStyle w:val="ListParagraph1"/>
        <w:tabs>
          <w:tab w:val="left" w:pos="0"/>
        </w:tabs>
        <w:spacing w:before="0"/>
        <w:ind w:left="0"/>
        <w:contextualSpacing w:val="0"/>
        <w:jc w:val="both"/>
        <w:rPr>
          <w:sz w:val="28"/>
          <w:szCs w:val="28"/>
          <w:lang w:val="uk-UA"/>
        </w:rPr>
      </w:pPr>
      <w:r w:rsidRPr="00990E17">
        <w:rPr>
          <w:sz w:val="28"/>
          <w:szCs w:val="28"/>
          <w:lang w:val="uk-UA"/>
        </w:rPr>
        <w:tab/>
      </w:r>
      <w:r w:rsidR="006C6D85" w:rsidRPr="00990E17">
        <w:rPr>
          <w:sz w:val="28"/>
          <w:szCs w:val="28"/>
          <w:lang w:val="uk-UA"/>
        </w:rPr>
        <w:t xml:space="preserve">Рішення про емісію облігацій із здійсненням публічної пропозиції прийнято </w:t>
      </w:r>
      <w:r w:rsidR="007A2ADE" w:rsidRPr="00990E17">
        <w:rPr>
          <w:sz w:val="28"/>
          <w:szCs w:val="28"/>
          <w:lang w:val="uk-UA"/>
        </w:rPr>
        <w:t>З</w:t>
      </w:r>
      <w:r w:rsidR="006C6D85" w:rsidRPr="00990E17">
        <w:rPr>
          <w:sz w:val="28"/>
          <w:szCs w:val="28"/>
          <w:lang w:val="uk-UA"/>
        </w:rPr>
        <w:t>агальними зборами учасників Т</w:t>
      </w:r>
      <w:r w:rsidR="00753C75" w:rsidRPr="00990E17">
        <w:rPr>
          <w:sz w:val="28"/>
          <w:szCs w:val="28"/>
          <w:lang w:val="uk-UA"/>
        </w:rPr>
        <w:t xml:space="preserve">овариства </w:t>
      </w:r>
      <w:r w:rsidR="0071094F" w:rsidRPr="00990E17">
        <w:rPr>
          <w:sz w:val="28"/>
          <w:szCs w:val="28"/>
          <w:lang w:val="uk-UA"/>
        </w:rPr>
        <w:t>(Протокол №</w:t>
      </w:r>
      <w:r w:rsidR="00866DDF" w:rsidRPr="00990E17">
        <w:rPr>
          <w:sz w:val="28"/>
          <w:szCs w:val="28"/>
          <w:lang w:val="uk-UA"/>
        </w:rPr>
        <w:t>243</w:t>
      </w:r>
      <w:r w:rsidR="0071094F" w:rsidRPr="00990E17">
        <w:rPr>
          <w:sz w:val="28"/>
          <w:szCs w:val="28"/>
          <w:lang w:val="uk-UA"/>
        </w:rPr>
        <w:t xml:space="preserve"> від </w:t>
      </w:r>
      <w:r w:rsidR="00866DDF" w:rsidRPr="00990E17">
        <w:rPr>
          <w:sz w:val="28"/>
          <w:szCs w:val="28"/>
          <w:lang w:val="uk-UA"/>
        </w:rPr>
        <w:t>26</w:t>
      </w:r>
      <w:r w:rsidR="0071094F" w:rsidRPr="00990E17">
        <w:rPr>
          <w:sz w:val="28"/>
          <w:szCs w:val="28"/>
          <w:lang w:val="uk-UA"/>
        </w:rPr>
        <w:t xml:space="preserve"> березня 2019 року). </w:t>
      </w:r>
      <w:r w:rsidR="006C6D85" w:rsidRPr="00990E17">
        <w:rPr>
          <w:sz w:val="28"/>
          <w:szCs w:val="28"/>
          <w:lang w:val="uk-UA"/>
        </w:rPr>
        <w:t xml:space="preserve">В </w:t>
      </w:r>
      <w:r w:rsidR="00753C75" w:rsidRPr="00990E17">
        <w:rPr>
          <w:sz w:val="28"/>
          <w:szCs w:val="28"/>
          <w:lang w:val="uk-UA"/>
        </w:rPr>
        <w:t>загальних</w:t>
      </w:r>
      <w:r w:rsidR="006C6D85" w:rsidRPr="00990E17">
        <w:rPr>
          <w:sz w:val="28"/>
          <w:szCs w:val="28"/>
          <w:lang w:val="uk-UA"/>
        </w:rPr>
        <w:t xml:space="preserve"> зборах приймали участь учасники, яким належить 145 000 000 голосів, що складає 100% голосів учасників Товариства. За прийняття рішення про емісію облігацій віддано 145 000 000 голосів, що складає 100% голосів учасників.</w:t>
      </w:r>
      <w:r w:rsidR="0036735E" w:rsidRPr="00990E17">
        <w:rPr>
          <w:sz w:val="28"/>
          <w:szCs w:val="28"/>
          <w:lang w:val="uk-UA"/>
        </w:rPr>
        <w:t xml:space="preserve"> </w:t>
      </w:r>
      <w:r w:rsidR="006C6D85" w:rsidRPr="00990E17">
        <w:rPr>
          <w:sz w:val="28"/>
          <w:szCs w:val="28"/>
          <w:lang w:val="uk-UA"/>
        </w:rPr>
        <w:t>Учасники мають кількість голосів, пропорційну розміру їх часток у статутному капіталі.</w:t>
      </w:r>
    </w:p>
    <w:p w:rsidR="00642538" w:rsidRPr="00990E17" w:rsidRDefault="00642538" w:rsidP="006754E8">
      <w:pPr>
        <w:pStyle w:val="ListParagraph1"/>
        <w:spacing w:before="0" w:after="0"/>
        <w:ind w:left="0" w:firstLine="720"/>
        <w:jc w:val="both"/>
        <w:rPr>
          <w:b/>
          <w:sz w:val="28"/>
          <w:szCs w:val="28"/>
          <w:lang w:val="uk-UA"/>
        </w:rPr>
      </w:pPr>
      <w:r w:rsidRPr="00990E17">
        <w:rPr>
          <w:b/>
          <w:sz w:val="28"/>
          <w:szCs w:val="28"/>
          <w:lang w:val="uk-UA"/>
        </w:rPr>
        <w:t xml:space="preserve">2) мета використання фінансових ресурсів, залучених від розміщення облігацій підприємств (конкретні обсяги та напрями використання, зокрема інформація про об'єкт житлового будівництва, яким забезпечується виконання зобов'язань за цільовими облігаціями у разі прийняття рішення про емісію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 </w:t>
      </w:r>
    </w:p>
    <w:p w:rsidR="0071094F" w:rsidRPr="00990E17" w:rsidRDefault="0071094F" w:rsidP="00A52C8A">
      <w:pPr>
        <w:pStyle w:val="rvps14"/>
        <w:spacing w:before="0" w:beforeAutospacing="0" w:after="120" w:afterAutospacing="0"/>
        <w:ind w:right="57" w:firstLine="709"/>
        <w:jc w:val="both"/>
        <w:rPr>
          <w:sz w:val="28"/>
          <w:szCs w:val="28"/>
          <w:lang w:eastAsia="ru-RU"/>
        </w:rPr>
      </w:pPr>
      <w:r w:rsidRPr="00990E17">
        <w:rPr>
          <w:sz w:val="28"/>
          <w:szCs w:val="28"/>
          <w:lang w:eastAsia="ru-RU"/>
        </w:rPr>
        <w:t xml:space="preserve">Фінансові ресурси, залучені в результаті розміщення облігацій серії </w:t>
      </w:r>
      <w:r w:rsidR="007D59CC">
        <w:rPr>
          <w:sz w:val="28"/>
          <w:szCs w:val="28"/>
          <w:lang w:val="en-US" w:eastAsia="ru-RU"/>
        </w:rPr>
        <w:t>M</w:t>
      </w:r>
      <w:r w:rsidRPr="00990E17">
        <w:rPr>
          <w:sz w:val="28"/>
          <w:szCs w:val="28"/>
          <w:lang w:eastAsia="ru-RU"/>
        </w:rPr>
        <w:t xml:space="preserve"> шляхом публічної пропозиції в повному обсязі (100%) планується спрямувати на забезпечення здійснення основної діяльності Товариства, а саме на надання кредитів фізичним особам в межах ліцензії кредитної установи.</w:t>
      </w:r>
    </w:p>
    <w:p w:rsidR="00642538" w:rsidRPr="00990E17" w:rsidRDefault="00642538" w:rsidP="00A625F4">
      <w:pPr>
        <w:pStyle w:val="ListParagraph1"/>
        <w:spacing w:before="0" w:after="0"/>
        <w:ind w:left="0" w:firstLine="720"/>
        <w:contextualSpacing w:val="0"/>
        <w:jc w:val="both"/>
        <w:rPr>
          <w:b/>
          <w:sz w:val="28"/>
          <w:szCs w:val="28"/>
          <w:lang w:val="uk-UA"/>
        </w:rPr>
      </w:pPr>
      <w:r w:rsidRPr="00990E17">
        <w:rPr>
          <w:b/>
          <w:sz w:val="28"/>
          <w:szCs w:val="28"/>
          <w:lang w:val="uk-UA"/>
        </w:rPr>
        <w:t xml:space="preserve">3) джерела погашення та виплати доходу за облігаціями підприємств; </w:t>
      </w:r>
    </w:p>
    <w:p w:rsidR="00C75F0C" w:rsidRPr="00990E17" w:rsidRDefault="00962D31" w:rsidP="00A52C8A">
      <w:pPr>
        <w:pStyle w:val="ListParagraph1"/>
        <w:spacing w:before="0"/>
        <w:ind w:left="0" w:firstLine="709"/>
        <w:contextualSpacing w:val="0"/>
        <w:jc w:val="both"/>
        <w:rPr>
          <w:b/>
          <w:sz w:val="28"/>
          <w:szCs w:val="28"/>
          <w:lang w:val="uk-UA"/>
        </w:rPr>
      </w:pPr>
      <w:r w:rsidRPr="00990E17">
        <w:rPr>
          <w:sz w:val="28"/>
          <w:szCs w:val="28"/>
          <w:lang w:val="uk-UA"/>
        </w:rPr>
        <w:t>Виплата доходу за облігаціями та погашення облігацій відбуватиметься за рахунок коштів Товариства, отриманих від фінансово-господарської діяльності, що залишаються після розрахунків з бюджетом та сплати інших обов’язкових платежів.</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4) зобов’язання емітента щодо невикористання коштів, отриманих при розміщенні облігацій підприємств у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 </w:t>
      </w:r>
    </w:p>
    <w:p w:rsidR="00642538" w:rsidRPr="00990E17" w:rsidRDefault="00C75F0C" w:rsidP="00A52C8A">
      <w:pPr>
        <w:pStyle w:val="ListParagraph1"/>
        <w:ind w:left="0" w:firstLine="709"/>
        <w:contextualSpacing w:val="0"/>
        <w:jc w:val="both"/>
        <w:rPr>
          <w:sz w:val="28"/>
          <w:szCs w:val="28"/>
          <w:lang w:val="uk-UA"/>
        </w:rPr>
      </w:pPr>
      <w:r w:rsidRPr="00990E17">
        <w:rPr>
          <w:sz w:val="28"/>
          <w:szCs w:val="28"/>
          <w:lang w:val="uk-UA"/>
        </w:rPr>
        <w:t xml:space="preserve">Товариство зобов'язується не використовувати кошти, </w:t>
      </w:r>
      <w:r w:rsidR="007901AA" w:rsidRPr="00990E17">
        <w:rPr>
          <w:sz w:val="28"/>
          <w:szCs w:val="28"/>
          <w:lang w:val="uk-UA"/>
        </w:rPr>
        <w:t>отримані при</w:t>
      </w:r>
      <w:r w:rsidRPr="00990E17">
        <w:rPr>
          <w:sz w:val="28"/>
          <w:szCs w:val="28"/>
          <w:lang w:val="uk-UA"/>
        </w:rPr>
        <w:t xml:space="preserve"> розміщенн</w:t>
      </w:r>
      <w:r w:rsidR="007901AA" w:rsidRPr="00990E17">
        <w:rPr>
          <w:sz w:val="28"/>
          <w:szCs w:val="28"/>
          <w:lang w:val="uk-UA"/>
        </w:rPr>
        <w:t>і</w:t>
      </w:r>
      <w:r w:rsidRPr="00990E17">
        <w:rPr>
          <w:sz w:val="28"/>
          <w:szCs w:val="28"/>
          <w:lang w:val="uk-UA"/>
        </w:rPr>
        <w:t xml:space="preserve"> облігацій</w:t>
      </w:r>
      <w:r w:rsidR="007901AA" w:rsidRPr="00990E17">
        <w:rPr>
          <w:b/>
          <w:sz w:val="28"/>
          <w:szCs w:val="28"/>
          <w:lang w:val="uk-UA"/>
        </w:rPr>
        <w:t xml:space="preserve"> </w:t>
      </w:r>
      <w:r w:rsidR="007901AA" w:rsidRPr="00990E17">
        <w:rPr>
          <w:sz w:val="28"/>
          <w:szCs w:val="28"/>
          <w:lang w:val="uk-UA"/>
        </w:rPr>
        <w:t>у рахунок їх оплати</w:t>
      </w:r>
      <w:r w:rsidRPr="00990E17">
        <w:rPr>
          <w:sz w:val="28"/>
          <w:szCs w:val="28"/>
          <w:lang w:val="uk-UA"/>
        </w:rPr>
        <w:t xml:space="preserve">, </w:t>
      </w:r>
      <w:r w:rsidR="007901AA" w:rsidRPr="00990E17">
        <w:rPr>
          <w:sz w:val="28"/>
          <w:szCs w:val="28"/>
          <w:lang w:val="uk-UA"/>
        </w:rPr>
        <w:t>для формування і поповнення статутного капіталу Товариства,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5) зобов’язання емітента щодо прийняття рішення про емісію акцій шляхом проведення конвертації облігацій підприємств (у разі прийняття рішення про емісію конвертованих облігацій);</w:t>
      </w:r>
    </w:p>
    <w:p w:rsidR="00642538" w:rsidRPr="00990E17" w:rsidRDefault="00C75F0C" w:rsidP="00387A7B">
      <w:pPr>
        <w:pStyle w:val="ListParagraph1"/>
        <w:ind w:left="0" w:firstLine="720"/>
        <w:contextualSpacing w:val="0"/>
        <w:jc w:val="both"/>
        <w:rPr>
          <w:sz w:val="28"/>
          <w:szCs w:val="28"/>
          <w:lang w:val="uk-UA"/>
        </w:rPr>
      </w:pPr>
      <w:r w:rsidRPr="00990E17">
        <w:rPr>
          <w:sz w:val="28"/>
          <w:szCs w:val="28"/>
          <w:lang w:val="uk-UA"/>
        </w:rPr>
        <w:t>Можливість конвертації облігацій не передбачена.</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6) інформація про облігації підприємств, щодо яких здійснюється публічна пропозиція:</w:t>
      </w:r>
    </w:p>
    <w:p w:rsidR="00C75F0C" w:rsidRPr="00990E17" w:rsidRDefault="00642538" w:rsidP="00C75F0C">
      <w:pPr>
        <w:pStyle w:val="ListParagraph1"/>
        <w:ind w:left="0" w:firstLine="720"/>
        <w:jc w:val="both"/>
        <w:rPr>
          <w:b/>
          <w:sz w:val="28"/>
          <w:szCs w:val="28"/>
          <w:lang w:val="uk-UA"/>
        </w:rPr>
      </w:pPr>
      <w:r w:rsidRPr="00990E17">
        <w:rPr>
          <w:b/>
          <w:sz w:val="28"/>
          <w:szCs w:val="28"/>
          <w:lang w:val="uk-UA"/>
        </w:rPr>
        <w:t>параметри випуску:</w:t>
      </w:r>
    </w:p>
    <w:p w:rsidR="00642538" w:rsidRPr="00990E17" w:rsidRDefault="00642538" w:rsidP="001A3C0A">
      <w:pPr>
        <w:pStyle w:val="ListParagraph1"/>
        <w:ind w:left="0" w:firstLine="720"/>
        <w:rPr>
          <w:b/>
          <w:sz w:val="28"/>
          <w:szCs w:val="28"/>
          <w:lang w:val="uk-UA"/>
        </w:rPr>
      </w:pPr>
      <w:r w:rsidRPr="00990E17">
        <w:rPr>
          <w:b/>
          <w:sz w:val="28"/>
          <w:szCs w:val="28"/>
          <w:lang w:val="uk-UA"/>
        </w:rPr>
        <w:t>характеристика облігацій підприємств (іменні; відсоткові/цільові/дисконтні; конвертовані; звичайні (незабезпечені)/забезпечені);</w:t>
      </w:r>
    </w:p>
    <w:p w:rsidR="00C75F0C" w:rsidRPr="00990E17" w:rsidRDefault="001A3C0A" w:rsidP="00B86853">
      <w:pPr>
        <w:pStyle w:val="ListParagraph1"/>
        <w:spacing w:before="0"/>
        <w:ind w:left="0" w:firstLine="720"/>
        <w:contextualSpacing w:val="0"/>
        <w:jc w:val="both"/>
        <w:rPr>
          <w:sz w:val="28"/>
          <w:szCs w:val="28"/>
          <w:lang w:val="uk-UA"/>
        </w:rPr>
      </w:pPr>
      <w:r w:rsidRPr="00990E17">
        <w:rPr>
          <w:sz w:val="28"/>
          <w:szCs w:val="28"/>
          <w:lang w:val="uk-UA"/>
        </w:rPr>
        <w:t>Облігації і</w:t>
      </w:r>
      <w:r w:rsidR="00C75F0C" w:rsidRPr="00990E17">
        <w:rPr>
          <w:sz w:val="28"/>
          <w:szCs w:val="28"/>
          <w:lang w:val="uk-UA"/>
        </w:rPr>
        <w:t>менні, відсоткові, звичайні (незабезпечені)</w:t>
      </w:r>
    </w:p>
    <w:p w:rsidR="00642538" w:rsidRPr="00990E17" w:rsidRDefault="00642538" w:rsidP="006754E8">
      <w:pPr>
        <w:pStyle w:val="ListParagraph1"/>
        <w:spacing w:before="0" w:after="0"/>
        <w:ind w:left="0" w:firstLine="720"/>
        <w:jc w:val="both"/>
        <w:rPr>
          <w:b/>
          <w:sz w:val="28"/>
          <w:szCs w:val="28"/>
          <w:lang w:val="uk-UA"/>
        </w:rPr>
      </w:pPr>
      <w:r w:rsidRPr="00990E17">
        <w:rPr>
          <w:b/>
          <w:sz w:val="28"/>
          <w:szCs w:val="28"/>
          <w:lang w:val="uk-UA"/>
        </w:rPr>
        <w:t>кількість облігацій підприємств;</w:t>
      </w:r>
    </w:p>
    <w:p w:rsidR="00D35666" w:rsidRPr="00336784" w:rsidRDefault="00D35666" w:rsidP="00D35666">
      <w:pPr>
        <w:pStyle w:val="ListParagraph1"/>
        <w:spacing w:before="0"/>
        <w:ind w:left="0" w:firstLine="720"/>
        <w:contextualSpacing w:val="0"/>
        <w:jc w:val="both"/>
        <w:rPr>
          <w:b/>
          <w:sz w:val="28"/>
          <w:szCs w:val="28"/>
          <w:lang w:val="uk-UA"/>
        </w:rPr>
      </w:pPr>
      <w:r w:rsidRPr="00336784">
        <w:rPr>
          <w:sz w:val="28"/>
          <w:szCs w:val="28"/>
          <w:lang w:val="uk-UA"/>
        </w:rPr>
        <w:t>50 000 (п’ятдесят тисяч) штук</w:t>
      </w:r>
      <w:r w:rsidRPr="00336784">
        <w:rPr>
          <w:b/>
          <w:sz w:val="28"/>
          <w:szCs w:val="28"/>
          <w:lang w:val="uk-UA"/>
        </w:rPr>
        <w:t xml:space="preserve"> </w:t>
      </w:r>
    </w:p>
    <w:p w:rsidR="00642538" w:rsidRPr="00990E17" w:rsidRDefault="00642538" w:rsidP="006754E8">
      <w:pPr>
        <w:pStyle w:val="ListParagraph1"/>
        <w:spacing w:before="0" w:after="0"/>
        <w:ind w:left="0" w:firstLine="720"/>
        <w:jc w:val="both"/>
        <w:rPr>
          <w:b/>
          <w:sz w:val="28"/>
          <w:szCs w:val="28"/>
          <w:lang w:val="uk-UA"/>
        </w:rPr>
      </w:pPr>
      <w:r w:rsidRPr="00990E17">
        <w:rPr>
          <w:b/>
          <w:sz w:val="28"/>
          <w:szCs w:val="28"/>
          <w:lang w:val="uk-UA"/>
        </w:rPr>
        <w:t>номінальна вартість облігації підприємств;</w:t>
      </w:r>
    </w:p>
    <w:p w:rsidR="00C75F0C" w:rsidRPr="00990E17" w:rsidRDefault="00C75F0C" w:rsidP="00B86853">
      <w:pPr>
        <w:pBdr>
          <w:top w:val="nil"/>
          <w:left w:val="nil"/>
          <w:bottom w:val="nil"/>
          <w:right w:val="nil"/>
          <w:between w:val="nil"/>
        </w:pBdr>
        <w:spacing w:before="0"/>
        <w:ind w:left="720"/>
        <w:contextualSpacing/>
        <w:jc w:val="both"/>
        <w:rPr>
          <w:sz w:val="28"/>
          <w:szCs w:val="28"/>
          <w:lang w:val="uk-UA"/>
        </w:rPr>
      </w:pPr>
      <w:r w:rsidRPr="00990E17">
        <w:rPr>
          <w:sz w:val="28"/>
          <w:szCs w:val="28"/>
          <w:lang w:val="uk-UA"/>
        </w:rPr>
        <w:t>1 000,00 (одна тисяча) гривень</w:t>
      </w:r>
    </w:p>
    <w:p w:rsidR="00642538" w:rsidRPr="00990E17" w:rsidRDefault="00642538" w:rsidP="006754E8">
      <w:pPr>
        <w:pStyle w:val="ListParagraph1"/>
        <w:spacing w:before="0" w:after="0"/>
        <w:ind w:left="0" w:firstLine="720"/>
        <w:jc w:val="both"/>
        <w:rPr>
          <w:b/>
          <w:sz w:val="28"/>
          <w:szCs w:val="28"/>
          <w:lang w:val="uk-UA"/>
        </w:rPr>
      </w:pPr>
      <w:r w:rsidRPr="00990E17">
        <w:rPr>
          <w:b/>
          <w:sz w:val="28"/>
          <w:szCs w:val="28"/>
          <w:lang w:val="uk-UA"/>
        </w:rPr>
        <w:t>загальна номінальна вартість випуску облігацій підприємств;</w:t>
      </w:r>
    </w:p>
    <w:p w:rsidR="00D35666" w:rsidRPr="00336784" w:rsidRDefault="00D35666" w:rsidP="00D35666">
      <w:pPr>
        <w:pStyle w:val="ListParagraph1"/>
        <w:spacing w:before="0"/>
        <w:ind w:left="0" w:firstLine="720"/>
        <w:contextualSpacing w:val="0"/>
        <w:jc w:val="both"/>
        <w:rPr>
          <w:b/>
          <w:sz w:val="28"/>
          <w:szCs w:val="28"/>
          <w:lang w:val="uk-UA"/>
        </w:rPr>
      </w:pPr>
      <w:r w:rsidRPr="00336784">
        <w:rPr>
          <w:sz w:val="28"/>
          <w:szCs w:val="28"/>
          <w:lang w:val="uk-UA"/>
        </w:rPr>
        <w:t>50 000 000,00 (п’ятдесят  мільйонів) гривень</w:t>
      </w:r>
      <w:r w:rsidRPr="00336784">
        <w:rPr>
          <w:b/>
          <w:sz w:val="28"/>
          <w:szCs w:val="28"/>
          <w:lang w:val="uk-UA"/>
        </w:rPr>
        <w:t xml:space="preserve"> </w:t>
      </w:r>
    </w:p>
    <w:p w:rsidR="00642538" w:rsidRPr="00990E17" w:rsidRDefault="00642538" w:rsidP="006754E8">
      <w:pPr>
        <w:pStyle w:val="ListParagraph1"/>
        <w:spacing w:before="0" w:after="0"/>
        <w:ind w:left="0" w:firstLine="720"/>
        <w:jc w:val="both"/>
        <w:rPr>
          <w:b/>
          <w:sz w:val="28"/>
          <w:szCs w:val="28"/>
          <w:lang w:val="uk-UA"/>
        </w:rPr>
      </w:pPr>
      <w:r w:rsidRPr="00990E17">
        <w:rPr>
          <w:b/>
          <w:sz w:val="28"/>
          <w:szCs w:val="28"/>
          <w:lang w:val="uk-UA"/>
        </w:rPr>
        <w:t>серія облігацій підприємств (за наявності);</w:t>
      </w:r>
    </w:p>
    <w:p w:rsidR="00C75F0C" w:rsidRPr="00990E17" w:rsidRDefault="00C75F0C" w:rsidP="00B86853">
      <w:pPr>
        <w:pStyle w:val="ListParagraph1"/>
        <w:spacing w:before="0"/>
        <w:ind w:left="0" w:firstLine="720"/>
        <w:contextualSpacing w:val="0"/>
        <w:jc w:val="both"/>
        <w:rPr>
          <w:sz w:val="28"/>
          <w:szCs w:val="28"/>
          <w:lang w:val="uk-UA"/>
        </w:rPr>
      </w:pPr>
      <w:r w:rsidRPr="00990E17">
        <w:rPr>
          <w:sz w:val="28"/>
          <w:szCs w:val="28"/>
          <w:lang w:val="uk-UA"/>
        </w:rPr>
        <w:t xml:space="preserve">Серія </w:t>
      </w:r>
      <w:r w:rsidR="00D35666">
        <w:rPr>
          <w:sz w:val="28"/>
          <w:szCs w:val="28"/>
          <w:lang w:val="en-US"/>
        </w:rPr>
        <w:t>M</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інформація щодо забезпечення облігацій підприємств (у разі прийняття рішення про публічну пропозицію забезпечених облігацій підприємств):</w:t>
      </w:r>
    </w:p>
    <w:p w:rsidR="00C75F0C" w:rsidRPr="00990E17" w:rsidRDefault="001A3C0A" w:rsidP="00B86853">
      <w:pPr>
        <w:pStyle w:val="ListParagraph1"/>
        <w:spacing w:before="0"/>
        <w:ind w:left="0" w:firstLine="720"/>
        <w:contextualSpacing w:val="0"/>
        <w:jc w:val="both"/>
        <w:rPr>
          <w:sz w:val="28"/>
          <w:szCs w:val="28"/>
          <w:lang w:val="uk-UA"/>
        </w:rPr>
      </w:pPr>
      <w:r w:rsidRPr="00990E17">
        <w:rPr>
          <w:sz w:val="28"/>
          <w:szCs w:val="28"/>
          <w:lang w:val="uk-UA"/>
        </w:rPr>
        <w:t xml:space="preserve">Не застосовується. </w:t>
      </w:r>
      <w:r w:rsidR="004E2455" w:rsidRPr="00990E17">
        <w:rPr>
          <w:sz w:val="28"/>
          <w:szCs w:val="28"/>
          <w:lang w:val="uk-UA"/>
        </w:rPr>
        <w:t>Товариство здійснює емісію незабезпечених облігацій.</w:t>
      </w:r>
    </w:p>
    <w:p w:rsidR="00642538" w:rsidRPr="00990E17" w:rsidRDefault="00642538" w:rsidP="006754E8">
      <w:pPr>
        <w:pStyle w:val="13"/>
        <w:spacing w:before="0" w:after="0"/>
        <w:ind w:left="0" w:firstLine="720"/>
        <w:jc w:val="both"/>
        <w:rPr>
          <w:b/>
          <w:sz w:val="28"/>
          <w:szCs w:val="28"/>
          <w:lang w:val="uk-UA"/>
        </w:rPr>
      </w:pPr>
      <w:r w:rsidRPr="00990E17">
        <w:rPr>
          <w:b/>
          <w:sz w:val="28"/>
          <w:szCs w:val="28"/>
          <w:lang w:val="uk-UA"/>
        </w:rPr>
        <w:t>вид забезпечення (порука щодо забезпечення виконання зобов'язання стосовно погашення основної суми боргу/погашення основної суми боргу та виплати доходу за облігаціями підприємств або гарантія щодо погашення основної суми боргу/погашення основної суми боргу та виплати доходу за облігаціями або застава щодо забезпечення виконання зобов'язання стосовно погашення основної суми боргу/погашення основної суми боргу та виплати доходу за облігаціями підприємств);</w:t>
      </w:r>
    </w:p>
    <w:p w:rsidR="005E5A31" w:rsidRPr="00990E17" w:rsidRDefault="001A3C0A" w:rsidP="00B86853">
      <w:pPr>
        <w:pStyle w:val="ListParagraph1"/>
        <w:spacing w:before="0"/>
        <w:ind w:left="0" w:firstLine="720"/>
        <w:contextualSpacing w:val="0"/>
        <w:jc w:val="both"/>
        <w:rPr>
          <w:sz w:val="28"/>
          <w:szCs w:val="28"/>
          <w:lang w:val="uk-UA"/>
        </w:rPr>
      </w:pPr>
      <w:r w:rsidRPr="00990E17">
        <w:rPr>
          <w:sz w:val="28"/>
          <w:szCs w:val="28"/>
          <w:lang w:val="uk-UA"/>
        </w:rPr>
        <w:t xml:space="preserve">Не застосовується. </w:t>
      </w:r>
      <w:r w:rsidR="00793AF1" w:rsidRPr="00990E17">
        <w:rPr>
          <w:sz w:val="28"/>
          <w:szCs w:val="28"/>
          <w:lang w:val="uk-UA"/>
        </w:rPr>
        <w:t>Товариство здійснює емісію незабезпечених облігацій.</w:t>
      </w:r>
    </w:p>
    <w:p w:rsidR="00642538" w:rsidRPr="00990E17" w:rsidRDefault="00642538" w:rsidP="006754E8">
      <w:pPr>
        <w:pStyle w:val="ListParagraph1"/>
        <w:spacing w:before="0" w:after="0"/>
        <w:ind w:left="0" w:firstLine="720"/>
        <w:jc w:val="both"/>
        <w:rPr>
          <w:b/>
          <w:sz w:val="28"/>
          <w:szCs w:val="28"/>
          <w:lang w:val="uk-UA"/>
        </w:rPr>
      </w:pPr>
      <w:r w:rsidRPr="00990E17">
        <w:rPr>
          <w:b/>
          <w:sz w:val="28"/>
          <w:szCs w:val="28"/>
          <w:lang w:val="uk-UA"/>
        </w:rPr>
        <w:t xml:space="preserve">розмір забезпечення; </w:t>
      </w:r>
    </w:p>
    <w:p w:rsidR="005E5A31" w:rsidRPr="00990E17" w:rsidRDefault="001A3C0A" w:rsidP="00B86853">
      <w:pPr>
        <w:pStyle w:val="ListParagraph1"/>
        <w:spacing w:before="0"/>
        <w:ind w:left="0" w:firstLine="720"/>
        <w:contextualSpacing w:val="0"/>
        <w:jc w:val="both"/>
        <w:rPr>
          <w:sz w:val="28"/>
          <w:szCs w:val="28"/>
          <w:lang w:val="uk-UA"/>
        </w:rPr>
      </w:pPr>
      <w:r w:rsidRPr="00990E17">
        <w:rPr>
          <w:sz w:val="28"/>
          <w:szCs w:val="28"/>
          <w:lang w:val="uk-UA"/>
        </w:rPr>
        <w:t xml:space="preserve">Не застосовується. </w:t>
      </w:r>
      <w:r w:rsidR="00793AF1" w:rsidRPr="00990E17">
        <w:rPr>
          <w:sz w:val="28"/>
          <w:szCs w:val="28"/>
          <w:lang w:val="uk-UA"/>
        </w:rPr>
        <w:t>Товариство здійснює емісію незабезпечених облігацій.</w:t>
      </w:r>
    </w:p>
    <w:p w:rsidR="00642538" w:rsidRPr="00990E17" w:rsidRDefault="00642538" w:rsidP="006754E8">
      <w:pPr>
        <w:pStyle w:val="13"/>
        <w:spacing w:before="0" w:after="0"/>
        <w:ind w:left="0" w:firstLine="720"/>
        <w:jc w:val="both"/>
        <w:rPr>
          <w:b/>
          <w:sz w:val="28"/>
          <w:szCs w:val="28"/>
          <w:lang w:val="uk-UA"/>
        </w:rPr>
      </w:pPr>
      <w:r w:rsidRPr="00990E17">
        <w:rPr>
          <w:b/>
          <w:sz w:val="28"/>
          <w:szCs w:val="28"/>
          <w:lang w:val="uk-UA"/>
        </w:rPr>
        <w:t>інформація про права, які надаються власникам облігацій підприємств, щодо яких здійснюється публічна пропозиція;</w:t>
      </w:r>
    </w:p>
    <w:p w:rsidR="00387A7B" w:rsidRPr="00990E17" w:rsidRDefault="00387A7B" w:rsidP="006754E8">
      <w:pPr>
        <w:tabs>
          <w:tab w:val="left" w:pos="0"/>
        </w:tabs>
        <w:spacing w:before="0" w:after="0"/>
        <w:ind w:left="57" w:right="57"/>
        <w:jc w:val="both"/>
        <w:rPr>
          <w:rFonts w:eastAsia="Calibri"/>
          <w:sz w:val="28"/>
          <w:szCs w:val="28"/>
          <w:lang w:val="uk-UA"/>
        </w:rPr>
      </w:pPr>
      <w:r w:rsidRPr="00990E17">
        <w:rPr>
          <w:rFonts w:eastAsia="Calibri"/>
          <w:sz w:val="28"/>
          <w:szCs w:val="28"/>
          <w:lang w:val="uk-UA"/>
        </w:rPr>
        <w:t xml:space="preserve">Власникам облігацій серії </w:t>
      </w:r>
      <w:r w:rsidR="00002D19">
        <w:rPr>
          <w:rFonts w:eastAsia="Calibri"/>
          <w:sz w:val="28"/>
          <w:szCs w:val="28"/>
          <w:lang w:val="en-US"/>
        </w:rPr>
        <w:t>M</w:t>
      </w:r>
      <w:r w:rsidRPr="00990E17">
        <w:rPr>
          <w:rFonts w:eastAsia="Calibri"/>
          <w:sz w:val="28"/>
          <w:szCs w:val="28"/>
        </w:rPr>
        <w:t xml:space="preserve"> </w:t>
      </w:r>
      <w:r w:rsidRPr="00990E17">
        <w:rPr>
          <w:rFonts w:eastAsia="Calibri"/>
          <w:sz w:val="28"/>
          <w:szCs w:val="28"/>
          <w:lang w:val="uk-UA"/>
        </w:rPr>
        <w:t>надаються наступні права:</w:t>
      </w:r>
    </w:p>
    <w:p w:rsidR="00387A7B" w:rsidRPr="00990E17" w:rsidRDefault="00387A7B" w:rsidP="00FC6761">
      <w:pPr>
        <w:pStyle w:val="13"/>
        <w:numPr>
          <w:ilvl w:val="0"/>
          <w:numId w:val="36"/>
        </w:numPr>
        <w:tabs>
          <w:tab w:val="left" w:pos="0"/>
          <w:tab w:val="left" w:pos="426"/>
        </w:tabs>
        <w:spacing w:before="0" w:after="0"/>
        <w:ind w:left="57" w:right="57" w:firstLine="0"/>
        <w:jc w:val="both"/>
        <w:rPr>
          <w:sz w:val="28"/>
          <w:szCs w:val="28"/>
          <w:lang w:val="uk-UA"/>
        </w:rPr>
      </w:pPr>
      <w:r w:rsidRPr="00990E17">
        <w:rPr>
          <w:sz w:val="28"/>
          <w:szCs w:val="28"/>
          <w:lang w:val="uk-UA"/>
        </w:rPr>
        <w:t>купувати та продавати облігації на вторинному ринку цінних паперів;</w:t>
      </w:r>
    </w:p>
    <w:p w:rsidR="00387A7B" w:rsidRPr="00990E17" w:rsidRDefault="00387A7B" w:rsidP="003626AB">
      <w:pPr>
        <w:pStyle w:val="13"/>
        <w:numPr>
          <w:ilvl w:val="0"/>
          <w:numId w:val="36"/>
        </w:numPr>
        <w:tabs>
          <w:tab w:val="left" w:pos="426"/>
        </w:tabs>
        <w:spacing w:before="0" w:after="0"/>
        <w:ind w:left="426" w:right="57" w:hanging="369"/>
        <w:jc w:val="both"/>
        <w:rPr>
          <w:sz w:val="28"/>
          <w:szCs w:val="28"/>
          <w:lang w:val="uk-UA"/>
        </w:rPr>
      </w:pPr>
      <w:r w:rsidRPr="00990E17">
        <w:rPr>
          <w:sz w:val="28"/>
          <w:szCs w:val="28"/>
          <w:lang w:val="uk-UA"/>
        </w:rPr>
        <w:t>отримати номінальну вартості облігацій при настанні строку їх погашення;</w:t>
      </w:r>
    </w:p>
    <w:p w:rsidR="00387A7B" w:rsidRPr="00990E17" w:rsidRDefault="00387A7B" w:rsidP="00FC6761">
      <w:pPr>
        <w:pStyle w:val="13"/>
        <w:numPr>
          <w:ilvl w:val="0"/>
          <w:numId w:val="36"/>
        </w:numPr>
        <w:tabs>
          <w:tab w:val="left" w:pos="426"/>
        </w:tabs>
        <w:spacing w:before="0" w:after="0"/>
        <w:ind w:left="426" w:right="57" w:hanging="369"/>
        <w:jc w:val="both"/>
        <w:rPr>
          <w:sz w:val="28"/>
          <w:szCs w:val="28"/>
          <w:lang w:val="uk-UA"/>
        </w:rPr>
      </w:pPr>
      <w:r w:rsidRPr="00990E17">
        <w:rPr>
          <w:sz w:val="28"/>
          <w:szCs w:val="28"/>
          <w:lang w:val="uk-UA"/>
        </w:rPr>
        <w:t>отримувати відсотковий дохід у вигляді нарахованих відсотків на номінальну вартість облігацій у визначені терміни відповідно до умов емісії облігацій;</w:t>
      </w:r>
    </w:p>
    <w:p w:rsidR="00387A7B" w:rsidRPr="00990E17" w:rsidRDefault="00387A7B" w:rsidP="00FC6761">
      <w:pPr>
        <w:pStyle w:val="13"/>
        <w:numPr>
          <w:ilvl w:val="0"/>
          <w:numId w:val="36"/>
        </w:numPr>
        <w:tabs>
          <w:tab w:val="left" w:pos="426"/>
        </w:tabs>
        <w:spacing w:before="0" w:after="0"/>
        <w:ind w:left="426" w:right="57" w:hanging="369"/>
        <w:jc w:val="both"/>
        <w:rPr>
          <w:sz w:val="28"/>
          <w:szCs w:val="28"/>
          <w:lang w:val="uk-UA"/>
        </w:rPr>
      </w:pPr>
      <w:r w:rsidRPr="00990E17">
        <w:rPr>
          <w:sz w:val="28"/>
          <w:szCs w:val="28"/>
          <w:lang w:val="uk-UA"/>
        </w:rPr>
        <w:t>пред’являти облігації для викупу Товариством відповідно до умов емісії облігацій;</w:t>
      </w:r>
    </w:p>
    <w:p w:rsidR="00387A7B" w:rsidRPr="00990E17" w:rsidRDefault="00387A7B" w:rsidP="00FC6761">
      <w:pPr>
        <w:pStyle w:val="13"/>
        <w:numPr>
          <w:ilvl w:val="0"/>
          <w:numId w:val="36"/>
        </w:numPr>
        <w:tabs>
          <w:tab w:val="left" w:pos="0"/>
          <w:tab w:val="left" w:pos="426"/>
        </w:tabs>
        <w:spacing w:before="0" w:after="0"/>
        <w:ind w:left="57" w:right="57" w:firstLine="0"/>
        <w:jc w:val="both"/>
        <w:rPr>
          <w:sz w:val="28"/>
          <w:szCs w:val="28"/>
          <w:lang w:val="uk-UA"/>
        </w:rPr>
      </w:pPr>
      <w:r w:rsidRPr="00990E17">
        <w:rPr>
          <w:sz w:val="28"/>
          <w:szCs w:val="28"/>
          <w:lang w:val="uk-UA"/>
        </w:rPr>
        <w:t>здійснювати інші операцій, що не суперечать чинному законодавству.</w:t>
      </w:r>
    </w:p>
    <w:p w:rsidR="00387A7B" w:rsidRPr="00990E17" w:rsidRDefault="00387A7B" w:rsidP="003626AB">
      <w:pPr>
        <w:tabs>
          <w:tab w:val="left" w:pos="0"/>
        </w:tabs>
        <w:spacing w:before="0"/>
        <w:ind w:left="57" w:right="57"/>
        <w:jc w:val="both"/>
        <w:rPr>
          <w:sz w:val="28"/>
          <w:szCs w:val="28"/>
          <w:lang w:val="uk-UA"/>
        </w:rPr>
      </w:pPr>
      <w:r w:rsidRPr="00990E17">
        <w:rPr>
          <w:sz w:val="28"/>
          <w:szCs w:val="28"/>
          <w:lang w:val="uk-UA"/>
        </w:rPr>
        <w:t>Власники облігацій не мають права брати участь в управлінні Товариством.</w:t>
      </w:r>
    </w:p>
    <w:p w:rsidR="00642538" w:rsidRPr="00990E17" w:rsidRDefault="003626AB" w:rsidP="006754E8">
      <w:pPr>
        <w:tabs>
          <w:tab w:val="left" w:pos="410"/>
        </w:tabs>
        <w:spacing w:before="0" w:after="0"/>
        <w:ind w:left="57" w:right="57"/>
        <w:jc w:val="both"/>
        <w:rPr>
          <w:b/>
          <w:sz w:val="28"/>
          <w:szCs w:val="28"/>
          <w:lang w:val="uk-UA"/>
        </w:rPr>
      </w:pPr>
      <w:r w:rsidRPr="00990E17">
        <w:rPr>
          <w:b/>
          <w:sz w:val="28"/>
          <w:szCs w:val="28"/>
          <w:lang w:val="uk-UA"/>
        </w:rPr>
        <w:tab/>
      </w:r>
      <w:r w:rsidRPr="00990E17">
        <w:rPr>
          <w:b/>
          <w:sz w:val="28"/>
          <w:szCs w:val="28"/>
          <w:lang w:val="uk-UA"/>
        </w:rPr>
        <w:tab/>
      </w:r>
      <w:r w:rsidR="00642538" w:rsidRPr="00990E17">
        <w:rPr>
          <w:b/>
          <w:sz w:val="28"/>
          <w:szCs w:val="28"/>
          <w:lang w:val="uk-UA"/>
        </w:rPr>
        <w:t>інформація про права власників акцій, в які мають бути конвертовані облігації підприємств (у разі емісії конвертованих облігацій підприємств).</w:t>
      </w:r>
    </w:p>
    <w:p w:rsidR="005E5A31" w:rsidRPr="00990E17" w:rsidRDefault="005E5A31" w:rsidP="00CF1DD3">
      <w:pPr>
        <w:pStyle w:val="ListParagraph1"/>
        <w:spacing w:before="0" w:after="0"/>
        <w:ind w:left="0" w:firstLine="720"/>
        <w:contextualSpacing w:val="0"/>
        <w:jc w:val="both"/>
        <w:rPr>
          <w:sz w:val="28"/>
          <w:szCs w:val="28"/>
          <w:lang w:val="uk-UA"/>
        </w:rPr>
      </w:pPr>
      <w:r w:rsidRPr="00990E17">
        <w:rPr>
          <w:sz w:val="28"/>
          <w:szCs w:val="28"/>
          <w:lang w:val="uk-UA"/>
        </w:rPr>
        <w:t>Можливість конвертації облігацій не передбачена.</w:t>
      </w:r>
    </w:p>
    <w:p w:rsidR="006754E8" w:rsidRPr="00990E17" w:rsidRDefault="006754E8" w:rsidP="006754E8">
      <w:pPr>
        <w:pStyle w:val="ListParagraph1"/>
        <w:spacing w:before="0" w:after="0"/>
        <w:ind w:left="0" w:firstLine="720"/>
        <w:contextualSpacing w:val="0"/>
        <w:jc w:val="both"/>
        <w:rPr>
          <w:sz w:val="28"/>
          <w:szCs w:val="28"/>
          <w:lang w:val="uk-UA"/>
        </w:rPr>
      </w:pPr>
    </w:p>
    <w:p w:rsidR="00642538" w:rsidRPr="00990E17" w:rsidRDefault="00642538" w:rsidP="006754E8">
      <w:pPr>
        <w:pStyle w:val="ListParagraph1"/>
        <w:spacing w:before="0" w:after="0"/>
        <w:ind w:left="0"/>
        <w:jc w:val="both"/>
        <w:rPr>
          <w:b/>
          <w:sz w:val="28"/>
          <w:szCs w:val="28"/>
          <w:lang w:val="uk-UA"/>
        </w:rPr>
      </w:pPr>
      <w:r w:rsidRPr="00990E17">
        <w:rPr>
          <w:sz w:val="28"/>
          <w:szCs w:val="28"/>
          <w:lang w:val="uk-UA"/>
        </w:rPr>
        <w:t xml:space="preserve">           </w:t>
      </w:r>
      <w:r w:rsidRPr="00990E17">
        <w:rPr>
          <w:b/>
          <w:sz w:val="28"/>
          <w:szCs w:val="28"/>
          <w:lang w:val="uk-UA"/>
        </w:rPr>
        <w:t>5. Порядок публічної пропозиції облі</w:t>
      </w:r>
      <w:r w:rsidR="004B5F73" w:rsidRPr="00990E17">
        <w:rPr>
          <w:b/>
          <w:sz w:val="28"/>
          <w:szCs w:val="28"/>
          <w:lang w:val="uk-UA"/>
        </w:rPr>
        <w:t>гацій підприємств та їх оплати:</w:t>
      </w:r>
    </w:p>
    <w:p w:rsidR="00642538" w:rsidRPr="00990E17" w:rsidRDefault="00642538" w:rsidP="006754E8">
      <w:pPr>
        <w:pStyle w:val="13"/>
        <w:numPr>
          <w:ilvl w:val="0"/>
          <w:numId w:val="4"/>
        </w:numPr>
        <w:spacing w:before="0" w:after="0"/>
        <w:ind w:left="0" w:firstLine="720"/>
        <w:jc w:val="both"/>
        <w:rPr>
          <w:b/>
          <w:sz w:val="28"/>
          <w:szCs w:val="28"/>
          <w:lang w:val="uk-UA"/>
        </w:rPr>
      </w:pPr>
      <w:r w:rsidRPr="00990E17">
        <w:rPr>
          <w:rStyle w:val="rvts82"/>
          <w:b/>
          <w:sz w:val="28"/>
          <w:szCs w:val="28"/>
          <w:lang w:val="uk-UA"/>
        </w:rPr>
        <w:t xml:space="preserve">дати початку та закінчення </w:t>
      </w:r>
      <w:r w:rsidRPr="00990E17">
        <w:rPr>
          <w:b/>
          <w:sz w:val="28"/>
          <w:szCs w:val="28"/>
          <w:lang w:val="uk-UA"/>
        </w:rPr>
        <w:t>публічної пропозиції</w:t>
      </w:r>
      <w:r w:rsidRPr="00990E17">
        <w:rPr>
          <w:rStyle w:val="rvts82"/>
          <w:b/>
          <w:sz w:val="28"/>
          <w:szCs w:val="28"/>
          <w:lang w:val="uk-UA"/>
        </w:rPr>
        <w:t xml:space="preserve"> облігацій </w:t>
      </w:r>
      <w:r w:rsidRPr="00990E17">
        <w:rPr>
          <w:b/>
          <w:sz w:val="28"/>
          <w:szCs w:val="28"/>
          <w:lang w:val="uk-UA"/>
        </w:rPr>
        <w:t>підприємств</w:t>
      </w:r>
      <w:r w:rsidRPr="00990E17">
        <w:rPr>
          <w:rStyle w:val="rvts82"/>
          <w:b/>
          <w:sz w:val="28"/>
          <w:szCs w:val="28"/>
          <w:lang w:val="uk-UA"/>
        </w:rPr>
        <w:t xml:space="preserve">; адреса, де відбуватиметься укладення договорів з (першими) власниками у процесі </w:t>
      </w:r>
      <w:r w:rsidRPr="00990E17">
        <w:rPr>
          <w:b/>
          <w:sz w:val="28"/>
          <w:szCs w:val="28"/>
          <w:lang w:val="uk-UA"/>
        </w:rPr>
        <w:t xml:space="preserve">публічної пропозиції </w:t>
      </w:r>
      <w:r w:rsidRPr="00990E17">
        <w:rPr>
          <w:rStyle w:val="rvts82"/>
          <w:b/>
          <w:sz w:val="28"/>
          <w:szCs w:val="28"/>
          <w:lang w:val="uk-UA"/>
        </w:rPr>
        <w:t>облігацій</w:t>
      </w:r>
      <w:r w:rsidRPr="00990E17">
        <w:rPr>
          <w:b/>
          <w:sz w:val="28"/>
          <w:szCs w:val="28"/>
          <w:lang w:val="uk-UA"/>
        </w:rPr>
        <w:t xml:space="preserve"> підприємств;</w:t>
      </w:r>
    </w:p>
    <w:p w:rsidR="00A3212D" w:rsidRPr="00990E17" w:rsidRDefault="00A3212D" w:rsidP="001714A7">
      <w:pPr>
        <w:pStyle w:val="ab"/>
        <w:spacing w:before="0"/>
        <w:ind w:right="57"/>
        <w:jc w:val="both"/>
        <w:rPr>
          <w:rStyle w:val="rvts82"/>
          <w:sz w:val="28"/>
          <w:szCs w:val="28"/>
          <w:lang w:val="uk-UA"/>
        </w:rPr>
      </w:pPr>
      <w:r w:rsidRPr="00990E17">
        <w:rPr>
          <w:rStyle w:val="rvts82"/>
          <w:sz w:val="28"/>
          <w:szCs w:val="28"/>
          <w:lang w:val="uk-UA"/>
        </w:rPr>
        <w:t>Дата початку розміщення облігацій шляхом публічної пропозиції:</w:t>
      </w:r>
    </w:p>
    <w:p w:rsidR="00A3212D" w:rsidRPr="00990E17" w:rsidRDefault="005169C0" w:rsidP="001714A7">
      <w:pPr>
        <w:pStyle w:val="ab"/>
        <w:spacing w:before="0"/>
        <w:ind w:right="57"/>
        <w:jc w:val="both"/>
        <w:rPr>
          <w:b/>
          <w:sz w:val="28"/>
          <w:szCs w:val="28"/>
          <w:lang w:val="uk-UA"/>
        </w:rPr>
      </w:pPr>
      <w:r w:rsidRPr="00990E17">
        <w:rPr>
          <w:b/>
          <w:sz w:val="28"/>
          <w:szCs w:val="28"/>
          <w:lang w:val="uk-UA"/>
        </w:rPr>
        <w:t>17 лип</w:t>
      </w:r>
      <w:r w:rsidR="00A3212D" w:rsidRPr="00990E17">
        <w:rPr>
          <w:b/>
          <w:sz w:val="28"/>
          <w:szCs w:val="28"/>
          <w:lang w:val="uk-UA"/>
        </w:rPr>
        <w:t>ня 2019 року.</w:t>
      </w:r>
    </w:p>
    <w:p w:rsidR="00A3212D" w:rsidRPr="00990E17" w:rsidRDefault="00A3212D" w:rsidP="001714A7">
      <w:pPr>
        <w:spacing w:before="0" w:after="0"/>
        <w:ind w:right="57"/>
        <w:jc w:val="both"/>
        <w:rPr>
          <w:rStyle w:val="rvts82"/>
          <w:sz w:val="28"/>
          <w:szCs w:val="28"/>
          <w:lang w:val="uk-UA"/>
        </w:rPr>
      </w:pPr>
      <w:r w:rsidRPr="00990E17">
        <w:rPr>
          <w:rStyle w:val="rvts82"/>
          <w:sz w:val="28"/>
          <w:szCs w:val="28"/>
          <w:lang w:val="uk-UA"/>
        </w:rPr>
        <w:t xml:space="preserve">Дата закінчення розміщення облігацій шляхом публічної пропозиції: </w:t>
      </w:r>
    </w:p>
    <w:p w:rsidR="00002D19" w:rsidRPr="00336784" w:rsidRDefault="00002D19" w:rsidP="00002D19">
      <w:pPr>
        <w:spacing w:before="0" w:after="0"/>
        <w:ind w:right="57"/>
        <w:jc w:val="both"/>
        <w:rPr>
          <w:b/>
          <w:sz w:val="28"/>
          <w:szCs w:val="28"/>
          <w:lang w:val="uk-UA"/>
        </w:rPr>
      </w:pPr>
      <w:r w:rsidRPr="00831E5B">
        <w:rPr>
          <w:b/>
          <w:sz w:val="28"/>
          <w:szCs w:val="28"/>
          <w:lang w:val="uk-UA"/>
        </w:rPr>
        <w:t>01 червня</w:t>
      </w:r>
      <w:r w:rsidRPr="00336784">
        <w:rPr>
          <w:b/>
          <w:sz w:val="28"/>
          <w:szCs w:val="28"/>
          <w:lang w:val="uk-UA"/>
        </w:rPr>
        <w:t xml:space="preserve"> 2020 року. </w:t>
      </w:r>
    </w:p>
    <w:p w:rsidR="00B13794" w:rsidRPr="00990E17" w:rsidRDefault="00B13794" w:rsidP="008C6E55">
      <w:pPr>
        <w:pStyle w:val="13"/>
        <w:spacing w:before="0"/>
        <w:ind w:left="0"/>
        <w:contextualSpacing w:val="0"/>
        <w:jc w:val="both"/>
        <w:rPr>
          <w:rStyle w:val="rvts82"/>
          <w:sz w:val="28"/>
          <w:szCs w:val="28"/>
          <w:lang w:val="uk-UA"/>
        </w:rPr>
      </w:pPr>
      <w:r w:rsidRPr="00990E17">
        <w:rPr>
          <w:rStyle w:val="rvts82"/>
          <w:sz w:val="28"/>
          <w:szCs w:val="28"/>
          <w:lang w:val="uk-UA"/>
        </w:rPr>
        <w:t xml:space="preserve">Укладання договорів з першими власниками облігацій проводиться Емітентом самостійно на </w:t>
      </w:r>
      <w:r w:rsidRPr="00990E17">
        <w:rPr>
          <w:sz w:val="28"/>
          <w:szCs w:val="28"/>
          <w:lang w:val="uk-UA"/>
        </w:rPr>
        <w:t xml:space="preserve">біржі </w:t>
      </w:r>
      <w:r w:rsidRPr="00990E17">
        <w:rPr>
          <w:rStyle w:val="rvts82"/>
          <w:sz w:val="28"/>
          <w:szCs w:val="28"/>
          <w:lang w:val="uk-UA"/>
        </w:rPr>
        <w:t xml:space="preserve">АТ «ФОНДОВА БІРЖА ПФТС», відповідно до правил зазначеної біржі, за адресою: Україна, </w:t>
      </w:r>
      <w:r w:rsidRPr="00990E17">
        <w:rPr>
          <w:sz w:val="28"/>
          <w:szCs w:val="28"/>
          <w:shd w:val="clear" w:color="auto" w:fill="FFFFFF"/>
          <w:lang w:val="uk-UA"/>
        </w:rPr>
        <w:t>01004</w:t>
      </w:r>
      <w:r w:rsidRPr="00990E17">
        <w:rPr>
          <w:rStyle w:val="rvts82"/>
          <w:sz w:val="28"/>
          <w:szCs w:val="28"/>
          <w:lang w:val="uk-UA"/>
        </w:rPr>
        <w:t>, м. Київ, вул. Шовковична, буд. 42-44 (6 поверх); тел.: +38 (044) 277-50-00.</w:t>
      </w:r>
    </w:p>
    <w:p w:rsidR="00642538" w:rsidRPr="00990E17" w:rsidRDefault="00642538" w:rsidP="00642538">
      <w:pPr>
        <w:pStyle w:val="13"/>
        <w:numPr>
          <w:ilvl w:val="0"/>
          <w:numId w:val="4"/>
        </w:numPr>
        <w:ind w:left="0" w:firstLine="720"/>
        <w:jc w:val="both"/>
        <w:rPr>
          <w:rStyle w:val="rvts82"/>
          <w:b/>
          <w:sz w:val="28"/>
          <w:szCs w:val="28"/>
          <w:lang w:val="uk-UA"/>
        </w:rPr>
      </w:pPr>
      <w:r w:rsidRPr="00990E17">
        <w:rPr>
          <w:rStyle w:val="rvts82"/>
          <w:b/>
          <w:sz w:val="28"/>
          <w:szCs w:val="28"/>
          <w:lang w:val="uk-UA"/>
        </w:rPr>
        <w:t xml:space="preserve">можливість дострокового закінчення </w:t>
      </w:r>
      <w:r w:rsidRPr="00990E17">
        <w:rPr>
          <w:b/>
          <w:sz w:val="28"/>
          <w:szCs w:val="28"/>
          <w:lang w:val="uk-UA"/>
        </w:rPr>
        <w:t>публічної пропозиції</w:t>
      </w:r>
      <w:r w:rsidRPr="00990E17">
        <w:rPr>
          <w:rStyle w:val="rvts82"/>
          <w:b/>
          <w:sz w:val="28"/>
          <w:szCs w:val="28"/>
          <w:lang w:val="uk-UA"/>
        </w:rPr>
        <w:t xml:space="preserve"> облігацій </w:t>
      </w:r>
      <w:r w:rsidRPr="00990E17">
        <w:rPr>
          <w:b/>
          <w:sz w:val="28"/>
          <w:szCs w:val="28"/>
          <w:lang w:val="uk-UA"/>
        </w:rPr>
        <w:t>підприємств</w:t>
      </w:r>
      <w:r w:rsidRPr="00990E17">
        <w:rPr>
          <w:rStyle w:val="rvts82"/>
          <w:b/>
          <w:sz w:val="28"/>
          <w:szCs w:val="28"/>
          <w:lang w:val="uk-UA"/>
        </w:rPr>
        <w:t xml:space="preserve"> (у разі якщо на запланований обсяг облігацій </w:t>
      </w:r>
      <w:r w:rsidRPr="00990E17">
        <w:rPr>
          <w:b/>
          <w:sz w:val="28"/>
          <w:szCs w:val="28"/>
          <w:lang w:val="uk-UA"/>
        </w:rPr>
        <w:t>підприємств</w:t>
      </w:r>
      <w:r w:rsidRPr="00990E17">
        <w:rPr>
          <w:rStyle w:val="rvts82"/>
          <w:b/>
          <w:sz w:val="28"/>
          <w:szCs w:val="28"/>
          <w:lang w:val="uk-UA"/>
        </w:rPr>
        <w:t xml:space="preserve"> укладено договори з (першими) власниками та облігації </w:t>
      </w:r>
      <w:r w:rsidRPr="00990E17">
        <w:rPr>
          <w:b/>
          <w:sz w:val="28"/>
          <w:szCs w:val="28"/>
          <w:lang w:val="uk-UA"/>
        </w:rPr>
        <w:t>підприємств</w:t>
      </w:r>
      <w:r w:rsidRPr="00990E17">
        <w:rPr>
          <w:rStyle w:val="rvts82"/>
          <w:b/>
          <w:sz w:val="28"/>
          <w:szCs w:val="28"/>
          <w:lang w:val="uk-UA"/>
        </w:rPr>
        <w:t xml:space="preserve"> повністю оплачено);</w:t>
      </w:r>
    </w:p>
    <w:p w:rsidR="00F21A56" w:rsidRPr="00990E17" w:rsidRDefault="00F21A56" w:rsidP="008C6E55">
      <w:pPr>
        <w:pStyle w:val="13"/>
        <w:spacing w:before="0"/>
        <w:ind w:left="0" w:firstLine="709"/>
        <w:contextualSpacing w:val="0"/>
        <w:jc w:val="both"/>
        <w:rPr>
          <w:sz w:val="28"/>
          <w:szCs w:val="28"/>
          <w:lang w:val="uk-UA"/>
        </w:rPr>
      </w:pPr>
      <w:r w:rsidRPr="00990E17">
        <w:rPr>
          <w:sz w:val="28"/>
          <w:szCs w:val="28"/>
          <w:lang w:val="uk-UA"/>
        </w:rPr>
        <w:t xml:space="preserve">У разі, якщо на запланований обсяг облігацій будуть достроково укладені договори з першими власниками та за умови повної оплати облігацій, Дирекція Товариства має право прийняти рішення про дострокове закінчення розміщення облігацій. </w:t>
      </w:r>
    </w:p>
    <w:p w:rsidR="00642538" w:rsidRPr="00990E17" w:rsidRDefault="00642538" w:rsidP="00FF5C78">
      <w:pPr>
        <w:pStyle w:val="13"/>
        <w:numPr>
          <w:ilvl w:val="0"/>
          <w:numId w:val="4"/>
        </w:numPr>
        <w:ind w:left="0" w:firstLine="720"/>
        <w:jc w:val="both"/>
        <w:rPr>
          <w:rStyle w:val="rvts82"/>
          <w:b/>
          <w:sz w:val="28"/>
          <w:szCs w:val="28"/>
          <w:lang w:val="uk-UA"/>
        </w:rPr>
      </w:pPr>
      <w:r w:rsidRPr="00990E17">
        <w:rPr>
          <w:rStyle w:val="rvts82"/>
          <w:b/>
          <w:sz w:val="28"/>
          <w:szCs w:val="28"/>
          <w:lang w:val="uk-UA"/>
        </w:rPr>
        <w:t>дії, що проводяться в разі дострокового закінчення публічної пропозиції облігацій підприємств (якщо на запланований обсяг облігацій підприємств укладено договори з (першими) власниками та облігації підприємств повністю оплачено);</w:t>
      </w:r>
    </w:p>
    <w:p w:rsidR="00F21A56" w:rsidRPr="00990E17" w:rsidRDefault="00F21A56" w:rsidP="008C6E55">
      <w:pPr>
        <w:pStyle w:val="13"/>
        <w:ind w:left="0" w:firstLine="709"/>
        <w:contextualSpacing w:val="0"/>
        <w:jc w:val="both"/>
        <w:rPr>
          <w:sz w:val="28"/>
          <w:szCs w:val="28"/>
          <w:lang w:val="uk-UA"/>
        </w:rPr>
      </w:pPr>
      <w:r w:rsidRPr="00990E17">
        <w:rPr>
          <w:sz w:val="28"/>
          <w:szCs w:val="28"/>
          <w:lang w:val="uk-UA"/>
        </w:rPr>
        <w:t>У разі прийняття Дирекцією Товариства рішення про дострокове закінчення розміщення облігацій, Дирекція одночасно приймає рішення про затвердження результатів емісії облігацій та затвердження звіту про результати емісії облігацій.</w:t>
      </w:r>
    </w:p>
    <w:p w:rsidR="00642538" w:rsidRPr="00990E17" w:rsidRDefault="00642538" w:rsidP="00A82E92">
      <w:pPr>
        <w:pStyle w:val="13"/>
        <w:numPr>
          <w:ilvl w:val="0"/>
          <w:numId w:val="4"/>
        </w:numPr>
        <w:spacing w:before="0" w:after="0"/>
        <w:ind w:left="0" w:firstLine="720"/>
        <w:jc w:val="both"/>
        <w:rPr>
          <w:rStyle w:val="rvts82"/>
          <w:b/>
          <w:sz w:val="28"/>
          <w:szCs w:val="28"/>
        </w:rPr>
      </w:pPr>
      <w:r w:rsidRPr="00990E17">
        <w:rPr>
          <w:rStyle w:val="rvts82"/>
          <w:b/>
          <w:sz w:val="28"/>
          <w:szCs w:val="28"/>
          <w:lang w:val="uk-UA"/>
        </w:rPr>
        <w:t xml:space="preserve">порядок подання заяв на придбання облігацій </w:t>
      </w:r>
      <w:r w:rsidRPr="00990E17">
        <w:rPr>
          <w:rStyle w:val="rvts82"/>
          <w:b/>
          <w:sz w:val="28"/>
          <w:szCs w:val="28"/>
        </w:rPr>
        <w:t>підприємств;</w:t>
      </w:r>
    </w:p>
    <w:p w:rsidR="00642538" w:rsidRPr="00990E17" w:rsidRDefault="00F21A56" w:rsidP="008C6E55">
      <w:pPr>
        <w:pStyle w:val="13"/>
        <w:spacing w:before="0"/>
        <w:ind w:left="0" w:firstLine="709"/>
        <w:contextualSpacing w:val="0"/>
        <w:jc w:val="both"/>
        <w:rPr>
          <w:rStyle w:val="rvts82"/>
          <w:b/>
          <w:sz w:val="28"/>
          <w:szCs w:val="28"/>
          <w:lang w:val="uk-UA"/>
        </w:rPr>
      </w:pPr>
      <w:r w:rsidRPr="00990E17">
        <w:rPr>
          <w:sz w:val="28"/>
          <w:szCs w:val="28"/>
          <w:lang w:val="uk-UA"/>
        </w:rPr>
        <w:t>Подання інвесторами заяв на придбання облігацій може здійснюватися межах строків розміщення облігацій шляхом публічної пропозиції, згідно правил фондової біржі АТ «ФОНДОВА БІРЖА ПФТС», через яку відбувається розміщення облігацій.</w:t>
      </w:r>
    </w:p>
    <w:p w:rsidR="00642538" w:rsidRPr="00990E17" w:rsidRDefault="00642538" w:rsidP="0007690F">
      <w:pPr>
        <w:pStyle w:val="ListParagraph1"/>
        <w:numPr>
          <w:ilvl w:val="0"/>
          <w:numId w:val="4"/>
        </w:numPr>
        <w:spacing w:before="0" w:after="0"/>
        <w:ind w:left="0" w:firstLine="720"/>
        <w:jc w:val="both"/>
        <w:rPr>
          <w:b/>
          <w:sz w:val="28"/>
          <w:szCs w:val="28"/>
          <w:lang w:val="uk-UA"/>
        </w:rPr>
      </w:pPr>
      <w:r w:rsidRPr="00990E17">
        <w:rPr>
          <w:rStyle w:val="rvts82"/>
          <w:b/>
          <w:sz w:val="28"/>
          <w:szCs w:val="28"/>
          <w:lang w:val="uk-UA"/>
        </w:rPr>
        <w:t xml:space="preserve">порядок укладання договорів купівлі-продажу облігацій </w:t>
      </w:r>
      <w:r w:rsidRPr="00990E17">
        <w:rPr>
          <w:b/>
          <w:sz w:val="28"/>
          <w:szCs w:val="28"/>
          <w:lang w:val="uk-UA"/>
        </w:rPr>
        <w:t>підприємств;</w:t>
      </w:r>
    </w:p>
    <w:p w:rsidR="00AC202F" w:rsidRPr="00990E17" w:rsidRDefault="00AC202F" w:rsidP="0007690F">
      <w:pPr>
        <w:pStyle w:val="14"/>
        <w:tabs>
          <w:tab w:val="left" w:pos="709"/>
        </w:tabs>
        <w:spacing w:before="0"/>
        <w:ind w:left="57" w:right="57"/>
        <w:contextualSpacing/>
        <w:jc w:val="both"/>
        <w:rPr>
          <w:rStyle w:val="rvts82"/>
          <w:sz w:val="28"/>
          <w:szCs w:val="28"/>
        </w:rPr>
      </w:pPr>
      <w:r w:rsidRPr="00990E17">
        <w:rPr>
          <w:sz w:val="28"/>
          <w:szCs w:val="28"/>
        </w:rPr>
        <w:tab/>
        <w:t xml:space="preserve">Укладання договорів купівлі-продажу облігацій буде проводитись на фондовій біржі </w:t>
      </w:r>
      <w:r w:rsidRPr="00990E17">
        <w:rPr>
          <w:rStyle w:val="rvts82"/>
          <w:sz w:val="28"/>
          <w:szCs w:val="28"/>
        </w:rPr>
        <w:t xml:space="preserve">АТ «ФОНДОВА БІРЖА ПФТС» </w:t>
      </w:r>
      <w:r w:rsidRPr="00990E17">
        <w:rPr>
          <w:sz w:val="28"/>
          <w:szCs w:val="28"/>
        </w:rPr>
        <w:t>за місцезнаходженням біржі:</w:t>
      </w:r>
      <w:r w:rsidRPr="00990E17">
        <w:rPr>
          <w:rStyle w:val="rvts82"/>
          <w:sz w:val="28"/>
          <w:szCs w:val="28"/>
        </w:rPr>
        <w:t xml:space="preserve"> Україна, </w:t>
      </w:r>
      <w:r w:rsidRPr="00990E17">
        <w:rPr>
          <w:sz w:val="28"/>
          <w:szCs w:val="28"/>
          <w:shd w:val="clear" w:color="auto" w:fill="FFFFFF"/>
        </w:rPr>
        <w:t>01004</w:t>
      </w:r>
      <w:r w:rsidRPr="00990E17">
        <w:rPr>
          <w:rStyle w:val="rvts82"/>
          <w:sz w:val="28"/>
          <w:szCs w:val="28"/>
        </w:rPr>
        <w:t>, м. Київ, вул. Шовковична, буд. 42-44 (6 поверх).</w:t>
      </w:r>
    </w:p>
    <w:p w:rsidR="00653786" w:rsidRPr="00990E17" w:rsidRDefault="00AC202F" w:rsidP="00653786">
      <w:pPr>
        <w:pStyle w:val="14"/>
        <w:tabs>
          <w:tab w:val="left" w:pos="709"/>
        </w:tabs>
        <w:ind w:left="57" w:right="57"/>
        <w:contextualSpacing/>
        <w:jc w:val="both"/>
        <w:rPr>
          <w:rStyle w:val="rvts82"/>
          <w:sz w:val="28"/>
          <w:szCs w:val="28"/>
        </w:rPr>
      </w:pPr>
      <w:r w:rsidRPr="00990E17">
        <w:rPr>
          <w:sz w:val="28"/>
          <w:szCs w:val="28"/>
        </w:rPr>
        <w:tab/>
      </w:r>
      <w:r w:rsidR="00653786" w:rsidRPr="00990E17">
        <w:rPr>
          <w:sz w:val="28"/>
          <w:szCs w:val="28"/>
        </w:rPr>
        <w:t xml:space="preserve">Договори купівлі-продажу облігацій укладаються в межах строків розміщення облігацій шляхом публічної пропозиції, у порядку встановленому правилами фондової біржі </w:t>
      </w:r>
      <w:r w:rsidR="00653786" w:rsidRPr="00990E17">
        <w:rPr>
          <w:rStyle w:val="rvts82"/>
          <w:sz w:val="28"/>
          <w:szCs w:val="28"/>
        </w:rPr>
        <w:t>АТ «ФОНДОВА БІРЖА ПФТС».</w:t>
      </w:r>
    </w:p>
    <w:p w:rsidR="00AC202F" w:rsidRPr="00990E17" w:rsidRDefault="007E4D37" w:rsidP="0080374F">
      <w:pPr>
        <w:pStyle w:val="14"/>
        <w:tabs>
          <w:tab w:val="left" w:pos="709"/>
        </w:tabs>
        <w:spacing w:before="0" w:after="120"/>
        <w:ind w:left="57" w:right="57"/>
        <w:jc w:val="both"/>
        <w:rPr>
          <w:sz w:val="28"/>
          <w:szCs w:val="28"/>
        </w:rPr>
      </w:pPr>
      <w:r w:rsidRPr="00990E17">
        <w:rPr>
          <w:sz w:val="28"/>
          <w:szCs w:val="28"/>
        </w:rPr>
        <w:tab/>
      </w:r>
      <w:r w:rsidR="00AC202F" w:rsidRPr="00990E17">
        <w:rPr>
          <w:sz w:val="28"/>
          <w:szCs w:val="28"/>
        </w:rPr>
        <w:t xml:space="preserve">Розрахунки за облігаціями на виконання договорів купівлі-продажу з першими власниками будуть здійснюватися без дотримання </w:t>
      </w:r>
      <w:r w:rsidR="00AC202F" w:rsidRPr="00990E17">
        <w:rPr>
          <w:sz w:val="28"/>
          <w:szCs w:val="28"/>
          <w:shd w:val="clear" w:color="auto" w:fill="FFFFFF"/>
        </w:rPr>
        <w:t>принципу «поставка цінних паперів проти оплати».</w:t>
      </w:r>
    </w:p>
    <w:p w:rsidR="00642538" w:rsidRPr="00990E17" w:rsidRDefault="00642538" w:rsidP="006754E8">
      <w:pPr>
        <w:pStyle w:val="ListParagraph1"/>
        <w:spacing w:before="0" w:after="0"/>
        <w:ind w:left="0" w:firstLine="708"/>
        <w:jc w:val="both"/>
        <w:rPr>
          <w:rStyle w:val="rvts82"/>
          <w:b/>
          <w:sz w:val="28"/>
          <w:szCs w:val="28"/>
          <w:lang w:val="uk-UA"/>
        </w:rPr>
      </w:pPr>
      <w:r w:rsidRPr="00990E17">
        <w:rPr>
          <w:rStyle w:val="rvts82"/>
          <w:b/>
          <w:sz w:val="28"/>
          <w:szCs w:val="28"/>
          <w:lang w:val="uk-UA"/>
        </w:rPr>
        <w:t xml:space="preserve">строк та порядок оплати облігацій </w:t>
      </w:r>
      <w:r w:rsidRPr="00990E17">
        <w:rPr>
          <w:b/>
          <w:sz w:val="28"/>
          <w:szCs w:val="28"/>
          <w:lang w:val="uk-UA"/>
        </w:rPr>
        <w:t>підприємств</w:t>
      </w:r>
      <w:r w:rsidRPr="00990E17">
        <w:rPr>
          <w:rStyle w:val="rvts82"/>
          <w:b/>
          <w:sz w:val="28"/>
          <w:szCs w:val="28"/>
          <w:lang w:val="uk-UA"/>
        </w:rPr>
        <w:t>, зокрема:</w:t>
      </w:r>
    </w:p>
    <w:p w:rsidR="00642538" w:rsidRPr="00990E17" w:rsidRDefault="00642538" w:rsidP="006754E8">
      <w:pPr>
        <w:pStyle w:val="13"/>
        <w:spacing w:before="0" w:after="0"/>
        <w:ind w:left="0" w:firstLine="708"/>
        <w:jc w:val="both"/>
        <w:rPr>
          <w:rStyle w:val="rvts82"/>
          <w:b/>
          <w:sz w:val="28"/>
          <w:szCs w:val="28"/>
          <w:lang w:val="uk-UA"/>
        </w:rPr>
      </w:pPr>
      <w:r w:rsidRPr="00990E17">
        <w:rPr>
          <w:rStyle w:val="rvts82"/>
          <w:b/>
          <w:sz w:val="28"/>
          <w:szCs w:val="28"/>
          <w:lang w:val="uk-UA"/>
        </w:rPr>
        <w:t xml:space="preserve">запланована ціна продажу облігацій </w:t>
      </w:r>
      <w:r w:rsidRPr="00990E17">
        <w:rPr>
          <w:b/>
          <w:sz w:val="28"/>
          <w:szCs w:val="28"/>
          <w:lang w:val="uk-UA"/>
        </w:rPr>
        <w:t>підприємств</w:t>
      </w:r>
      <w:r w:rsidRPr="00990E17">
        <w:rPr>
          <w:rStyle w:val="rvts82"/>
          <w:b/>
          <w:sz w:val="28"/>
          <w:szCs w:val="28"/>
          <w:lang w:val="uk-UA"/>
        </w:rPr>
        <w:t xml:space="preserve"> під час </w:t>
      </w:r>
      <w:r w:rsidRPr="00990E17">
        <w:rPr>
          <w:b/>
          <w:sz w:val="28"/>
          <w:szCs w:val="28"/>
          <w:lang w:val="uk-UA"/>
        </w:rPr>
        <w:t>публічної пропозиції</w:t>
      </w:r>
      <w:r w:rsidRPr="00990E17">
        <w:rPr>
          <w:rStyle w:val="rvts82"/>
          <w:b/>
          <w:sz w:val="28"/>
          <w:szCs w:val="28"/>
          <w:lang w:val="uk-UA"/>
        </w:rPr>
        <w:t xml:space="preserve"> (за номінальною вартістю/з дисконтом (нижче номінальної вартості)/вище номінальної вартості) або критерії та/або умови, відповідно до яких визначається така ціна, порядок оприлюднення інформації про остаточну ціну, за якою здійснюється </w:t>
      </w:r>
      <w:r w:rsidRPr="00990E17">
        <w:rPr>
          <w:b/>
          <w:sz w:val="28"/>
          <w:szCs w:val="28"/>
          <w:lang w:val="uk-UA"/>
        </w:rPr>
        <w:t>публічна пропозиція</w:t>
      </w:r>
      <w:r w:rsidRPr="00990E17">
        <w:rPr>
          <w:rStyle w:val="rvts82"/>
          <w:b/>
          <w:sz w:val="28"/>
          <w:szCs w:val="28"/>
          <w:lang w:val="uk-UA"/>
        </w:rPr>
        <w:t xml:space="preserve"> облігацій;</w:t>
      </w:r>
    </w:p>
    <w:p w:rsidR="00D077A6" w:rsidRPr="00990E17" w:rsidRDefault="00D077A6" w:rsidP="0080374F">
      <w:pPr>
        <w:spacing w:before="0"/>
        <w:ind w:left="57" w:right="57" w:firstLine="652"/>
        <w:jc w:val="both"/>
        <w:rPr>
          <w:sz w:val="28"/>
          <w:szCs w:val="28"/>
          <w:lang w:val="uk-UA" w:eastAsia="ru-RU"/>
        </w:rPr>
      </w:pPr>
      <w:r w:rsidRPr="00990E17">
        <w:rPr>
          <w:sz w:val="28"/>
          <w:szCs w:val="28"/>
          <w:lang w:val="uk-UA" w:eastAsia="ru-RU"/>
        </w:rPr>
        <w:t>Запланована ціна продажу облігацій складає 100% від номінальної вартості облігацій. Ціна продажу облігацій під час розміщення визначається з урахуванням попиту та ринкових умов, але не може бути меншою номінальної вартості облігацій.</w:t>
      </w:r>
    </w:p>
    <w:p w:rsidR="00642538" w:rsidRPr="00990E17" w:rsidRDefault="00642538" w:rsidP="006754E8">
      <w:pPr>
        <w:pStyle w:val="13"/>
        <w:spacing w:before="0" w:after="0"/>
        <w:ind w:left="0" w:firstLine="708"/>
        <w:jc w:val="both"/>
        <w:rPr>
          <w:rStyle w:val="rvts82"/>
          <w:b/>
          <w:sz w:val="28"/>
          <w:szCs w:val="28"/>
          <w:lang w:val="uk-UA"/>
        </w:rPr>
      </w:pPr>
      <w:r w:rsidRPr="00990E17">
        <w:rPr>
          <w:rStyle w:val="rvts82"/>
          <w:b/>
          <w:sz w:val="28"/>
          <w:szCs w:val="28"/>
          <w:lang w:val="uk-UA"/>
        </w:rPr>
        <w:t xml:space="preserve">валюта, у якій здійснюється оплата облігацій </w:t>
      </w:r>
      <w:r w:rsidRPr="00990E17">
        <w:rPr>
          <w:b/>
          <w:sz w:val="28"/>
          <w:szCs w:val="28"/>
          <w:lang w:val="uk-UA"/>
        </w:rPr>
        <w:t>підприємств</w:t>
      </w:r>
      <w:r w:rsidRPr="00990E17">
        <w:rPr>
          <w:rStyle w:val="rvts82"/>
          <w:b/>
          <w:sz w:val="28"/>
          <w:szCs w:val="28"/>
          <w:lang w:val="uk-UA"/>
        </w:rPr>
        <w:t xml:space="preserve"> (національна або іноземна валюта);</w:t>
      </w:r>
    </w:p>
    <w:p w:rsidR="000D586C" w:rsidRPr="00990E17" w:rsidRDefault="000D586C" w:rsidP="006754E8">
      <w:pPr>
        <w:pStyle w:val="13"/>
        <w:spacing w:before="0" w:after="0"/>
        <w:ind w:left="0" w:firstLine="708"/>
        <w:jc w:val="both"/>
        <w:rPr>
          <w:rStyle w:val="rvts82"/>
          <w:sz w:val="28"/>
          <w:szCs w:val="28"/>
          <w:lang w:val="uk-UA"/>
        </w:rPr>
      </w:pPr>
      <w:r w:rsidRPr="00990E17">
        <w:rPr>
          <w:rStyle w:val="rvts82"/>
          <w:sz w:val="28"/>
          <w:szCs w:val="28"/>
          <w:lang w:val="uk-UA"/>
        </w:rPr>
        <w:t>Національна валюта – гривня.</w:t>
      </w:r>
    </w:p>
    <w:p w:rsidR="00642538" w:rsidRPr="00990E17" w:rsidRDefault="00642538" w:rsidP="00642538">
      <w:pPr>
        <w:pStyle w:val="13"/>
        <w:ind w:left="0" w:firstLine="708"/>
        <w:jc w:val="both"/>
        <w:rPr>
          <w:rStyle w:val="rvts82"/>
          <w:b/>
          <w:sz w:val="28"/>
          <w:szCs w:val="28"/>
          <w:lang w:val="uk-UA"/>
        </w:rPr>
      </w:pPr>
      <w:r w:rsidRPr="00990E17">
        <w:rPr>
          <w:rStyle w:val="rvts82"/>
          <w:b/>
          <w:sz w:val="28"/>
          <w:szCs w:val="28"/>
          <w:lang w:val="uk-UA"/>
        </w:rPr>
        <w:t xml:space="preserve">найменування і реквізити банку та номер поточного рахунку, на який вноситиметься оплата за облігації </w:t>
      </w:r>
      <w:r w:rsidRPr="00990E17">
        <w:rPr>
          <w:b/>
          <w:sz w:val="28"/>
          <w:szCs w:val="28"/>
          <w:lang w:val="uk-UA"/>
        </w:rPr>
        <w:t>підприємств</w:t>
      </w:r>
      <w:r w:rsidRPr="00990E17">
        <w:rPr>
          <w:rStyle w:val="rvts82"/>
          <w:b/>
          <w:sz w:val="28"/>
          <w:szCs w:val="28"/>
          <w:lang w:val="uk-UA"/>
        </w:rPr>
        <w:t xml:space="preserve"> (якщо оплата облігацій здійснюється у національній валюті та іноземній валюті, окремо вказуються номери рахунків у національній та іноземній валютах);</w:t>
      </w:r>
    </w:p>
    <w:p w:rsidR="001F715E" w:rsidRPr="00990E17" w:rsidRDefault="001F715E" w:rsidP="007A53A0">
      <w:pPr>
        <w:pStyle w:val="13"/>
        <w:ind w:left="57" w:right="57" w:firstLine="651"/>
        <w:jc w:val="both"/>
        <w:rPr>
          <w:sz w:val="28"/>
          <w:szCs w:val="28"/>
          <w:lang w:val="uk-UA"/>
        </w:rPr>
      </w:pPr>
      <w:r w:rsidRPr="00990E17">
        <w:rPr>
          <w:sz w:val="28"/>
          <w:szCs w:val="28"/>
          <w:lang w:val="uk-UA"/>
        </w:rPr>
        <w:t>Оплата облігацій здійснюється шляхом перерахування 100% вартості облігацій на рахунок Товариства 26509000203001</w:t>
      </w:r>
      <w:r w:rsidRPr="00990E17">
        <w:rPr>
          <w:b/>
          <w:sz w:val="28"/>
          <w:szCs w:val="28"/>
          <w:lang w:val="uk-UA"/>
        </w:rPr>
        <w:t xml:space="preserve"> </w:t>
      </w:r>
      <w:r w:rsidRPr="00990E17">
        <w:rPr>
          <w:sz w:val="28"/>
          <w:szCs w:val="28"/>
          <w:lang w:val="uk-UA"/>
        </w:rPr>
        <w:t>в АТ «ТАСКОМБАНК», код банк</w:t>
      </w:r>
      <w:r w:rsidR="00653786" w:rsidRPr="00990E17">
        <w:rPr>
          <w:sz w:val="28"/>
          <w:szCs w:val="28"/>
          <w:lang w:val="uk-UA"/>
        </w:rPr>
        <w:t>у</w:t>
      </w:r>
      <w:r w:rsidR="007A53A0" w:rsidRPr="00990E17">
        <w:rPr>
          <w:sz w:val="28"/>
          <w:szCs w:val="28"/>
          <w:lang w:val="uk-UA"/>
        </w:rPr>
        <w:t xml:space="preserve"> </w:t>
      </w:r>
      <w:r w:rsidR="00653786" w:rsidRPr="00990E17">
        <w:rPr>
          <w:sz w:val="28"/>
          <w:szCs w:val="28"/>
          <w:lang w:val="uk-UA"/>
        </w:rPr>
        <w:t>339500</w:t>
      </w:r>
      <w:r w:rsidRPr="00990E17">
        <w:rPr>
          <w:sz w:val="28"/>
          <w:szCs w:val="28"/>
          <w:lang w:val="uk-UA"/>
        </w:rPr>
        <w:t>.</w:t>
      </w:r>
    </w:p>
    <w:p w:rsidR="000D586C" w:rsidRPr="00990E17" w:rsidRDefault="001F715E" w:rsidP="00B86853">
      <w:pPr>
        <w:pStyle w:val="13"/>
        <w:spacing w:before="0"/>
        <w:ind w:left="0" w:firstLine="709"/>
        <w:contextualSpacing w:val="0"/>
        <w:jc w:val="both"/>
        <w:rPr>
          <w:rStyle w:val="rvts82"/>
          <w:b/>
          <w:sz w:val="28"/>
          <w:szCs w:val="28"/>
          <w:lang w:val="uk-UA"/>
        </w:rPr>
      </w:pPr>
      <w:r w:rsidRPr="00990E17">
        <w:rPr>
          <w:sz w:val="28"/>
          <w:szCs w:val="28"/>
          <w:lang w:val="uk-UA" w:eastAsia="uk-UA"/>
        </w:rPr>
        <w:t xml:space="preserve">Розрахунки за облігації будуть здійснюватися без дотримання принципу </w:t>
      </w:r>
      <w:r w:rsidRPr="00990E17">
        <w:rPr>
          <w:sz w:val="28"/>
          <w:szCs w:val="28"/>
          <w:shd w:val="clear" w:color="auto" w:fill="FFFFFF"/>
          <w:lang w:val="uk-UA"/>
        </w:rPr>
        <w:t>«поставка цінних паперів проти оплати».</w:t>
      </w:r>
    </w:p>
    <w:p w:rsidR="00642538" w:rsidRPr="00990E17" w:rsidRDefault="00642538" w:rsidP="005563A0">
      <w:pPr>
        <w:pStyle w:val="13"/>
        <w:spacing w:before="0" w:after="0"/>
        <w:ind w:left="0" w:firstLine="709"/>
        <w:jc w:val="both"/>
        <w:rPr>
          <w:b/>
          <w:sz w:val="28"/>
          <w:szCs w:val="28"/>
          <w:lang w:val="uk-UA"/>
        </w:rPr>
      </w:pPr>
      <w:r w:rsidRPr="00990E17">
        <w:rPr>
          <w:rStyle w:val="rvts82"/>
          <w:b/>
          <w:sz w:val="28"/>
          <w:szCs w:val="28"/>
          <w:lang w:val="uk-UA"/>
        </w:rPr>
        <w:t>строк оплати облігацій</w:t>
      </w:r>
      <w:r w:rsidRPr="00990E17">
        <w:rPr>
          <w:b/>
          <w:sz w:val="28"/>
          <w:szCs w:val="28"/>
          <w:lang w:val="uk-UA"/>
        </w:rPr>
        <w:t xml:space="preserve"> підприємств;</w:t>
      </w:r>
    </w:p>
    <w:p w:rsidR="000D586C" w:rsidRPr="00990E17" w:rsidRDefault="00563984" w:rsidP="005563A0">
      <w:pPr>
        <w:pStyle w:val="13"/>
        <w:spacing w:before="0" w:after="0"/>
        <w:ind w:left="0" w:firstLine="709"/>
        <w:jc w:val="both"/>
        <w:rPr>
          <w:rStyle w:val="rvts82"/>
          <w:sz w:val="28"/>
          <w:szCs w:val="28"/>
          <w:lang w:val="uk-UA"/>
        </w:rPr>
      </w:pPr>
      <w:r w:rsidRPr="00990E17">
        <w:rPr>
          <w:sz w:val="28"/>
          <w:szCs w:val="28"/>
          <w:lang w:val="uk-UA"/>
        </w:rPr>
        <w:t>Строк оплати облігацій встановлюється умовами договорів купівлі-продажу облігацій. Кожен інвестор має оплатити вартість облігацій у повному обсязі до дати закінчення розміщення облігацій шляхом публічної пропозиції.</w:t>
      </w:r>
    </w:p>
    <w:p w:rsidR="00563984" w:rsidRPr="00990E17" w:rsidRDefault="00563984" w:rsidP="00642538">
      <w:pPr>
        <w:pStyle w:val="13"/>
        <w:ind w:left="0" w:firstLine="708"/>
        <w:jc w:val="both"/>
        <w:rPr>
          <w:rStyle w:val="rvts82"/>
          <w:b/>
          <w:sz w:val="28"/>
          <w:szCs w:val="28"/>
          <w:lang w:val="uk-UA"/>
        </w:rPr>
      </w:pPr>
    </w:p>
    <w:p w:rsidR="00642538" w:rsidRPr="00990E17" w:rsidRDefault="00642538" w:rsidP="006754E8">
      <w:pPr>
        <w:pStyle w:val="13"/>
        <w:spacing w:before="0" w:after="0"/>
        <w:ind w:left="0" w:firstLine="708"/>
        <w:jc w:val="both"/>
        <w:rPr>
          <w:rStyle w:val="rvts82"/>
          <w:b/>
          <w:sz w:val="28"/>
          <w:szCs w:val="28"/>
          <w:lang w:val="uk-UA"/>
        </w:rPr>
      </w:pPr>
      <w:r w:rsidRPr="00990E17">
        <w:rPr>
          <w:rStyle w:val="rvts82"/>
          <w:b/>
          <w:sz w:val="28"/>
          <w:szCs w:val="28"/>
          <w:lang w:val="uk-UA"/>
        </w:rPr>
        <w:t>7) відомості про андеррайтера (якщо особа, що здійснює публічну пропозицію, користується його послугами щодо розміщення облігацій цього випуску):</w:t>
      </w:r>
    </w:p>
    <w:p w:rsidR="00642538" w:rsidRPr="00990E17" w:rsidRDefault="00642538" w:rsidP="006754E8">
      <w:pPr>
        <w:pStyle w:val="13"/>
        <w:spacing w:before="0" w:after="0"/>
        <w:ind w:left="0" w:firstLine="708"/>
        <w:jc w:val="both"/>
        <w:rPr>
          <w:b/>
          <w:sz w:val="28"/>
          <w:szCs w:val="28"/>
          <w:lang w:val="uk-UA"/>
        </w:rPr>
      </w:pPr>
      <w:r w:rsidRPr="00990E17">
        <w:rPr>
          <w:b/>
          <w:sz w:val="28"/>
          <w:szCs w:val="28"/>
          <w:lang w:val="uk-UA"/>
        </w:rPr>
        <w:t>повне найменування;</w:t>
      </w:r>
    </w:p>
    <w:p w:rsidR="00642538" w:rsidRPr="00990E17" w:rsidRDefault="00642538" w:rsidP="006754E8">
      <w:pPr>
        <w:pStyle w:val="13"/>
        <w:spacing w:before="0" w:after="0"/>
        <w:ind w:left="0" w:firstLine="708"/>
        <w:jc w:val="both"/>
        <w:rPr>
          <w:b/>
          <w:sz w:val="28"/>
          <w:szCs w:val="28"/>
          <w:lang w:val="uk-UA"/>
        </w:rPr>
      </w:pPr>
      <w:r w:rsidRPr="00990E17">
        <w:rPr>
          <w:b/>
          <w:sz w:val="28"/>
          <w:szCs w:val="28"/>
          <w:lang w:val="uk-UA"/>
        </w:rPr>
        <w:t>код за ЄДРПОУ;</w:t>
      </w:r>
    </w:p>
    <w:p w:rsidR="00642538" w:rsidRPr="00990E17" w:rsidRDefault="00642538" w:rsidP="006754E8">
      <w:pPr>
        <w:pStyle w:val="13"/>
        <w:spacing w:before="0" w:after="0"/>
        <w:ind w:left="0" w:firstLine="708"/>
        <w:jc w:val="both"/>
        <w:rPr>
          <w:b/>
          <w:sz w:val="28"/>
          <w:szCs w:val="28"/>
          <w:lang w:val="uk-UA"/>
        </w:rPr>
      </w:pPr>
      <w:r w:rsidRPr="00990E17">
        <w:rPr>
          <w:b/>
          <w:sz w:val="28"/>
          <w:szCs w:val="28"/>
          <w:lang w:val="uk-UA"/>
        </w:rPr>
        <w:t>місцезнаходження;</w:t>
      </w:r>
    </w:p>
    <w:p w:rsidR="00642538" w:rsidRPr="00990E17" w:rsidRDefault="00642538" w:rsidP="006754E8">
      <w:pPr>
        <w:pStyle w:val="13"/>
        <w:spacing w:before="0" w:after="0"/>
        <w:ind w:left="0" w:firstLine="708"/>
        <w:jc w:val="both"/>
        <w:rPr>
          <w:b/>
          <w:sz w:val="28"/>
          <w:szCs w:val="28"/>
          <w:lang w:val="uk-UA"/>
        </w:rPr>
      </w:pPr>
      <w:r w:rsidRPr="00990E17">
        <w:rPr>
          <w:b/>
          <w:sz w:val="28"/>
          <w:szCs w:val="28"/>
          <w:lang w:val="uk-UA"/>
        </w:rPr>
        <w:t>номери телефонів та факсів;</w:t>
      </w:r>
    </w:p>
    <w:p w:rsidR="00642538" w:rsidRPr="00990E17" w:rsidRDefault="00642538" w:rsidP="006754E8">
      <w:pPr>
        <w:pStyle w:val="13"/>
        <w:spacing w:before="0" w:after="0"/>
        <w:ind w:left="0" w:firstLine="708"/>
        <w:jc w:val="both"/>
        <w:rPr>
          <w:b/>
          <w:sz w:val="28"/>
          <w:szCs w:val="28"/>
          <w:lang w:val="uk-UA"/>
        </w:rPr>
      </w:pPr>
      <w:r w:rsidRPr="00990E17">
        <w:rPr>
          <w:b/>
          <w:sz w:val="28"/>
          <w:szCs w:val="28"/>
          <w:lang w:val="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p w:rsidR="001A3C0A" w:rsidRPr="00990E17" w:rsidRDefault="006E0B28" w:rsidP="00EC5141">
      <w:pPr>
        <w:pStyle w:val="ListParagraph1"/>
        <w:spacing w:before="0"/>
        <w:ind w:left="0" w:firstLine="709"/>
        <w:contextualSpacing w:val="0"/>
        <w:jc w:val="both"/>
        <w:rPr>
          <w:sz w:val="28"/>
          <w:szCs w:val="28"/>
          <w:lang w:val="uk-UA"/>
        </w:rPr>
      </w:pPr>
      <w:r w:rsidRPr="00990E17">
        <w:rPr>
          <w:sz w:val="28"/>
          <w:szCs w:val="28"/>
          <w:lang w:val="uk-UA"/>
        </w:rPr>
        <w:t>Не застосовується. Розміщення облігацій здійснюється Товариством самостійно без залучення андеррайтера.</w:t>
      </w:r>
    </w:p>
    <w:p w:rsidR="00642538" w:rsidRPr="00990E17" w:rsidRDefault="00642538" w:rsidP="006754E8">
      <w:pPr>
        <w:pStyle w:val="ListParagraph1"/>
        <w:spacing w:before="0" w:after="0"/>
        <w:ind w:left="0" w:firstLine="720"/>
        <w:jc w:val="both"/>
        <w:rPr>
          <w:rStyle w:val="rvts82"/>
          <w:b/>
          <w:sz w:val="28"/>
          <w:szCs w:val="28"/>
          <w:lang w:val="uk-UA"/>
        </w:rPr>
      </w:pPr>
      <w:r w:rsidRPr="00990E17">
        <w:rPr>
          <w:rStyle w:val="rvts82"/>
          <w:b/>
          <w:sz w:val="28"/>
          <w:szCs w:val="28"/>
          <w:lang w:val="uk-UA"/>
        </w:rPr>
        <w:t>8) відомості про фондову біржу, через яку прийнято рішення</w:t>
      </w:r>
      <w:r w:rsidRPr="00990E17">
        <w:rPr>
          <w:rStyle w:val="rvts82"/>
          <w:sz w:val="28"/>
          <w:szCs w:val="28"/>
          <w:lang w:val="uk-UA"/>
        </w:rPr>
        <w:t xml:space="preserve"> </w:t>
      </w:r>
      <w:r w:rsidRPr="00990E17">
        <w:rPr>
          <w:rStyle w:val="rvts82"/>
          <w:b/>
          <w:sz w:val="28"/>
          <w:szCs w:val="28"/>
          <w:lang w:val="uk-UA"/>
        </w:rPr>
        <w:t>здійснювати публічну пропозицію облігацій:</w:t>
      </w:r>
    </w:p>
    <w:p w:rsidR="004B6BEC" w:rsidRPr="00990E17" w:rsidRDefault="00642538" w:rsidP="006754E8">
      <w:pPr>
        <w:pStyle w:val="ListParagraph1"/>
        <w:spacing w:before="0" w:after="0"/>
        <w:ind w:left="0" w:firstLine="708"/>
        <w:jc w:val="both"/>
        <w:rPr>
          <w:rStyle w:val="rvts82"/>
          <w:sz w:val="28"/>
          <w:szCs w:val="28"/>
          <w:lang w:val="uk-UA"/>
        </w:rPr>
      </w:pPr>
      <w:r w:rsidRPr="00990E17">
        <w:rPr>
          <w:rStyle w:val="rvts82"/>
          <w:b/>
          <w:sz w:val="28"/>
          <w:szCs w:val="28"/>
          <w:lang w:val="uk-UA"/>
        </w:rPr>
        <w:t>повне найменування</w:t>
      </w:r>
      <w:r w:rsidR="00642177" w:rsidRPr="00990E17">
        <w:rPr>
          <w:rStyle w:val="rvts82"/>
          <w:b/>
          <w:sz w:val="28"/>
          <w:szCs w:val="28"/>
          <w:lang w:val="uk-UA"/>
        </w:rPr>
        <w:t xml:space="preserve"> </w:t>
      </w:r>
      <w:r w:rsidR="004B6BEC" w:rsidRPr="00990E17">
        <w:rPr>
          <w:rStyle w:val="rvts82"/>
          <w:sz w:val="28"/>
          <w:szCs w:val="28"/>
          <w:lang w:val="uk-UA"/>
        </w:rPr>
        <w:t>АКЦІОНЕРНЕ ТОВАРИСТВО «ФОНДОВА БІРЖА ПФТС»;</w:t>
      </w:r>
    </w:p>
    <w:p w:rsidR="00642538" w:rsidRPr="00990E17" w:rsidRDefault="00642538" w:rsidP="006754E8">
      <w:pPr>
        <w:pStyle w:val="ListParagraph1"/>
        <w:spacing w:before="0" w:after="0"/>
        <w:ind w:left="0" w:firstLine="708"/>
        <w:jc w:val="both"/>
        <w:rPr>
          <w:rStyle w:val="rvts82"/>
          <w:b/>
          <w:sz w:val="28"/>
          <w:szCs w:val="28"/>
        </w:rPr>
      </w:pPr>
      <w:r w:rsidRPr="00990E17">
        <w:rPr>
          <w:rStyle w:val="rvts82"/>
          <w:b/>
          <w:sz w:val="28"/>
          <w:szCs w:val="28"/>
        </w:rPr>
        <w:t>код за ЄДРПОУ</w:t>
      </w:r>
      <w:r w:rsidR="00642177" w:rsidRPr="00990E17">
        <w:rPr>
          <w:rStyle w:val="rvts82"/>
          <w:b/>
          <w:sz w:val="28"/>
          <w:szCs w:val="28"/>
        </w:rPr>
        <w:t xml:space="preserve"> </w:t>
      </w:r>
      <w:r w:rsidR="00642177" w:rsidRPr="00990E17">
        <w:rPr>
          <w:rStyle w:val="rvts82"/>
          <w:sz w:val="28"/>
          <w:szCs w:val="28"/>
        </w:rPr>
        <w:t>21672206</w:t>
      </w:r>
      <w:r w:rsidRPr="00990E17">
        <w:rPr>
          <w:rStyle w:val="rvts82"/>
          <w:sz w:val="28"/>
          <w:szCs w:val="28"/>
        </w:rPr>
        <w:t>;</w:t>
      </w:r>
    </w:p>
    <w:p w:rsidR="004B6BEC" w:rsidRPr="00990E17" w:rsidRDefault="00642538" w:rsidP="004F0CD5">
      <w:pPr>
        <w:pStyle w:val="rvps14"/>
        <w:spacing w:before="0" w:beforeAutospacing="0" w:after="0" w:afterAutospacing="0"/>
        <w:ind w:firstLine="708"/>
        <w:rPr>
          <w:rStyle w:val="rvts82"/>
          <w:sz w:val="22"/>
          <w:szCs w:val="22"/>
        </w:rPr>
      </w:pPr>
      <w:r w:rsidRPr="00990E17">
        <w:rPr>
          <w:rStyle w:val="rvts82"/>
          <w:b/>
          <w:sz w:val="28"/>
          <w:szCs w:val="28"/>
        </w:rPr>
        <w:t>місцезнаходження</w:t>
      </w:r>
      <w:r w:rsidR="00642177" w:rsidRPr="00990E17">
        <w:rPr>
          <w:rStyle w:val="rvts82"/>
          <w:b/>
          <w:sz w:val="28"/>
          <w:szCs w:val="28"/>
        </w:rPr>
        <w:t xml:space="preserve"> </w:t>
      </w:r>
      <w:r w:rsidR="004B6BEC" w:rsidRPr="00990E17">
        <w:rPr>
          <w:rStyle w:val="rvts82"/>
          <w:sz w:val="28"/>
          <w:szCs w:val="28"/>
        </w:rPr>
        <w:t xml:space="preserve">Україна, </w:t>
      </w:r>
      <w:r w:rsidR="004B6BEC" w:rsidRPr="00990E17">
        <w:rPr>
          <w:sz w:val="28"/>
          <w:szCs w:val="28"/>
          <w:shd w:val="clear" w:color="auto" w:fill="FFFFFF"/>
        </w:rPr>
        <w:t>01004</w:t>
      </w:r>
      <w:r w:rsidR="004B6BEC" w:rsidRPr="00990E17">
        <w:rPr>
          <w:rStyle w:val="rvts82"/>
          <w:sz w:val="28"/>
          <w:szCs w:val="28"/>
        </w:rPr>
        <w:t>, м. Київ, вул. Шовковична, буд. 42-44 (6 поверх);</w:t>
      </w:r>
    </w:p>
    <w:p w:rsidR="004B6BEC" w:rsidRPr="00990E17" w:rsidRDefault="00642538" w:rsidP="004F0CD5">
      <w:pPr>
        <w:pStyle w:val="rvps14"/>
        <w:spacing w:before="0" w:beforeAutospacing="0" w:after="0" w:afterAutospacing="0"/>
        <w:ind w:firstLine="708"/>
        <w:rPr>
          <w:rStyle w:val="rvts82"/>
          <w:b/>
          <w:sz w:val="28"/>
          <w:szCs w:val="28"/>
        </w:rPr>
      </w:pPr>
      <w:r w:rsidRPr="00990E17">
        <w:rPr>
          <w:rStyle w:val="rvts82"/>
          <w:b/>
          <w:sz w:val="28"/>
          <w:szCs w:val="28"/>
        </w:rPr>
        <w:t>номери телефонів та факсів</w:t>
      </w:r>
    </w:p>
    <w:p w:rsidR="00642538" w:rsidRPr="00990E17" w:rsidRDefault="004B6BEC" w:rsidP="004F0CD5">
      <w:pPr>
        <w:pStyle w:val="rvps14"/>
        <w:spacing w:before="0" w:beforeAutospacing="0" w:after="0" w:afterAutospacing="0"/>
        <w:ind w:firstLine="708"/>
        <w:rPr>
          <w:rStyle w:val="rvts82"/>
          <w:sz w:val="28"/>
          <w:szCs w:val="28"/>
        </w:rPr>
      </w:pPr>
      <w:r w:rsidRPr="00990E17">
        <w:rPr>
          <w:sz w:val="28"/>
          <w:szCs w:val="28"/>
          <w:lang w:eastAsia="ru-RU"/>
        </w:rPr>
        <w:t>тел.: +38 (044) 277-50-00; факс: +38 (044) 277-50-01;</w:t>
      </w:r>
    </w:p>
    <w:p w:rsidR="00642538" w:rsidRPr="00990E17" w:rsidRDefault="00642538" w:rsidP="00EC5141">
      <w:pPr>
        <w:pStyle w:val="a8"/>
        <w:spacing w:before="0"/>
        <w:ind w:left="0" w:firstLine="720"/>
        <w:jc w:val="both"/>
        <w:rPr>
          <w:sz w:val="28"/>
          <w:szCs w:val="28"/>
          <w:lang w:val="uk-UA"/>
        </w:rPr>
      </w:pPr>
      <w:r w:rsidRPr="00990E17">
        <w:rPr>
          <w:rStyle w:val="rvts82"/>
          <w:b/>
          <w:sz w:val="28"/>
          <w:szCs w:val="28"/>
          <w:lang w:val="uk-UA"/>
        </w:rPr>
        <w:t>номер і дата видачі ліцензії на провадження професійної діяльності на фондовому ринку - діяльності з організації торгівлі на фондовому ринку</w:t>
      </w:r>
      <w:r w:rsidR="00C87619" w:rsidRPr="00990E17">
        <w:rPr>
          <w:rStyle w:val="rvts82"/>
          <w:b/>
          <w:sz w:val="28"/>
          <w:szCs w:val="28"/>
          <w:lang w:val="uk-UA"/>
        </w:rPr>
        <w:t>:</w:t>
      </w:r>
      <w:r w:rsidR="00642177" w:rsidRPr="00990E17">
        <w:rPr>
          <w:rStyle w:val="rvts82"/>
          <w:b/>
          <w:sz w:val="28"/>
          <w:szCs w:val="28"/>
          <w:lang w:val="uk-UA"/>
        </w:rPr>
        <w:t xml:space="preserve"> </w:t>
      </w:r>
      <w:r w:rsidR="00B75693" w:rsidRPr="00990E17">
        <w:rPr>
          <w:sz w:val="28"/>
          <w:szCs w:val="28"/>
          <w:lang w:val="uk-UA"/>
        </w:rPr>
        <w:t>Рішення Національної комісії з цінних паперів та фондового ринку від 05.03.2019 №138 про видач</w:t>
      </w:r>
      <w:r w:rsidR="005F6629" w:rsidRPr="00990E17">
        <w:rPr>
          <w:sz w:val="28"/>
          <w:szCs w:val="28"/>
          <w:lang w:val="uk-UA"/>
        </w:rPr>
        <w:t>у</w:t>
      </w:r>
      <w:r w:rsidR="00B75693" w:rsidRPr="00990E17">
        <w:rPr>
          <w:sz w:val="28"/>
          <w:szCs w:val="28"/>
          <w:lang w:val="uk-UA"/>
        </w:rPr>
        <w:t xml:space="preserve"> ліцензії на провадження професійної діяльності на фондовому ринку – діяльності з організації торгівлі на фондовому ринку АТ</w:t>
      </w:r>
      <w:r w:rsidR="0044042A" w:rsidRPr="00990E17">
        <w:rPr>
          <w:sz w:val="28"/>
          <w:szCs w:val="28"/>
          <w:lang w:val="uk-UA"/>
        </w:rPr>
        <w:t xml:space="preserve"> </w:t>
      </w:r>
      <w:r w:rsidR="00B75693" w:rsidRPr="00990E17">
        <w:rPr>
          <w:sz w:val="28"/>
          <w:szCs w:val="28"/>
          <w:lang w:val="uk-UA"/>
        </w:rPr>
        <w:t>«Фондова біржа ПФТС».</w:t>
      </w:r>
    </w:p>
    <w:p w:rsidR="00642538" w:rsidRPr="00990E17" w:rsidRDefault="00642538" w:rsidP="00EF66C6">
      <w:pPr>
        <w:pStyle w:val="ListParagraph1"/>
        <w:spacing w:before="0" w:after="0"/>
        <w:ind w:left="0" w:firstLine="720"/>
        <w:jc w:val="both"/>
        <w:rPr>
          <w:b/>
          <w:sz w:val="28"/>
          <w:szCs w:val="28"/>
          <w:lang w:val="uk-UA"/>
        </w:rPr>
      </w:pPr>
      <w:r w:rsidRPr="00990E17">
        <w:rPr>
          <w:rStyle w:val="rvts82"/>
          <w:b/>
          <w:sz w:val="28"/>
          <w:szCs w:val="28"/>
          <w:lang w:val="uk-UA"/>
        </w:rPr>
        <w:t>9) реквізити договору із Центральним депозитарієм цінних паперів про обслуговування випусків цінних паперів (номер, дата укладення</w:t>
      </w:r>
      <w:r w:rsidRPr="00990E17">
        <w:rPr>
          <w:b/>
          <w:sz w:val="28"/>
          <w:szCs w:val="28"/>
          <w:lang w:val="uk-UA"/>
        </w:rPr>
        <w:t>);</w:t>
      </w:r>
    </w:p>
    <w:p w:rsidR="00C87619" w:rsidRPr="00990E17" w:rsidRDefault="00B75693" w:rsidP="00EF66C6">
      <w:pPr>
        <w:pStyle w:val="ListParagraph1"/>
        <w:ind w:left="0" w:firstLine="720"/>
        <w:contextualSpacing w:val="0"/>
        <w:jc w:val="both"/>
        <w:rPr>
          <w:sz w:val="28"/>
          <w:szCs w:val="28"/>
          <w:lang w:val="uk-UA"/>
        </w:rPr>
      </w:pPr>
      <w:r w:rsidRPr="00990E17">
        <w:rPr>
          <w:sz w:val="28"/>
          <w:szCs w:val="28"/>
          <w:lang w:val="uk-UA"/>
        </w:rPr>
        <w:t>Заява про приєднання до умов Договору про обслуговування випусків цінних паперів № ОВ - 758 від 24 жовтня 2013 року.</w:t>
      </w:r>
    </w:p>
    <w:p w:rsidR="00642538" w:rsidRPr="00990E17" w:rsidRDefault="00642538" w:rsidP="00E0145B">
      <w:pPr>
        <w:pStyle w:val="ListParagraph1"/>
        <w:spacing w:before="0" w:after="0"/>
        <w:ind w:left="0" w:firstLine="720"/>
        <w:jc w:val="both"/>
        <w:rPr>
          <w:rStyle w:val="rvts82"/>
          <w:b/>
          <w:sz w:val="28"/>
          <w:szCs w:val="28"/>
          <w:lang w:val="uk-UA"/>
        </w:rPr>
      </w:pPr>
      <w:r w:rsidRPr="00990E17">
        <w:rPr>
          <w:rStyle w:val="rvts82"/>
          <w:b/>
          <w:sz w:val="28"/>
          <w:szCs w:val="28"/>
          <w:lang w:val="uk-UA"/>
        </w:rPr>
        <w:t>10) відомості про особу, визначену на надання особі, яка здійснює публічну пропозицію, реєстру власників іменних цінних паперів (депозитарну установу/Центральний депозитарій цінних паперів):</w:t>
      </w:r>
    </w:p>
    <w:p w:rsidR="00642538" w:rsidRPr="00990E17" w:rsidRDefault="00642538" w:rsidP="00E0145B">
      <w:pPr>
        <w:pStyle w:val="rvps14"/>
        <w:spacing w:before="0" w:beforeAutospacing="0" w:after="0" w:afterAutospacing="0"/>
        <w:ind w:firstLine="708"/>
        <w:rPr>
          <w:rStyle w:val="rvts82"/>
          <w:b/>
          <w:sz w:val="28"/>
          <w:szCs w:val="28"/>
        </w:rPr>
      </w:pPr>
      <w:r w:rsidRPr="00990E17">
        <w:rPr>
          <w:rStyle w:val="rvts82"/>
          <w:b/>
          <w:sz w:val="28"/>
          <w:szCs w:val="28"/>
        </w:rPr>
        <w:t>повне найменування</w:t>
      </w:r>
      <w:r w:rsidR="00C87619" w:rsidRPr="00990E17">
        <w:rPr>
          <w:rStyle w:val="rvts82"/>
          <w:b/>
          <w:sz w:val="28"/>
          <w:szCs w:val="28"/>
        </w:rPr>
        <w:t xml:space="preserve"> </w:t>
      </w:r>
      <w:r w:rsidR="00C87619" w:rsidRPr="00990E17">
        <w:rPr>
          <w:rStyle w:val="rvts82"/>
          <w:sz w:val="28"/>
          <w:szCs w:val="28"/>
        </w:rPr>
        <w:t>ПУБЛІЧНЕ АКЦІОНЕРНЕ ТОВАРИСТВО «НАЦІОНАЛЬНИЙ ДЕПОЗИТАРІЙ УКРАЇНИ»</w:t>
      </w:r>
      <w:r w:rsidRPr="00990E17">
        <w:rPr>
          <w:rStyle w:val="rvts82"/>
          <w:sz w:val="28"/>
          <w:szCs w:val="28"/>
        </w:rPr>
        <w:t>;</w:t>
      </w:r>
    </w:p>
    <w:p w:rsidR="00642538" w:rsidRPr="00990E17" w:rsidRDefault="00642538" w:rsidP="00E0145B">
      <w:pPr>
        <w:pStyle w:val="rvps14"/>
        <w:spacing w:before="0" w:beforeAutospacing="0" w:after="0" w:afterAutospacing="0"/>
        <w:ind w:firstLine="708"/>
        <w:rPr>
          <w:rStyle w:val="rvts82"/>
          <w:b/>
          <w:sz w:val="28"/>
          <w:szCs w:val="28"/>
        </w:rPr>
      </w:pPr>
      <w:r w:rsidRPr="00990E17">
        <w:rPr>
          <w:rStyle w:val="rvts82"/>
          <w:b/>
          <w:sz w:val="28"/>
          <w:szCs w:val="28"/>
        </w:rPr>
        <w:t>місцезнаходження</w:t>
      </w:r>
      <w:r w:rsidR="00C87619" w:rsidRPr="00990E17">
        <w:rPr>
          <w:rStyle w:val="rvts82"/>
          <w:b/>
          <w:sz w:val="28"/>
          <w:szCs w:val="28"/>
        </w:rPr>
        <w:t xml:space="preserve"> </w:t>
      </w:r>
      <w:r w:rsidR="00C87619" w:rsidRPr="00990E17">
        <w:rPr>
          <w:rStyle w:val="rvts82"/>
          <w:sz w:val="28"/>
          <w:szCs w:val="28"/>
        </w:rPr>
        <w:t>вул. Тропініна, 7-г, м. Київ, 04107</w:t>
      </w:r>
      <w:r w:rsidRPr="00990E17">
        <w:rPr>
          <w:rStyle w:val="rvts82"/>
          <w:sz w:val="28"/>
          <w:szCs w:val="28"/>
        </w:rPr>
        <w:t>;</w:t>
      </w:r>
    </w:p>
    <w:p w:rsidR="00642538" w:rsidRPr="00990E17" w:rsidRDefault="00642538" w:rsidP="00642538">
      <w:pPr>
        <w:pStyle w:val="rvps14"/>
        <w:spacing w:before="0" w:beforeAutospacing="0" w:after="0" w:afterAutospacing="0"/>
        <w:ind w:firstLine="708"/>
        <w:rPr>
          <w:rStyle w:val="rvts82"/>
          <w:b/>
          <w:sz w:val="28"/>
          <w:szCs w:val="28"/>
        </w:rPr>
      </w:pPr>
      <w:r w:rsidRPr="00990E17">
        <w:rPr>
          <w:rStyle w:val="rvts82"/>
          <w:b/>
          <w:sz w:val="28"/>
          <w:szCs w:val="28"/>
        </w:rPr>
        <w:t>код за ЄДРПОУ</w:t>
      </w:r>
      <w:r w:rsidR="00C87619" w:rsidRPr="00990E17">
        <w:rPr>
          <w:rStyle w:val="rvts82"/>
          <w:b/>
          <w:sz w:val="28"/>
          <w:szCs w:val="28"/>
        </w:rPr>
        <w:t xml:space="preserve"> </w:t>
      </w:r>
      <w:r w:rsidR="00C87619" w:rsidRPr="00990E17">
        <w:rPr>
          <w:rStyle w:val="rvts82"/>
          <w:sz w:val="28"/>
          <w:szCs w:val="28"/>
        </w:rPr>
        <w:t>30370711</w:t>
      </w:r>
      <w:r w:rsidRPr="00990E17">
        <w:rPr>
          <w:rStyle w:val="rvts82"/>
          <w:sz w:val="28"/>
          <w:szCs w:val="28"/>
        </w:rPr>
        <w:t>;</w:t>
      </w:r>
    </w:p>
    <w:p w:rsidR="00642538" w:rsidRPr="00990E17" w:rsidRDefault="00642538" w:rsidP="00C87619">
      <w:pPr>
        <w:pStyle w:val="rvps14"/>
        <w:spacing w:before="0" w:beforeAutospacing="0" w:after="0" w:afterAutospacing="0"/>
        <w:ind w:firstLine="708"/>
        <w:jc w:val="both"/>
        <w:rPr>
          <w:rStyle w:val="rvts82"/>
          <w:b/>
          <w:sz w:val="28"/>
          <w:szCs w:val="28"/>
        </w:rPr>
      </w:pPr>
      <w:r w:rsidRPr="00990E17">
        <w:rPr>
          <w:rStyle w:val="rvts82"/>
          <w:b/>
          <w:sz w:val="28"/>
          <w:szCs w:val="28"/>
        </w:rPr>
        <w:t>реквізити договору про надання реєстру власників іменних цінних паперів (номер, дата укладення) (зазначаються у разі складання такого договору)</w:t>
      </w:r>
      <w:r w:rsidR="00A957C2" w:rsidRPr="00990E17">
        <w:rPr>
          <w:rStyle w:val="rvts82"/>
          <w:b/>
          <w:sz w:val="28"/>
          <w:szCs w:val="28"/>
        </w:rPr>
        <w:t xml:space="preserve"> </w:t>
      </w:r>
      <w:r w:rsidR="00A957C2" w:rsidRPr="00990E17">
        <w:rPr>
          <w:rStyle w:val="rvts82"/>
          <w:sz w:val="28"/>
          <w:szCs w:val="28"/>
        </w:rPr>
        <w:t>Не застосовується;</w:t>
      </w:r>
    </w:p>
    <w:p w:rsidR="00642538" w:rsidRPr="00990E17" w:rsidRDefault="00642538" w:rsidP="00EF66C6">
      <w:pPr>
        <w:pStyle w:val="rvps14"/>
        <w:spacing w:before="0" w:beforeAutospacing="0" w:after="120" w:afterAutospacing="0"/>
        <w:ind w:firstLine="709"/>
        <w:jc w:val="both"/>
        <w:rPr>
          <w:rStyle w:val="rvts82"/>
          <w:b/>
          <w:sz w:val="28"/>
          <w:szCs w:val="28"/>
        </w:rPr>
      </w:pPr>
      <w:r w:rsidRPr="00990E17">
        <w:rPr>
          <w:rStyle w:val="rvts82"/>
          <w:b/>
          <w:sz w:val="28"/>
          <w:szCs w:val="28"/>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r w:rsidR="00A957C2" w:rsidRPr="00990E17">
        <w:rPr>
          <w:rStyle w:val="rvts82"/>
          <w:sz w:val="28"/>
          <w:szCs w:val="28"/>
        </w:rPr>
        <w:t xml:space="preserve"> Не застосовується.</w:t>
      </w:r>
    </w:p>
    <w:p w:rsidR="00642538" w:rsidRPr="00990E17" w:rsidRDefault="00642538" w:rsidP="004F0CD5">
      <w:pPr>
        <w:pStyle w:val="ListParagraph1"/>
        <w:spacing w:before="0" w:after="0"/>
        <w:ind w:left="0" w:firstLine="720"/>
        <w:jc w:val="both"/>
        <w:rPr>
          <w:rStyle w:val="rvts82"/>
          <w:b/>
          <w:sz w:val="28"/>
          <w:szCs w:val="28"/>
          <w:lang w:val="uk-UA"/>
        </w:rPr>
      </w:pPr>
      <w:r w:rsidRPr="00990E17">
        <w:rPr>
          <w:rStyle w:val="rvts82"/>
          <w:b/>
          <w:sz w:val="28"/>
          <w:szCs w:val="28"/>
          <w:lang w:val="uk-UA"/>
        </w:rPr>
        <w:t>11) строк та порядок повернення внесків, внесених в оплату за облігації</w:t>
      </w:r>
      <w:r w:rsidRPr="00990E17">
        <w:rPr>
          <w:b/>
          <w:sz w:val="28"/>
          <w:szCs w:val="28"/>
          <w:lang w:val="uk-UA"/>
        </w:rPr>
        <w:t xml:space="preserve"> підприємств</w:t>
      </w:r>
      <w:r w:rsidRPr="00990E17">
        <w:rPr>
          <w:rStyle w:val="rvts82"/>
          <w:b/>
          <w:sz w:val="28"/>
          <w:szCs w:val="28"/>
          <w:lang w:val="uk-UA"/>
        </w:rPr>
        <w:t>, у разі визнання емісії облігацій недійсною;</w:t>
      </w:r>
    </w:p>
    <w:p w:rsidR="0016546C" w:rsidRDefault="00BA3D48" w:rsidP="0080374F">
      <w:pPr>
        <w:pStyle w:val="ListParagraph1"/>
        <w:spacing w:before="0"/>
        <w:ind w:left="0" w:firstLine="720"/>
        <w:contextualSpacing w:val="0"/>
        <w:jc w:val="both"/>
        <w:rPr>
          <w:sz w:val="28"/>
          <w:szCs w:val="28"/>
          <w:lang w:val="uk-UA"/>
        </w:rPr>
      </w:pPr>
      <w:r w:rsidRPr="00990E17">
        <w:rPr>
          <w:sz w:val="28"/>
          <w:szCs w:val="28"/>
          <w:lang w:val="uk-UA"/>
        </w:rPr>
        <w:t xml:space="preserve">Дирекція Товариства протягом 5 робочих днів з дня прийняття реєструвальним органом рішення про визнання емісії недійсною персонально повідомляє перших власників облігацій про визнання емісії облігацій недійсною. Дирекція Товариства приймає рішення та забезпечує повернення Товариством першим власникам внесків, внесених ними як плата за облігації, протягом п’яти місяців з дати прийняття рішення про визнання емісії облігацій недійсною. Повернення внесків відбувається шляхом перерахування коштів в безготівковій формі на поточний рахунок першого власника, що зазначений в договорі купівлі-продажу, укладеному першим власником з емітентом </w:t>
      </w:r>
      <w:r w:rsidRPr="00990E17">
        <w:rPr>
          <w:rStyle w:val="rvts82"/>
          <w:sz w:val="28"/>
          <w:szCs w:val="28"/>
          <w:lang w:val="uk-UA"/>
        </w:rPr>
        <w:t xml:space="preserve">під час розміщення облігацій </w:t>
      </w:r>
      <w:r w:rsidRPr="00990E17">
        <w:rPr>
          <w:sz w:val="28"/>
          <w:szCs w:val="28"/>
          <w:lang w:val="uk-UA"/>
        </w:rPr>
        <w:t>шляхом публічної пропозиції.</w:t>
      </w:r>
    </w:p>
    <w:p w:rsidR="00642538" w:rsidRPr="00990E17" w:rsidRDefault="00642538" w:rsidP="0080374F">
      <w:pPr>
        <w:pStyle w:val="ListParagraph1"/>
        <w:spacing w:before="0"/>
        <w:ind w:left="0" w:firstLine="720"/>
        <w:contextualSpacing w:val="0"/>
        <w:jc w:val="both"/>
        <w:rPr>
          <w:b/>
          <w:sz w:val="28"/>
          <w:szCs w:val="28"/>
          <w:lang w:val="uk-UA"/>
        </w:rPr>
      </w:pPr>
      <w:r w:rsidRPr="00990E17">
        <w:rPr>
          <w:rStyle w:val="rvts82"/>
          <w:b/>
          <w:sz w:val="28"/>
          <w:szCs w:val="28"/>
          <w:lang w:val="uk-UA"/>
        </w:rPr>
        <w:t>12) строк та порядок повернення внесків, внесених в оплату за облігації</w:t>
      </w:r>
      <w:r w:rsidRPr="00990E17">
        <w:rPr>
          <w:b/>
          <w:sz w:val="28"/>
          <w:szCs w:val="28"/>
          <w:lang w:val="uk-UA"/>
        </w:rPr>
        <w:t xml:space="preserve"> підприємств</w:t>
      </w:r>
      <w:r w:rsidRPr="00990E17">
        <w:rPr>
          <w:rStyle w:val="rvts82"/>
          <w:b/>
          <w:sz w:val="28"/>
          <w:szCs w:val="28"/>
          <w:lang w:val="uk-UA"/>
        </w:rPr>
        <w:t xml:space="preserve">, у разі незатвердження у встановлені строки результатів емісії облігацій </w:t>
      </w:r>
      <w:r w:rsidRPr="00990E17">
        <w:rPr>
          <w:b/>
          <w:sz w:val="28"/>
          <w:szCs w:val="28"/>
          <w:lang w:val="uk-UA"/>
        </w:rPr>
        <w:t>підприємств;</w:t>
      </w:r>
    </w:p>
    <w:p w:rsidR="00BA3D48" w:rsidRPr="00990E17" w:rsidRDefault="00BA3D48" w:rsidP="00375A52">
      <w:pPr>
        <w:pStyle w:val="ListParagraph1"/>
        <w:spacing w:before="0"/>
        <w:ind w:left="0" w:firstLine="720"/>
        <w:contextualSpacing w:val="0"/>
        <w:jc w:val="both"/>
        <w:rPr>
          <w:sz w:val="28"/>
          <w:szCs w:val="28"/>
          <w:lang w:val="uk-UA"/>
        </w:rPr>
      </w:pPr>
      <w:r w:rsidRPr="00990E17">
        <w:rPr>
          <w:sz w:val="28"/>
          <w:szCs w:val="28"/>
          <w:lang w:val="uk-UA"/>
        </w:rPr>
        <w:t>У разі незатвердження Дирекцією Товариства у встановлені строки результатів емісії облігацій, Дирекція Товариств</w:t>
      </w:r>
      <w:r w:rsidR="00412DCE" w:rsidRPr="00990E17">
        <w:rPr>
          <w:sz w:val="28"/>
          <w:szCs w:val="28"/>
          <w:lang w:val="uk-UA"/>
        </w:rPr>
        <w:t>а</w:t>
      </w:r>
      <w:r w:rsidRPr="00990E17">
        <w:rPr>
          <w:sz w:val="28"/>
          <w:szCs w:val="28"/>
          <w:lang w:val="uk-UA"/>
        </w:rPr>
        <w:t xml:space="preserve"> персонально повідомляє перших власників протягом 5 робочих днів та забезпечує повернення Товариством першим власникам внесків, внесених ними як плата за облігації, протягом п’яти місяців з дати закінчення розміщення облігацій. Повернення внесків відбувається шляхом перерахування коштів в безготівковій формі на поточний рахунок першого власника, що зазначений в договорі купівлі-продажу, укладеному першим власником з емітентом </w:t>
      </w:r>
      <w:r w:rsidRPr="00990E17">
        <w:rPr>
          <w:rStyle w:val="rvts82"/>
          <w:sz w:val="28"/>
          <w:szCs w:val="28"/>
          <w:lang w:val="uk-UA"/>
        </w:rPr>
        <w:t>під час розміщення облігацій шляхом публічної пропозиції</w:t>
      </w:r>
      <w:r w:rsidRPr="00990E17">
        <w:rPr>
          <w:sz w:val="28"/>
          <w:szCs w:val="28"/>
          <w:lang w:val="uk-UA"/>
        </w:rPr>
        <w:t>.</w:t>
      </w:r>
    </w:p>
    <w:p w:rsidR="00642538" w:rsidRPr="00990E17" w:rsidRDefault="00642538" w:rsidP="00447801">
      <w:pPr>
        <w:pStyle w:val="ListParagraph1"/>
        <w:spacing w:before="0" w:after="0"/>
        <w:ind w:left="0" w:firstLine="720"/>
        <w:contextualSpacing w:val="0"/>
        <w:jc w:val="both"/>
        <w:rPr>
          <w:rStyle w:val="rvts82"/>
          <w:b/>
          <w:sz w:val="28"/>
          <w:szCs w:val="28"/>
          <w:lang w:val="uk-UA"/>
        </w:rPr>
      </w:pPr>
      <w:r w:rsidRPr="00990E17">
        <w:rPr>
          <w:rStyle w:val="rvts82"/>
          <w:b/>
          <w:sz w:val="28"/>
          <w:szCs w:val="28"/>
          <w:lang w:val="uk-UA"/>
        </w:rPr>
        <w:t xml:space="preserve">13) строк та порядок повернення внесків, внесених в оплату за облігації </w:t>
      </w:r>
      <w:r w:rsidRPr="00990E17">
        <w:rPr>
          <w:b/>
          <w:sz w:val="28"/>
          <w:szCs w:val="28"/>
          <w:lang w:val="uk-UA"/>
        </w:rPr>
        <w:t>підприємств</w:t>
      </w:r>
      <w:r w:rsidRPr="00990E17">
        <w:rPr>
          <w:rStyle w:val="rvts82"/>
          <w:b/>
          <w:sz w:val="28"/>
          <w:szCs w:val="28"/>
          <w:lang w:val="uk-UA"/>
        </w:rPr>
        <w:t xml:space="preserve">, у разі відмови від публічної пропозиції облігацій </w:t>
      </w:r>
      <w:r w:rsidRPr="00990E17">
        <w:rPr>
          <w:b/>
          <w:sz w:val="28"/>
          <w:szCs w:val="28"/>
          <w:lang w:val="uk-UA"/>
        </w:rPr>
        <w:t>підприємств</w:t>
      </w:r>
      <w:r w:rsidRPr="00990E17">
        <w:rPr>
          <w:rStyle w:val="rvts82"/>
          <w:b/>
          <w:sz w:val="28"/>
          <w:szCs w:val="28"/>
          <w:lang w:val="uk-UA"/>
        </w:rPr>
        <w:t>;</w:t>
      </w:r>
    </w:p>
    <w:p w:rsidR="00E06CEE" w:rsidRPr="00990E17" w:rsidRDefault="00E06CEE" w:rsidP="005E1389">
      <w:pPr>
        <w:pStyle w:val="ListParagraph1"/>
        <w:ind w:left="57" w:right="57" w:firstLine="651"/>
        <w:jc w:val="both"/>
        <w:rPr>
          <w:sz w:val="28"/>
          <w:szCs w:val="28"/>
          <w:lang w:val="uk-UA"/>
        </w:rPr>
      </w:pPr>
      <w:r w:rsidRPr="00990E17">
        <w:rPr>
          <w:sz w:val="28"/>
          <w:szCs w:val="28"/>
          <w:lang w:val="uk-UA"/>
        </w:rPr>
        <w:t>У разі прийняття рішення про відмову від емісії облігацій після початку розміщення облігацій Дирекція Товариства:</w:t>
      </w:r>
    </w:p>
    <w:p w:rsidR="00E06CEE" w:rsidRPr="00990E17" w:rsidRDefault="00E06CEE" w:rsidP="00FC6761">
      <w:pPr>
        <w:pStyle w:val="ListParagraph1"/>
        <w:numPr>
          <w:ilvl w:val="0"/>
          <w:numId w:val="36"/>
        </w:numPr>
        <w:tabs>
          <w:tab w:val="left" w:pos="173"/>
          <w:tab w:val="left" w:pos="456"/>
        </w:tabs>
        <w:ind w:left="57" w:right="57" w:hanging="142"/>
        <w:jc w:val="both"/>
        <w:rPr>
          <w:sz w:val="28"/>
          <w:szCs w:val="28"/>
          <w:lang w:val="uk-UA"/>
        </w:rPr>
      </w:pPr>
      <w:r w:rsidRPr="00990E17">
        <w:rPr>
          <w:sz w:val="28"/>
          <w:szCs w:val="28"/>
          <w:lang w:val="uk-UA"/>
        </w:rPr>
        <w:t>протягом 5 робочих днів після прийняття рішення про відмову від емісії оприлюднює інформацію про відмову від емісії облігацій в загальнодоступній інформаційній базі даних реєструвального органу про ринок цінних паперів та на власному веб-сайті;</w:t>
      </w:r>
    </w:p>
    <w:p w:rsidR="00E06CEE" w:rsidRPr="00990E17" w:rsidRDefault="00E06CEE" w:rsidP="00FC6761">
      <w:pPr>
        <w:pStyle w:val="ListParagraph1"/>
        <w:numPr>
          <w:ilvl w:val="0"/>
          <w:numId w:val="36"/>
        </w:numPr>
        <w:tabs>
          <w:tab w:val="left" w:pos="173"/>
          <w:tab w:val="left" w:pos="456"/>
        </w:tabs>
        <w:ind w:left="57" w:right="57" w:hanging="142"/>
        <w:jc w:val="both"/>
        <w:rPr>
          <w:sz w:val="28"/>
          <w:szCs w:val="28"/>
          <w:lang w:val="uk-UA"/>
        </w:rPr>
      </w:pPr>
      <w:r w:rsidRPr="00990E17">
        <w:rPr>
          <w:sz w:val="28"/>
          <w:szCs w:val="28"/>
          <w:lang w:val="uk-UA"/>
        </w:rPr>
        <w:t>зупиняє розміщення облігацій (якщо відповідне рішення прийнято до дати закінчення розміщення облігацій);</w:t>
      </w:r>
    </w:p>
    <w:p w:rsidR="00E06CEE" w:rsidRPr="00990E17" w:rsidRDefault="00E06CEE" w:rsidP="00FC6761">
      <w:pPr>
        <w:pStyle w:val="ListParagraph1"/>
        <w:numPr>
          <w:ilvl w:val="0"/>
          <w:numId w:val="36"/>
        </w:numPr>
        <w:tabs>
          <w:tab w:val="left" w:pos="173"/>
          <w:tab w:val="left" w:pos="456"/>
        </w:tabs>
        <w:ind w:left="57" w:right="57" w:hanging="142"/>
        <w:jc w:val="both"/>
        <w:rPr>
          <w:sz w:val="28"/>
          <w:szCs w:val="28"/>
          <w:lang w:val="uk-UA"/>
        </w:rPr>
      </w:pPr>
      <w:r w:rsidRPr="00990E17">
        <w:rPr>
          <w:sz w:val="28"/>
          <w:szCs w:val="28"/>
          <w:lang w:val="uk-UA"/>
        </w:rPr>
        <w:t>повертає першим власникам внески, внесені ними як плата за облігації, не пізніше 30 календарних днів з дати прийняття рішення про відмову від емісії облігацій.</w:t>
      </w:r>
    </w:p>
    <w:p w:rsidR="00E06CEE" w:rsidRPr="00990E17" w:rsidRDefault="00E06CEE" w:rsidP="00EF66C6">
      <w:pPr>
        <w:pStyle w:val="ListParagraph1"/>
        <w:spacing w:before="0"/>
        <w:ind w:left="0" w:firstLine="720"/>
        <w:contextualSpacing w:val="0"/>
        <w:jc w:val="both"/>
        <w:rPr>
          <w:sz w:val="28"/>
          <w:szCs w:val="28"/>
          <w:lang w:val="uk-UA"/>
        </w:rPr>
      </w:pPr>
      <w:r w:rsidRPr="00990E17">
        <w:rPr>
          <w:rStyle w:val="rvts82"/>
          <w:sz w:val="28"/>
          <w:szCs w:val="28"/>
          <w:lang w:val="uk-UA"/>
        </w:rPr>
        <w:t>Повернення внесків відбувається шляхом перерахування коштів в безготівковій формі на поточний рахунок першого власника, що зазначений в договорі купівлі-продажу, укладеному першим власником з емітентом під час розміщення облігацій шляхом публічної пропозиції</w:t>
      </w:r>
      <w:r w:rsidRPr="00990E17">
        <w:rPr>
          <w:sz w:val="28"/>
          <w:szCs w:val="28"/>
          <w:lang w:val="uk-UA"/>
        </w:rPr>
        <w:t>.</w:t>
      </w:r>
    </w:p>
    <w:p w:rsidR="00642538" w:rsidRPr="00990E17" w:rsidRDefault="00642538" w:rsidP="00B444C1">
      <w:pPr>
        <w:pStyle w:val="ListParagraph1"/>
        <w:spacing w:before="0" w:after="0"/>
        <w:ind w:left="0" w:firstLine="720"/>
        <w:jc w:val="both"/>
        <w:rPr>
          <w:rStyle w:val="rvts82"/>
          <w:b/>
          <w:sz w:val="28"/>
          <w:szCs w:val="28"/>
          <w:lang w:val="uk-UA"/>
        </w:rPr>
      </w:pPr>
      <w:r w:rsidRPr="00990E17">
        <w:rPr>
          <w:rStyle w:val="rvts82"/>
          <w:b/>
          <w:sz w:val="28"/>
          <w:szCs w:val="28"/>
          <w:lang w:val="uk-UA"/>
        </w:rPr>
        <w:t xml:space="preserve">14) порядок ознайомлення із затвердженим проспектом облігацій </w:t>
      </w:r>
      <w:r w:rsidRPr="00990E17">
        <w:rPr>
          <w:b/>
          <w:sz w:val="28"/>
          <w:szCs w:val="28"/>
          <w:lang w:val="uk-UA"/>
        </w:rPr>
        <w:t>підприємств</w:t>
      </w:r>
      <w:r w:rsidRPr="00990E17">
        <w:rPr>
          <w:rStyle w:val="rvts82"/>
          <w:b/>
          <w:sz w:val="28"/>
          <w:szCs w:val="28"/>
          <w:lang w:val="uk-UA"/>
        </w:rPr>
        <w:t xml:space="preserve"> та змінами до проспекту облігацій </w:t>
      </w:r>
      <w:r w:rsidRPr="00990E17">
        <w:rPr>
          <w:b/>
          <w:sz w:val="28"/>
          <w:szCs w:val="28"/>
          <w:lang w:val="uk-UA"/>
        </w:rPr>
        <w:t>підприємств</w:t>
      </w:r>
      <w:r w:rsidRPr="00990E17">
        <w:rPr>
          <w:rStyle w:val="rvts82"/>
          <w:b/>
          <w:sz w:val="28"/>
          <w:szCs w:val="28"/>
          <w:lang w:val="uk-UA"/>
        </w:rPr>
        <w:t xml:space="preserve"> (у разі внесення таких змін);</w:t>
      </w:r>
    </w:p>
    <w:p w:rsidR="00BA0B6E" w:rsidRPr="00990E17" w:rsidRDefault="00BA0B6E" w:rsidP="00EF66C6">
      <w:pPr>
        <w:pStyle w:val="13"/>
        <w:spacing w:before="0"/>
        <w:ind w:left="0" w:firstLine="720"/>
        <w:contextualSpacing w:val="0"/>
        <w:jc w:val="both"/>
        <w:rPr>
          <w:sz w:val="28"/>
          <w:szCs w:val="28"/>
          <w:lang w:val="uk-UA"/>
        </w:rPr>
      </w:pPr>
      <w:r w:rsidRPr="00990E17">
        <w:rPr>
          <w:sz w:val="28"/>
          <w:szCs w:val="28"/>
          <w:lang w:val="uk-UA"/>
        </w:rPr>
        <w:t>Товариство розміщує в електронній формі на власному веб-сайті затверджений проспект облігацій та зміни та/або доповнення до проспекту облігацій (у разі внесення таких змін та/або доповнень до проспекту облігацій) протягом двох робочих днів після дати затвердження проспекту або змін та/або доповнень до проспекту облігацій Національною комісією з цінних паперів та фондового ринку. Копія паперової форми проспекту надається Товариством потенційному інвестору безоплатно на його вимогу.</w:t>
      </w:r>
    </w:p>
    <w:p w:rsidR="00642538" w:rsidRPr="00990E17" w:rsidRDefault="00642538" w:rsidP="00642538">
      <w:pPr>
        <w:pStyle w:val="13"/>
        <w:ind w:left="0" w:firstLine="720"/>
        <w:jc w:val="both"/>
        <w:rPr>
          <w:b/>
          <w:sz w:val="28"/>
          <w:szCs w:val="28"/>
          <w:lang w:val="uk-UA"/>
        </w:rPr>
      </w:pPr>
      <w:r w:rsidRPr="00990E17">
        <w:rPr>
          <w:rStyle w:val="rvts82"/>
          <w:b/>
          <w:sz w:val="28"/>
          <w:szCs w:val="28"/>
          <w:lang w:val="uk-UA"/>
        </w:rPr>
        <w:t xml:space="preserve">15) умови та дата закінчення обігу облігацій </w:t>
      </w:r>
      <w:r w:rsidRPr="00990E17">
        <w:rPr>
          <w:b/>
          <w:sz w:val="28"/>
          <w:szCs w:val="28"/>
          <w:lang w:val="uk-UA"/>
        </w:rPr>
        <w:t>підприємств;</w:t>
      </w:r>
    </w:p>
    <w:p w:rsidR="006D1121" w:rsidRPr="00990E17" w:rsidRDefault="006D1121" w:rsidP="00B444C1">
      <w:pPr>
        <w:pStyle w:val="13"/>
        <w:spacing w:before="0" w:after="0"/>
        <w:ind w:left="57" w:right="57" w:firstLine="651"/>
        <w:jc w:val="both"/>
        <w:rPr>
          <w:sz w:val="28"/>
          <w:szCs w:val="28"/>
          <w:lang w:val="uk-UA"/>
        </w:rPr>
      </w:pPr>
      <w:r w:rsidRPr="00990E17">
        <w:rPr>
          <w:sz w:val="28"/>
          <w:szCs w:val="28"/>
          <w:lang w:val="uk-UA"/>
        </w:rPr>
        <w:t xml:space="preserve">Облігації обертаються вільно на території України. Власниками облігацій  можуть бути юридичні та фізичні особи, резиденти та нерезиденти України. Обіг облігацій здійснюється на рахунках у цінних паперах. </w:t>
      </w:r>
    </w:p>
    <w:p w:rsidR="007306C2" w:rsidRPr="00990E17" w:rsidRDefault="007306C2" w:rsidP="00B444C1">
      <w:pPr>
        <w:pStyle w:val="13"/>
        <w:spacing w:before="0" w:after="0"/>
        <w:ind w:left="57" w:right="57" w:firstLine="651"/>
        <w:jc w:val="both"/>
        <w:rPr>
          <w:sz w:val="28"/>
          <w:szCs w:val="28"/>
          <w:lang w:val="uk-UA"/>
        </w:rPr>
      </w:pPr>
      <w:r w:rsidRPr="00990E17">
        <w:rPr>
          <w:sz w:val="28"/>
          <w:szCs w:val="28"/>
          <w:lang w:val="uk-UA"/>
        </w:rPr>
        <w:t>Право власності на придбані облігації виникає з моменту їх зарахування на рахунок у цінних паперах власника в депозитарній установі та підтверджується випискою з цього рахунку, яку надає депозитарна установа.</w:t>
      </w:r>
    </w:p>
    <w:p w:rsidR="006D1121" w:rsidRPr="00990E17" w:rsidRDefault="006D1121" w:rsidP="00B444C1">
      <w:pPr>
        <w:pStyle w:val="13"/>
        <w:spacing w:before="0" w:after="0"/>
        <w:ind w:left="57" w:right="57" w:firstLine="651"/>
        <w:jc w:val="both"/>
        <w:rPr>
          <w:sz w:val="28"/>
          <w:szCs w:val="28"/>
          <w:lang w:val="uk-UA"/>
        </w:rPr>
      </w:pPr>
      <w:r w:rsidRPr="00990E17">
        <w:rPr>
          <w:sz w:val="28"/>
          <w:szCs w:val="28"/>
          <w:lang w:val="uk-UA"/>
        </w:rPr>
        <w:t xml:space="preserve">Обіг облігацій починається з наступного дня після реєстрації НКЦПФР звіту про результати емісії облігацій та видачі свідоцтва про реєстрацію випуску облігацій і закінчується: </w:t>
      </w:r>
      <w:r w:rsidR="003D1285" w:rsidRPr="00990E17">
        <w:rPr>
          <w:b/>
          <w:sz w:val="28"/>
          <w:szCs w:val="28"/>
          <w:lang w:val="uk-UA"/>
        </w:rPr>
        <w:t>09 липня</w:t>
      </w:r>
      <w:r w:rsidRPr="00990E17">
        <w:rPr>
          <w:b/>
          <w:sz w:val="28"/>
          <w:szCs w:val="28"/>
          <w:lang w:val="uk-UA"/>
        </w:rPr>
        <w:t xml:space="preserve"> 2024 року.</w:t>
      </w:r>
    </w:p>
    <w:p w:rsidR="006D1121" w:rsidRPr="00990E17" w:rsidRDefault="006D1121" w:rsidP="00B444C1">
      <w:pPr>
        <w:pStyle w:val="13"/>
        <w:spacing w:before="0" w:after="0"/>
        <w:ind w:left="57" w:right="57" w:firstLine="651"/>
        <w:jc w:val="both"/>
        <w:rPr>
          <w:sz w:val="28"/>
          <w:szCs w:val="28"/>
          <w:lang w:val="uk-UA" w:eastAsia="uk-UA"/>
        </w:rPr>
      </w:pPr>
      <w:r w:rsidRPr="00990E17">
        <w:rPr>
          <w:sz w:val="28"/>
          <w:szCs w:val="28"/>
          <w:lang w:val="uk-UA" w:eastAsia="uk-UA"/>
        </w:rPr>
        <w:t xml:space="preserve">Випуск облігацій вважається таким, що відбувся, за умови продажу хоча б однієї облігації. Для здійснення операцій з облігаціями власник облігацій має відкрити рахунок у цінних паперах у обраної ним депозитарної установи. </w:t>
      </w:r>
    </w:p>
    <w:p w:rsidR="006D1121" w:rsidRPr="00990E17" w:rsidRDefault="006D1121" w:rsidP="00F9229B">
      <w:pPr>
        <w:pStyle w:val="13"/>
        <w:spacing w:before="0" w:after="0"/>
        <w:ind w:left="57" w:right="57" w:firstLine="651"/>
        <w:jc w:val="both"/>
        <w:rPr>
          <w:sz w:val="28"/>
          <w:szCs w:val="28"/>
          <w:lang w:val="uk-UA"/>
        </w:rPr>
      </w:pPr>
      <w:r w:rsidRPr="00990E17">
        <w:rPr>
          <w:sz w:val="28"/>
          <w:szCs w:val="28"/>
          <w:lang w:val="uk-UA"/>
        </w:rPr>
        <w:t>На вторинному ринку облігації продаються за договірною ціною.</w:t>
      </w:r>
    </w:p>
    <w:p w:rsidR="006D1121" w:rsidRPr="00990E17" w:rsidRDefault="006D1121" w:rsidP="00EF66C6">
      <w:pPr>
        <w:pStyle w:val="ListParagraph1"/>
        <w:spacing w:before="0"/>
        <w:ind w:left="0" w:firstLine="720"/>
        <w:contextualSpacing w:val="0"/>
        <w:jc w:val="both"/>
        <w:rPr>
          <w:sz w:val="28"/>
          <w:szCs w:val="28"/>
          <w:lang w:val="uk-UA"/>
        </w:rPr>
      </w:pPr>
      <w:r w:rsidRPr="00990E17">
        <w:rPr>
          <w:sz w:val="28"/>
          <w:szCs w:val="28"/>
          <w:lang w:val="uk-UA"/>
        </w:rPr>
        <w:t>Товариство має право придбавати облігації на вторинному ринку за договірною ціною, здійснювати подальшу реалізацію придбаних облігацій, укладати цивільно-правові угоди відносно викуплених облігацій, зберігати облігації на рахунку у цінних паперах до погашення випуску та здійснювати по відношенню до облігацій цього випуску будь-які інші дії, що не суперечать чинному законодавству України.</w:t>
      </w:r>
    </w:p>
    <w:p w:rsidR="00642538" w:rsidRPr="00990E17" w:rsidRDefault="00642538" w:rsidP="00EC5141">
      <w:pPr>
        <w:pStyle w:val="ListParagraph1"/>
        <w:spacing w:before="0" w:after="0"/>
        <w:ind w:left="0" w:firstLine="720"/>
        <w:jc w:val="both"/>
        <w:rPr>
          <w:rStyle w:val="rvts82"/>
          <w:b/>
          <w:sz w:val="28"/>
          <w:szCs w:val="28"/>
          <w:lang w:val="uk-UA"/>
        </w:rPr>
      </w:pPr>
      <w:r w:rsidRPr="00990E17">
        <w:rPr>
          <w:rStyle w:val="rvts82"/>
          <w:b/>
          <w:sz w:val="28"/>
          <w:szCs w:val="28"/>
          <w:lang w:val="uk-UA"/>
        </w:rPr>
        <w:t xml:space="preserve">16) інформація щодо викупу емітентом облігацій </w:t>
      </w:r>
      <w:r w:rsidRPr="00990E17">
        <w:rPr>
          <w:b/>
          <w:sz w:val="28"/>
          <w:szCs w:val="28"/>
          <w:lang w:val="uk-UA"/>
        </w:rPr>
        <w:t>підприємств</w:t>
      </w:r>
      <w:r w:rsidRPr="00990E17">
        <w:rPr>
          <w:rStyle w:val="rvts82"/>
          <w:b/>
          <w:sz w:val="28"/>
          <w:szCs w:val="28"/>
          <w:lang w:val="uk-UA"/>
        </w:rPr>
        <w:t>:</w:t>
      </w:r>
    </w:p>
    <w:p w:rsidR="00642538" w:rsidRPr="00990E17" w:rsidRDefault="00642538" w:rsidP="00B444C1">
      <w:pPr>
        <w:pStyle w:val="rvps14"/>
        <w:spacing w:before="0" w:beforeAutospacing="0" w:after="0" w:afterAutospacing="0"/>
        <w:ind w:firstLine="708"/>
        <w:rPr>
          <w:rStyle w:val="rvts82"/>
          <w:b/>
          <w:sz w:val="28"/>
          <w:szCs w:val="28"/>
        </w:rPr>
      </w:pPr>
      <w:r w:rsidRPr="00990E17">
        <w:rPr>
          <w:rStyle w:val="rvts82"/>
          <w:b/>
          <w:sz w:val="28"/>
          <w:szCs w:val="28"/>
        </w:rPr>
        <w:t>випадки, у яких емітент здійснює обов'язковий викуп облігацій;</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Товариство зобов'язується викупити облігації, якщо власником облігацій буде надано відповідне повідомлення про здійснення продажу облігацій в строки подання повідомлень, визначених в таблиці 1.</w:t>
      </w:r>
    </w:p>
    <w:p w:rsidR="00A57354" w:rsidRPr="00990E17" w:rsidRDefault="00A57354" w:rsidP="001E7E99">
      <w:pPr>
        <w:pStyle w:val="ab"/>
        <w:spacing w:before="0"/>
        <w:ind w:left="57" w:right="57" w:firstLine="652"/>
        <w:jc w:val="both"/>
        <w:rPr>
          <w:sz w:val="28"/>
          <w:szCs w:val="28"/>
          <w:lang w:val="uk-UA"/>
        </w:rPr>
      </w:pPr>
      <w:r w:rsidRPr="00990E17">
        <w:rPr>
          <w:sz w:val="28"/>
          <w:szCs w:val="28"/>
          <w:lang w:val="uk-UA"/>
        </w:rPr>
        <w:t xml:space="preserve">Для здійснення Товариством викупу у дати викупу, вказані в таблиці 1, власник облігацій або належним чином уповноважена ним особа (далі – продавець) надає до Товариства повідомлення про намір здійснити продаж облігацій у строки, вказані в таблиці 1. Подання завірених належних чином повідомлень здійснюється власниками облігацій (або уповноваженими ними особами) за адресою Товариства: </w:t>
      </w:r>
      <w:r w:rsidRPr="00990E17">
        <w:rPr>
          <w:bCs/>
          <w:sz w:val="28"/>
          <w:szCs w:val="28"/>
          <w:lang w:val="uk-UA" w:eastAsia="ru-RU"/>
        </w:rPr>
        <w:t xml:space="preserve">Україна, 03150, м. Київ, вул. Велика Васильківська (Червоноармійська), 72, </w:t>
      </w:r>
      <w:r w:rsidRPr="00990E17">
        <w:rPr>
          <w:sz w:val="28"/>
          <w:szCs w:val="28"/>
          <w:lang w:val="uk-UA"/>
        </w:rPr>
        <w:t>або засобами електронного зв’язку з наступним наданням оригіналів не пізніше строків, вказаних в таблиці 1.</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 xml:space="preserve">Обов’язковий викуп Товариством в дати викупу, вказані в таблиці 1, проходить без застосування принципу </w:t>
      </w:r>
      <w:r w:rsidRPr="00990E17">
        <w:rPr>
          <w:sz w:val="28"/>
          <w:szCs w:val="28"/>
          <w:shd w:val="clear" w:color="auto" w:fill="FFFFFF"/>
        </w:rPr>
        <w:t>«поставка цінних паперів проти оплати».</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 xml:space="preserve">Повідомлення, подані до або після періоду, вказаного в таблиці 1, вважаються недійсними. </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 xml:space="preserve">Повідомлення має містити: назву продавця; П.І.Б. уповноваженої особи та вказівку на документ, що підтверджує повноваження особи укладати такі угоди (статут, довіреність тощо); кількість облігацій, запропонована до викупу; платіжні реквізити; поштову та юридичну адресу; контактні телефони, факси, адреси електронної пошти (за наявністю); номер рахунку продавця в цінних паперах, номер рахунку в депозитарії та назву депозитарної установи, що обслуговує рахунок продавця в цінних паперах; згоду продавця з умовами продажу облігацій. </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 xml:space="preserve">Протягом 5 (п’яти) робочих днів, що передують даті початку викупу, відповідно до таблиці 1, Товариство укладає угоди купівлі-продажу облігацій із продавцями, що належним чином подали повідомлення про намір здійснити продаж облігацій. </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Якщо дата викупу облігацій припадає на святковий (вихідний) день згідно чинному законодавству України, викуп здійснюється у відповідний термін, починаючи з наступного за святковим (вихідним) робочим днем.</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 xml:space="preserve">На дату початку здійснення викупу облігацій продавець перераховує облігації в обумовленій кількості, на рахунок Товариства в депозитарії, після чого Товариство у дати викупу, вказані в таблиці 1, виплачує продавцю грошові кошти. </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Якщо власник облігацій не перерахував протягом терміну викупу належні йому облігації зі свого рахунку у цінних паперах на рахунок Товариства в депозитарії, або, якщо наданий депозитарієм зведений обліковий реєстр не містить рахунку власника облігацій, на який повинна бути проведена оплата, кошти, що підлягають виплаті депонуються до особистого письмового звернення власника облігацій. На депоновані кошти відсотки не нараховуються.</w:t>
      </w:r>
    </w:p>
    <w:p w:rsidR="00A57354" w:rsidRPr="00990E17" w:rsidRDefault="00A57354" w:rsidP="00B86853">
      <w:pPr>
        <w:pStyle w:val="rvps14"/>
        <w:spacing w:before="0" w:beforeAutospacing="0" w:after="120" w:afterAutospacing="0"/>
        <w:ind w:firstLine="709"/>
        <w:jc w:val="both"/>
        <w:rPr>
          <w:sz w:val="28"/>
          <w:szCs w:val="28"/>
        </w:rPr>
      </w:pPr>
      <w:r w:rsidRPr="00990E17">
        <w:rPr>
          <w:sz w:val="28"/>
          <w:szCs w:val="28"/>
        </w:rPr>
        <w:t>Разом з тим, за взаємною згодою власника облігацій і Товариства, Товариство має право викупити у власника належні йому облігації в будь-який час протягом строку обігу облігацій за обумовленою сторонами ціною.</w:t>
      </w:r>
    </w:p>
    <w:p w:rsidR="00642538" w:rsidRPr="00990E17" w:rsidRDefault="00642538" w:rsidP="00A57354">
      <w:pPr>
        <w:pStyle w:val="rvps14"/>
        <w:spacing w:before="0" w:beforeAutospacing="0" w:after="0" w:afterAutospacing="0"/>
        <w:ind w:firstLine="708"/>
        <w:rPr>
          <w:rStyle w:val="rvts82"/>
          <w:b/>
          <w:sz w:val="28"/>
          <w:szCs w:val="28"/>
        </w:rPr>
      </w:pPr>
      <w:r w:rsidRPr="00990E17">
        <w:rPr>
          <w:rStyle w:val="rvts82"/>
          <w:b/>
          <w:sz w:val="28"/>
          <w:szCs w:val="28"/>
        </w:rPr>
        <w:t>порядок повідомлення власників облігацій про здійснення викупу облігацій;</w:t>
      </w:r>
    </w:p>
    <w:p w:rsidR="00502F3C" w:rsidRPr="00990E17" w:rsidRDefault="00207265" w:rsidP="00B86853">
      <w:pPr>
        <w:pStyle w:val="rvps14"/>
        <w:spacing w:before="0" w:beforeAutospacing="0" w:after="120" w:afterAutospacing="0"/>
        <w:ind w:firstLine="709"/>
        <w:jc w:val="both"/>
        <w:rPr>
          <w:rStyle w:val="rvts82"/>
          <w:b/>
          <w:sz w:val="28"/>
          <w:szCs w:val="28"/>
        </w:rPr>
      </w:pPr>
      <w:r w:rsidRPr="00990E17">
        <w:rPr>
          <w:sz w:val="28"/>
          <w:szCs w:val="28"/>
        </w:rPr>
        <w:t xml:space="preserve">Товариство повідомляє власників облігацій про строки та порядок здійснення викупу облігацій шляхом оприлюднення проспекту облігацій на власному веб-сайті: </w:t>
      </w:r>
      <w:hyperlink r:id="rId23" w:history="1">
        <w:r w:rsidR="005D33CA" w:rsidRPr="005D33CA">
          <w:rPr>
            <w:rStyle w:val="ad"/>
            <w:color w:val="auto"/>
            <w:sz w:val="28"/>
            <w:szCs w:val="28"/>
          </w:rPr>
          <w:t>https://kreditmarket.ua</w:t>
        </w:r>
      </w:hyperlink>
    </w:p>
    <w:p w:rsidR="00642538" w:rsidRPr="00990E17" w:rsidRDefault="00642538" w:rsidP="002A5924">
      <w:pPr>
        <w:pStyle w:val="rvps14"/>
        <w:spacing w:before="0" w:beforeAutospacing="0" w:after="0" w:afterAutospacing="0"/>
        <w:ind w:firstLine="709"/>
        <w:rPr>
          <w:rStyle w:val="rvts82"/>
          <w:b/>
          <w:sz w:val="28"/>
          <w:szCs w:val="28"/>
        </w:rPr>
      </w:pPr>
      <w:r w:rsidRPr="00990E17">
        <w:rPr>
          <w:rStyle w:val="rvts82"/>
          <w:b/>
          <w:sz w:val="28"/>
          <w:szCs w:val="28"/>
        </w:rPr>
        <w:t>порядок встановлення ціни викупу облігацій;</w:t>
      </w:r>
    </w:p>
    <w:p w:rsidR="00502F3C" w:rsidRPr="00990E17" w:rsidRDefault="00EA4EBA" w:rsidP="002A5924">
      <w:pPr>
        <w:pStyle w:val="ListParagraph1"/>
        <w:spacing w:before="0" w:after="0"/>
        <w:ind w:left="0" w:firstLine="709"/>
        <w:jc w:val="both"/>
        <w:rPr>
          <w:rStyle w:val="rvts82"/>
          <w:b/>
          <w:sz w:val="28"/>
          <w:szCs w:val="28"/>
          <w:lang w:val="uk-UA"/>
        </w:rPr>
      </w:pPr>
      <w:r w:rsidRPr="00990E17">
        <w:rPr>
          <w:sz w:val="28"/>
          <w:szCs w:val="28"/>
          <w:lang w:val="uk-UA"/>
        </w:rPr>
        <w:t>Ціна викупу облігацій дорівнює номінальній вартості облігацій 1000 (одна тисяча) гривень. Власник</w:t>
      </w:r>
      <w:r w:rsidR="00160EA9" w:rsidRPr="00990E17">
        <w:rPr>
          <w:sz w:val="28"/>
          <w:szCs w:val="28"/>
          <w:lang w:val="uk-UA"/>
        </w:rPr>
        <w:t>ам</w:t>
      </w:r>
      <w:r w:rsidRPr="00990E17">
        <w:rPr>
          <w:sz w:val="28"/>
          <w:szCs w:val="28"/>
          <w:lang w:val="uk-UA"/>
        </w:rPr>
        <w:t xml:space="preserve"> облігацій, які надають облігації для викупу, також виплачується нарахований дохід за відповідний відсотковий період.</w:t>
      </w:r>
    </w:p>
    <w:p w:rsidR="00642538" w:rsidRPr="00990E17" w:rsidRDefault="00642538" w:rsidP="007F594D">
      <w:pPr>
        <w:pStyle w:val="ListParagraph1"/>
        <w:spacing w:before="0"/>
        <w:ind w:left="0" w:firstLine="709"/>
        <w:contextualSpacing w:val="0"/>
        <w:jc w:val="both"/>
        <w:rPr>
          <w:rStyle w:val="rvts82"/>
          <w:b/>
          <w:sz w:val="28"/>
          <w:szCs w:val="28"/>
          <w:lang w:val="uk-UA"/>
        </w:rPr>
      </w:pPr>
      <w:r w:rsidRPr="00990E17">
        <w:rPr>
          <w:rStyle w:val="rvts82"/>
          <w:b/>
          <w:sz w:val="28"/>
          <w:szCs w:val="28"/>
          <w:lang w:val="uk-UA"/>
        </w:rPr>
        <w:t>строк, у який облігації можуть бути пред'явлені їх власниками для викупу;</w:t>
      </w:r>
    </w:p>
    <w:p w:rsidR="004E63E1" w:rsidRPr="00990E17" w:rsidRDefault="004E63E1" w:rsidP="007F594D">
      <w:pPr>
        <w:pBdr>
          <w:top w:val="nil"/>
          <w:left w:val="nil"/>
          <w:bottom w:val="nil"/>
          <w:right w:val="nil"/>
          <w:between w:val="nil"/>
        </w:pBdr>
        <w:spacing w:after="0"/>
        <w:ind w:firstLine="709"/>
        <w:jc w:val="right"/>
        <w:rPr>
          <w:sz w:val="28"/>
          <w:szCs w:val="28"/>
          <w:lang w:val="uk-UA"/>
        </w:rPr>
      </w:pPr>
      <w:r w:rsidRPr="00990E17">
        <w:rPr>
          <w:sz w:val="28"/>
          <w:szCs w:val="28"/>
          <w:lang w:val="uk-UA"/>
        </w:rPr>
        <w:t>Таблиця 1</w:t>
      </w: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413"/>
        <w:gridCol w:w="2411"/>
        <w:gridCol w:w="2432"/>
      </w:tblGrid>
      <w:tr w:rsidR="00990E17" w:rsidRPr="00990E17" w:rsidTr="00FA2EB5">
        <w:tc>
          <w:tcPr>
            <w:tcW w:w="1247" w:type="pct"/>
            <w:tcBorders>
              <w:top w:val="single" w:sz="4" w:space="0" w:color="auto"/>
              <w:left w:val="single" w:sz="4" w:space="0" w:color="auto"/>
              <w:bottom w:val="single" w:sz="4" w:space="0" w:color="auto"/>
              <w:right w:val="single" w:sz="4" w:space="0" w:color="auto"/>
            </w:tcBorders>
          </w:tcPr>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Дата</w:t>
            </w:r>
          </w:p>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початку прийому повідомлень</w:t>
            </w:r>
          </w:p>
        </w:tc>
        <w:tc>
          <w:tcPr>
            <w:tcW w:w="1248" w:type="pct"/>
            <w:tcBorders>
              <w:top w:val="single" w:sz="4" w:space="0" w:color="auto"/>
              <w:left w:val="single" w:sz="4" w:space="0" w:color="auto"/>
              <w:bottom w:val="single" w:sz="4" w:space="0" w:color="auto"/>
              <w:right w:val="single" w:sz="4" w:space="0" w:color="auto"/>
            </w:tcBorders>
          </w:tcPr>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 xml:space="preserve">Дата закінчення прийому </w:t>
            </w:r>
          </w:p>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повідомлень</w:t>
            </w:r>
          </w:p>
        </w:tc>
        <w:tc>
          <w:tcPr>
            <w:tcW w:w="1247" w:type="pct"/>
            <w:tcBorders>
              <w:top w:val="single" w:sz="4" w:space="0" w:color="auto"/>
              <w:left w:val="single" w:sz="4" w:space="0" w:color="auto"/>
              <w:bottom w:val="single" w:sz="4" w:space="0" w:color="auto"/>
              <w:right w:val="single" w:sz="4" w:space="0" w:color="auto"/>
            </w:tcBorders>
          </w:tcPr>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 xml:space="preserve">Дата початку </w:t>
            </w:r>
          </w:p>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викупу</w:t>
            </w:r>
          </w:p>
        </w:tc>
        <w:tc>
          <w:tcPr>
            <w:tcW w:w="1258" w:type="pct"/>
            <w:tcBorders>
              <w:top w:val="single" w:sz="4" w:space="0" w:color="auto"/>
              <w:left w:val="single" w:sz="4" w:space="0" w:color="auto"/>
              <w:bottom w:val="single" w:sz="4" w:space="0" w:color="auto"/>
              <w:right w:val="single" w:sz="4" w:space="0" w:color="auto"/>
            </w:tcBorders>
          </w:tcPr>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Дата закінчення викупу</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29 червня 2020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6 липня 2020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15 липня 2020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16 липня 2020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28 вересня 2020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5 жовтня 2020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жовтня 2020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15 жовтня 2020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28 грудня 2020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4 січня 2021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січня 2021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січня 2021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29 березня 2021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5 квітня 2021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квітня 2021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15 квітня 2021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28 червня 2021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5 липня 2021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липня 2021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15 липня 2021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27 вересня 2021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4 жовтня 2021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жовтня 2021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жовтня 2021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27 грудня 2021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3 січня 2022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12 січня 2022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січня 2022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28 березня 2022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4 квітня 2022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квітня 2022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квітня 2022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27 червня 2022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4 липня 2022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липня 2022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липня 2022 р.</w:t>
            </w:r>
          </w:p>
        </w:tc>
      </w:tr>
      <w:tr w:rsidR="00990E17" w:rsidRPr="00990E17" w:rsidTr="00FA2EB5">
        <w:trPr>
          <w:trHeight w:val="70"/>
        </w:trPr>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26 вересня 2022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3 жовтня 2022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12 жовтня 2022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жовтня 2022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26 грудня 2022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 січня 2023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11 січня 2023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12 січня 2023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27 березня 2023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3 квітня 2023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12 квітня 2023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квітня 2023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26 червня 2023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3 липня 2023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12 липня 2023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липня 2023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25 вересня 2023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 жовтня 2023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11 жовтня 2023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12 жовтня 2023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25 грудня 2023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 січня 2024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10 січня 2024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11 січня 2024 р.</w:t>
            </w:r>
          </w:p>
        </w:tc>
      </w:tr>
      <w:tr w:rsidR="0011395D"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25 березня 2024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 квітня 2024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10 квітня 2024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11 квітня 2024 р.</w:t>
            </w:r>
          </w:p>
        </w:tc>
      </w:tr>
    </w:tbl>
    <w:p w:rsidR="00642538" w:rsidRPr="00990E17" w:rsidRDefault="00642538" w:rsidP="0049490D">
      <w:pPr>
        <w:spacing w:before="0" w:after="0"/>
        <w:ind w:firstLine="720"/>
        <w:jc w:val="both"/>
        <w:rPr>
          <w:b/>
          <w:sz w:val="28"/>
          <w:szCs w:val="28"/>
          <w:lang w:val="en-US"/>
        </w:rPr>
      </w:pPr>
    </w:p>
    <w:p w:rsidR="00642538" w:rsidRPr="00990E17" w:rsidRDefault="00642538" w:rsidP="0049490D">
      <w:pPr>
        <w:pStyle w:val="ListParagraph1"/>
        <w:spacing w:before="0" w:after="0"/>
        <w:ind w:left="0" w:firstLine="720"/>
        <w:jc w:val="both"/>
        <w:rPr>
          <w:rStyle w:val="rvts82"/>
          <w:b/>
          <w:sz w:val="28"/>
          <w:szCs w:val="28"/>
          <w:lang w:val="uk-UA"/>
        </w:rPr>
      </w:pPr>
      <w:r w:rsidRPr="00990E17">
        <w:rPr>
          <w:rStyle w:val="rvts82"/>
          <w:b/>
          <w:sz w:val="28"/>
          <w:szCs w:val="28"/>
          <w:lang w:val="uk-UA"/>
        </w:rPr>
        <w:t xml:space="preserve">17) порядок виплати відсоткового доходу за облігаціями </w:t>
      </w:r>
      <w:r w:rsidRPr="00990E17">
        <w:rPr>
          <w:b/>
          <w:sz w:val="28"/>
          <w:szCs w:val="28"/>
          <w:lang w:val="uk-UA"/>
        </w:rPr>
        <w:t>підприємств</w:t>
      </w:r>
      <w:r w:rsidRPr="00990E17">
        <w:rPr>
          <w:rStyle w:val="rvts82"/>
          <w:b/>
          <w:sz w:val="28"/>
          <w:szCs w:val="28"/>
          <w:lang w:val="uk-UA"/>
        </w:rPr>
        <w:t xml:space="preserve"> (у разі прийняття рішення про емісію відсоткових облігацій </w:t>
      </w:r>
      <w:r w:rsidRPr="00990E17">
        <w:rPr>
          <w:b/>
          <w:sz w:val="28"/>
          <w:szCs w:val="28"/>
          <w:lang w:val="uk-UA"/>
        </w:rPr>
        <w:t>підприємств</w:t>
      </w:r>
      <w:r w:rsidRPr="00990E17">
        <w:rPr>
          <w:rStyle w:val="rvts82"/>
          <w:b/>
          <w:sz w:val="28"/>
          <w:szCs w:val="28"/>
          <w:lang w:val="uk-UA"/>
        </w:rPr>
        <w:t>):</w:t>
      </w:r>
    </w:p>
    <w:p w:rsidR="00642538" w:rsidRPr="00990E17" w:rsidRDefault="00642538" w:rsidP="0049490D">
      <w:pPr>
        <w:pStyle w:val="ListParagraph1"/>
        <w:spacing w:before="0" w:after="0"/>
        <w:ind w:left="0" w:firstLine="708"/>
        <w:jc w:val="both"/>
        <w:rPr>
          <w:b/>
          <w:sz w:val="28"/>
          <w:szCs w:val="28"/>
          <w:lang w:val="uk-UA"/>
        </w:rPr>
      </w:pPr>
      <w:r w:rsidRPr="00990E17">
        <w:rPr>
          <w:rStyle w:val="rvts82"/>
          <w:b/>
          <w:sz w:val="28"/>
          <w:szCs w:val="28"/>
          <w:lang w:val="uk-UA"/>
        </w:rPr>
        <w:t xml:space="preserve">дати початку і закінчення виплати доходу за облігаціями </w:t>
      </w:r>
      <w:r w:rsidRPr="00990E17">
        <w:rPr>
          <w:b/>
          <w:sz w:val="28"/>
          <w:szCs w:val="28"/>
          <w:lang w:val="uk-UA"/>
        </w:rPr>
        <w:t>підприємств;</w:t>
      </w:r>
    </w:p>
    <w:p w:rsidR="00502F3C" w:rsidRPr="00990E17" w:rsidRDefault="00502F3C" w:rsidP="007F594D">
      <w:pPr>
        <w:pBdr>
          <w:top w:val="nil"/>
          <w:left w:val="nil"/>
          <w:bottom w:val="nil"/>
          <w:right w:val="nil"/>
          <w:between w:val="nil"/>
        </w:pBdr>
        <w:spacing w:before="0"/>
        <w:ind w:firstLine="709"/>
        <w:jc w:val="both"/>
        <w:rPr>
          <w:sz w:val="28"/>
          <w:szCs w:val="28"/>
          <w:lang w:val="uk-UA"/>
        </w:rPr>
      </w:pPr>
      <w:r w:rsidRPr="00990E17">
        <w:rPr>
          <w:sz w:val="28"/>
          <w:szCs w:val="28"/>
          <w:lang w:val="uk-UA"/>
        </w:rPr>
        <w:t>Відсотковий дохід за облігаціями нараховується</w:t>
      </w:r>
      <w:r w:rsidR="00AD53BA" w:rsidRPr="00990E17">
        <w:rPr>
          <w:sz w:val="28"/>
          <w:szCs w:val="28"/>
          <w:lang w:val="uk-UA"/>
        </w:rPr>
        <w:t xml:space="preserve"> щоквартально</w:t>
      </w:r>
      <w:r w:rsidRPr="00990E17">
        <w:rPr>
          <w:sz w:val="28"/>
          <w:szCs w:val="28"/>
          <w:lang w:val="uk-UA"/>
        </w:rPr>
        <w:t xml:space="preserve"> відповідно до відсоткових періодів. Виплата відсоткового доходу здійснюєтьс</w:t>
      </w:r>
      <w:r w:rsidR="004B5F73" w:rsidRPr="00990E17">
        <w:rPr>
          <w:sz w:val="28"/>
          <w:szCs w:val="28"/>
          <w:lang w:val="uk-UA"/>
        </w:rPr>
        <w:t>я у строки, вказані в таблиці 2.</w:t>
      </w:r>
    </w:p>
    <w:p w:rsidR="00502F3C" w:rsidRPr="00990E17" w:rsidRDefault="00502F3C" w:rsidP="007F594D">
      <w:pPr>
        <w:pBdr>
          <w:top w:val="nil"/>
          <w:left w:val="nil"/>
          <w:bottom w:val="nil"/>
          <w:right w:val="nil"/>
          <w:between w:val="nil"/>
        </w:pBdr>
        <w:spacing w:after="0"/>
        <w:jc w:val="right"/>
        <w:rPr>
          <w:sz w:val="28"/>
          <w:szCs w:val="28"/>
          <w:lang w:val="uk-UA"/>
        </w:rPr>
      </w:pPr>
      <w:r w:rsidRPr="00990E17">
        <w:rPr>
          <w:sz w:val="28"/>
          <w:szCs w:val="28"/>
          <w:lang w:val="uk-UA"/>
        </w:rPr>
        <w:t>Таблиця 2</w:t>
      </w:r>
    </w:p>
    <w:tbl>
      <w:tblPr>
        <w:tblStyle w:val="aa"/>
        <w:tblW w:w="9774" w:type="dxa"/>
        <w:jc w:val="center"/>
        <w:tblLayout w:type="fixed"/>
        <w:tblLook w:val="04A0" w:firstRow="1" w:lastRow="0" w:firstColumn="1" w:lastColumn="0" w:noHBand="0" w:noVBand="1"/>
      </w:tblPr>
      <w:tblGrid>
        <w:gridCol w:w="426"/>
        <w:gridCol w:w="2268"/>
        <w:gridCol w:w="2173"/>
        <w:gridCol w:w="2147"/>
        <w:gridCol w:w="2053"/>
        <w:gridCol w:w="707"/>
      </w:tblGrid>
      <w:tr w:rsidR="00990E17" w:rsidRPr="00990E17" w:rsidTr="00AC33FF">
        <w:trPr>
          <w:trHeight w:val="1014"/>
          <w:jc w:val="center"/>
        </w:trPr>
        <w:tc>
          <w:tcPr>
            <w:tcW w:w="426" w:type="dxa"/>
            <w:tcMar>
              <w:left w:w="28" w:type="dxa"/>
              <w:right w:w="28" w:type="dxa"/>
            </w:tcMar>
            <w:vAlign w:val="center"/>
            <w:hideMark/>
          </w:tcPr>
          <w:p w:rsidR="00B93D6A" w:rsidRPr="00990E17" w:rsidRDefault="00B93D6A" w:rsidP="0049490D">
            <w:pPr>
              <w:pBdr>
                <w:top w:val="nil"/>
                <w:left w:val="nil"/>
                <w:bottom w:val="nil"/>
                <w:right w:val="nil"/>
                <w:between w:val="nil"/>
              </w:pBdr>
              <w:spacing w:before="0"/>
              <w:rPr>
                <w:sz w:val="26"/>
                <w:szCs w:val="26"/>
                <w:lang w:val="uk-UA"/>
              </w:rPr>
            </w:pPr>
            <w:r w:rsidRPr="00990E17">
              <w:rPr>
                <w:sz w:val="26"/>
                <w:szCs w:val="26"/>
                <w:lang w:val="uk-UA"/>
              </w:rPr>
              <w:t>№</w:t>
            </w:r>
          </w:p>
        </w:tc>
        <w:tc>
          <w:tcPr>
            <w:tcW w:w="2268" w:type="dxa"/>
            <w:vAlign w:val="center"/>
            <w:hideMark/>
          </w:tcPr>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Дата початку відсоткового</w:t>
            </w:r>
          </w:p>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періоду</w:t>
            </w:r>
          </w:p>
        </w:tc>
        <w:tc>
          <w:tcPr>
            <w:tcW w:w="2173" w:type="dxa"/>
            <w:vAlign w:val="center"/>
            <w:hideMark/>
          </w:tcPr>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Дата закінчення відсоткового</w:t>
            </w:r>
          </w:p>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періоду</w:t>
            </w:r>
          </w:p>
        </w:tc>
        <w:tc>
          <w:tcPr>
            <w:tcW w:w="2147" w:type="dxa"/>
            <w:vAlign w:val="center"/>
            <w:hideMark/>
          </w:tcPr>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Дата початку виплати відсоткового</w:t>
            </w:r>
          </w:p>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доходу</w:t>
            </w:r>
          </w:p>
        </w:tc>
        <w:tc>
          <w:tcPr>
            <w:tcW w:w="2053" w:type="dxa"/>
            <w:tcMar>
              <w:left w:w="28" w:type="dxa"/>
              <w:right w:w="28" w:type="dxa"/>
            </w:tcMar>
            <w:vAlign w:val="center"/>
            <w:hideMark/>
          </w:tcPr>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Дата закінчення виплати відсоткового</w:t>
            </w:r>
          </w:p>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доходу</w:t>
            </w:r>
          </w:p>
        </w:tc>
        <w:tc>
          <w:tcPr>
            <w:tcW w:w="707" w:type="dxa"/>
            <w:tcMar>
              <w:left w:w="28" w:type="dxa"/>
              <w:right w:w="28" w:type="dxa"/>
            </w:tcMar>
            <w:vAlign w:val="center"/>
            <w:hideMark/>
          </w:tcPr>
          <w:p w:rsidR="00196CF7"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Кіль</w:t>
            </w:r>
          </w:p>
          <w:p w:rsidR="00916646"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кість днів у пері</w:t>
            </w:r>
          </w:p>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оді</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17 липня 2019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жовтня 2019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16 жовтня 2019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17 жовтня 2019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2</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16 жовтня 2019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січня 2020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січня 2020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16 січня 2020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16"/>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3</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січня 2020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квітня 2020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квітня 2020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16 квітня 2020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4</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квітня 2020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липня 2020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липня 2020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16 липня 2020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5</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липня 2020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жовтня 2020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жовтня 2020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жовтня 2020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6</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жовтня 2020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січня 2021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січня 2021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січня 2021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7</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січня 2021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квітня 2021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квітня 2021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квітня 2021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8</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квітня 2021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липня 2021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липня 2021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липня 2021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9</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липня 2021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жовтня 2021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жовтня 2021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жовтня 2021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10</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жовтня 2021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січня 2022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січня 2022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січня 2022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11</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січня 2022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квітня 2022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квітня 2022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квітня 2022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12</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квітня 2022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липня 2022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липня 2022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липня 2022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13</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липня 2022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жовтня 2022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жовтня 2022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жовтня 2022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14</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жовтня 2022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січня 2023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січня 2023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січня 2023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15</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січня 2023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квітня 2023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квітня 2023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квітня 2023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16</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квітня 2023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липня 2023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липня 2023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липня 2023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17</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липня 2023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жовтня 2023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жовтня 2023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жовтня 2023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18</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жовтня 2023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 січня 2024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січня 2024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січня 2024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6A03FA"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19</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січня 2024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 квітня 2024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квітня 2024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квітня 2024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6A03FA"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20</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квітня 2024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 липня 2024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липня 2024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липня 2024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bl>
    <w:p w:rsidR="00AC33FF" w:rsidRDefault="00AC33FF" w:rsidP="001175BB">
      <w:pPr>
        <w:pStyle w:val="ListParagraph1"/>
        <w:spacing w:after="0"/>
        <w:ind w:left="0" w:firstLine="709"/>
        <w:contextualSpacing w:val="0"/>
        <w:jc w:val="both"/>
        <w:rPr>
          <w:rStyle w:val="rvts82"/>
          <w:b/>
          <w:sz w:val="28"/>
          <w:szCs w:val="28"/>
          <w:lang w:val="uk-UA"/>
        </w:rPr>
      </w:pPr>
    </w:p>
    <w:p w:rsidR="00642538" w:rsidRPr="00990E17" w:rsidRDefault="00642538" w:rsidP="00AC33FF">
      <w:pPr>
        <w:pStyle w:val="ListParagraph1"/>
        <w:spacing w:before="0" w:after="0"/>
        <w:ind w:left="0" w:firstLine="709"/>
        <w:contextualSpacing w:val="0"/>
        <w:jc w:val="both"/>
        <w:rPr>
          <w:b/>
          <w:sz w:val="28"/>
          <w:szCs w:val="28"/>
          <w:lang w:val="uk-UA"/>
        </w:rPr>
      </w:pPr>
      <w:r w:rsidRPr="00990E17">
        <w:rPr>
          <w:rStyle w:val="rvts82"/>
          <w:b/>
          <w:sz w:val="28"/>
          <w:szCs w:val="28"/>
          <w:lang w:val="uk-UA"/>
        </w:rPr>
        <w:t xml:space="preserve">заплановані відсотки (або межі, у яких емітент може визначити розмір відсоткового доходу за відсотковими облігаціями </w:t>
      </w:r>
      <w:r w:rsidRPr="00990E17">
        <w:rPr>
          <w:b/>
          <w:sz w:val="28"/>
          <w:szCs w:val="28"/>
          <w:lang w:val="uk-UA"/>
        </w:rPr>
        <w:t>підприємств</w:t>
      </w:r>
      <w:r w:rsidRPr="00990E17">
        <w:rPr>
          <w:rStyle w:val="rvts82"/>
          <w:b/>
          <w:sz w:val="28"/>
          <w:szCs w:val="28"/>
          <w:lang w:val="uk-UA"/>
        </w:rPr>
        <w:t xml:space="preserve">), метод розрахунку та порядок виплати відсоткового доходу, порядок оприлюднення інформації про розмір відсоткового доходу за облігаціями </w:t>
      </w:r>
      <w:r w:rsidRPr="00990E17">
        <w:rPr>
          <w:b/>
          <w:sz w:val="28"/>
          <w:szCs w:val="28"/>
          <w:lang w:val="uk-UA"/>
        </w:rPr>
        <w:t>підприємств;</w:t>
      </w:r>
    </w:p>
    <w:p w:rsidR="00773665" w:rsidRPr="00990E17" w:rsidRDefault="00773665" w:rsidP="00FA3698">
      <w:pPr>
        <w:pStyle w:val="ListParagraph1"/>
        <w:tabs>
          <w:tab w:val="left" w:pos="567"/>
        </w:tabs>
        <w:ind w:left="0" w:right="57"/>
        <w:jc w:val="both"/>
        <w:rPr>
          <w:sz w:val="28"/>
          <w:szCs w:val="28"/>
          <w:lang w:val="uk-UA"/>
        </w:rPr>
      </w:pPr>
      <w:r w:rsidRPr="00990E17">
        <w:rPr>
          <w:sz w:val="28"/>
          <w:szCs w:val="28"/>
          <w:lang w:val="uk-UA"/>
        </w:rPr>
        <w:tab/>
        <w:t>Виплата відсоткового доходу за облігаціями здійснюється щоквартально на підставі даних реєстру власників облігацій, складеного Центральним депозитарієм станом на 24 годину операційного дня, що передує даті початку виплати відсоткового доходу за облігаціями (далі - Реєстр).</w:t>
      </w:r>
    </w:p>
    <w:p w:rsidR="00773665" w:rsidRPr="00990E17" w:rsidRDefault="00FA3698" w:rsidP="00FA3698">
      <w:pPr>
        <w:pStyle w:val="ListParagraph1"/>
        <w:tabs>
          <w:tab w:val="left" w:pos="567"/>
        </w:tabs>
        <w:ind w:left="0" w:right="57"/>
        <w:jc w:val="both"/>
        <w:rPr>
          <w:sz w:val="28"/>
          <w:szCs w:val="28"/>
          <w:lang w:val="uk-UA"/>
        </w:rPr>
      </w:pPr>
      <w:r w:rsidRPr="00990E17">
        <w:rPr>
          <w:sz w:val="28"/>
          <w:szCs w:val="28"/>
          <w:lang w:val="uk-UA"/>
        </w:rPr>
        <w:tab/>
      </w:r>
      <w:r w:rsidR="00773665" w:rsidRPr="00990E17">
        <w:rPr>
          <w:sz w:val="28"/>
          <w:szCs w:val="28"/>
          <w:lang w:val="uk-UA"/>
        </w:rPr>
        <w:t xml:space="preserve">У разі відсутності у Реєстрі даних щодо реквізитів, по яким повинна бути проведена виплата відсоткового доходу, належна сума депонується до особистого звернення власника. На депоновані кошти відсотки не нараховуються та не виплачуються. </w:t>
      </w:r>
    </w:p>
    <w:p w:rsidR="00773665" w:rsidRPr="00990E17" w:rsidRDefault="00EB6AE4" w:rsidP="00FA3698">
      <w:pPr>
        <w:pStyle w:val="ListParagraph1"/>
        <w:tabs>
          <w:tab w:val="left" w:pos="567"/>
        </w:tabs>
        <w:ind w:left="0" w:right="57"/>
        <w:jc w:val="both"/>
        <w:rPr>
          <w:sz w:val="28"/>
          <w:szCs w:val="28"/>
          <w:lang w:val="uk-UA"/>
        </w:rPr>
      </w:pPr>
      <w:r w:rsidRPr="00990E17">
        <w:rPr>
          <w:sz w:val="28"/>
          <w:szCs w:val="28"/>
          <w:lang w:val="uk-UA"/>
        </w:rPr>
        <w:tab/>
      </w:r>
      <w:r w:rsidR="00773665" w:rsidRPr="00990E17">
        <w:rPr>
          <w:sz w:val="28"/>
          <w:szCs w:val="28"/>
          <w:lang w:val="uk-UA"/>
        </w:rPr>
        <w:t>Якщо дати виплати відсоткового доходу за облігаціями припадають на святковий (вихідний) день згідно чинного законодавству України, виплата відсоткового доходу здійснюється у відповідний термін, починаючи з наступного за святковим (вихідним) робочим днем. Відсотки за облігаціями за вказані святкові (вихідні) дні не нараховуються та не виплачуються.</w:t>
      </w:r>
    </w:p>
    <w:p w:rsidR="00773665" w:rsidRPr="00990E17" w:rsidRDefault="00E445CB" w:rsidP="00B86853">
      <w:pPr>
        <w:pStyle w:val="ListParagraph1"/>
        <w:tabs>
          <w:tab w:val="left" w:pos="567"/>
        </w:tabs>
        <w:spacing w:before="0"/>
        <w:ind w:left="0" w:right="57"/>
        <w:contextualSpacing w:val="0"/>
        <w:jc w:val="both"/>
        <w:rPr>
          <w:sz w:val="28"/>
          <w:szCs w:val="28"/>
          <w:lang w:val="uk-UA"/>
        </w:rPr>
      </w:pPr>
      <w:r w:rsidRPr="00990E17">
        <w:rPr>
          <w:sz w:val="28"/>
          <w:szCs w:val="28"/>
          <w:lang w:val="uk-UA"/>
        </w:rPr>
        <w:tab/>
      </w:r>
      <w:r w:rsidR="00773665" w:rsidRPr="00990E17">
        <w:rPr>
          <w:sz w:val="28"/>
          <w:szCs w:val="28"/>
          <w:lang w:val="uk-UA"/>
        </w:rPr>
        <w:t>Сума відсоткового доходу, що підлягає виплаті за облігаціями розраховується за формулою:</w:t>
      </w:r>
    </w:p>
    <w:p w:rsidR="00773665" w:rsidRPr="00990E17" w:rsidRDefault="00773665" w:rsidP="00FA3698">
      <w:pPr>
        <w:pStyle w:val="ListParagraph1"/>
        <w:tabs>
          <w:tab w:val="left" w:pos="567"/>
        </w:tabs>
        <w:ind w:left="0" w:right="57"/>
        <w:jc w:val="both"/>
        <w:rPr>
          <w:sz w:val="28"/>
          <w:szCs w:val="28"/>
          <w:lang w:val="uk-UA"/>
        </w:rPr>
      </w:pPr>
      <w:r w:rsidRPr="00990E17">
        <w:rPr>
          <w:sz w:val="28"/>
          <w:szCs w:val="28"/>
          <w:lang w:val="uk-UA"/>
        </w:rPr>
        <w:t xml:space="preserve">                 UAH%i            t</w:t>
      </w:r>
    </w:p>
    <w:p w:rsidR="00773665" w:rsidRPr="00990E17" w:rsidRDefault="00773665" w:rsidP="00FA3698">
      <w:pPr>
        <w:pStyle w:val="ListParagraph1"/>
        <w:tabs>
          <w:tab w:val="left" w:pos="567"/>
        </w:tabs>
        <w:ind w:left="0" w:right="57"/>
        <w:jc w:val="both"/>
        <w:rPr>
          <w:sz w:val="28"/>
          <w:szCs w:val="28"/>
          <w:lang w:val="uk-UA"/>
        </w:rPr>
      </w:pPr>
      <w:r w:rsidRPr="00990E17">
        <w:rPr>
          <w:sz w:val="28"/>
          <w:szCs w:val="28"/>
          <w:lang w:val="uk-UA"/>
        </w:rPr>
        <w:t xml:space="preserve">Сі = N * -------------   *  --------- </w:t>
      </w:r>
    </w:p>
    <w:p w:rsidR="00773665" w:rsidRPr="00990E17" w:rsidRDefault="00773665" w:rsidP="00FA3698">
      <w:pPr>
        <w:pStyle w:val="ListParagraph1"/>
        <w:tabs>
          <w:tab w:val="left" w:pos="567"/>
        </w:tabs>
        <w:ind w:left="0" w:right="57"/>
        <w:jc w:val="both"/>
        <w:rPr>
          <w:sz w:val="28"/>
          <w:szCs w:val="28"/>
          <w:lang w:val="uk-UA"/>
        </w:rPr>
      </w:pPr>
      <w:r w:rsidRPr="00990E17">
        <w:rPr>
          <w:sz w:val="28"/>
          <w:szCs w:val="28"/>
          <w:lang w:val="uk-UA"/>
        </w:rPr>
        <w:t xml:space="preserve">                   100%             365</w:t>
      </w:r>
    </w:p>
    <w:p w:rsidR="00773665" w:rsidRPr="00990E17" w:rsidRDefault="00773665" w:rsidP="00F135FE">
      <w:pPr>
        <w:pStyle w:val="ListParagraph1"/>
        <w:tabs>
          <w:tab w:val="left" w:pos="567"/>
        </w:tabs>
        <w:spacing w:before="0" w:after="0"/>
        <w:ind w:left="0" w:right="57"/>
        <w:contextualSpacing w:val="0"/>
        <w:jc w:val="both"/>
        <w:rPr>
          <w:sz w:val="28"/>
          <w:szCs w:val="28"/>
          <w:lang w:val="uk-UA"/>
        </w:rPr>
      </w:pPr>
      <w:r w:rsidRPr="00990E17">
        <w:rPr>
          <w:sz w:val="28"/>
          <w:szCs w:val="28"/>
          <w:lang w:val="uk-UA"/>
        </w:rPr>
        <w:t>де:</w:t>
      </w:r>
    </w:p>
    <w:p w:rsidR="00773665" w:rsidRPr="00990E17" w:rsidRDefault="00773665" w:rsidP="00B86853">
      <w:pPr>
        <w:pStyle w:val="ListParagraph1"/>
        <w:tabs>
          <w:tab w:val="left" w:pos="567"/>
        </w:tabs>
        <w:spacing w:before="0"/>
        <w:ind w:left="0" w:right="57"/>
        <w:contextualSpacing w:val="0"/>
        <w:jc w:val="both"/>
        <w:rPr>
          <w:sz w:val="28"/>
          <w:szCs w:val="28"/>
          <w:lang w:val="uk-UA"/>
        </w:rPr>
      </w:pPr>
      <w:r w:rsidRPr="00990E17">
        <w:rPr>
          <w:sz w:val="28"/>
          <w:szCs w:val="28"/>
          <w:lang w:val="uk-UA"/>
        </w:rPr>
        <w:t xml:space="preserve">Сі - сума відсоткового доходу; </w:t>
      </w:r>
    </w:p>
    <w:p w:rsidR="00773665" w:rsidRPr="00990E17" w:rsidRDefault="00773665" w:rsidP="00B86853">
      <w:pPr>
        <w:pStyle w:val="ListParagraph1"/>
        <w:tabs>
          <w:tab w:val="left" w:pos="567"/>
        </w:tabs>
        <w:spacing w:before="0"/>
        <w:ind w:left="0" w:right="57"/>
        <w:contextualSpacing w:val="0"/>
        <w:jc w:val="both"/>
        <w:rPr>
          <w:sz w:val="28"/>
          <w:szCs w:val="28"/>
          <w:lang w:val="uk-UA"/>
        </w:rPr>
      </w:pPr>
      <w:r w:rsidRPr="00990E17">
        <w:rPr>
          <w:sz w:val="28"/>
          <w:szCs w:val="28"/>
          <w:lang w:val="uk-UA"/>
        </w:rPr>
        <w:t xml:space="preserve">N - номінальна вартість однієї облігації в гривнях; </w:t>
      </w:r>
    </w:p>
    <w:p w:rsidR="00773665" w:rsidRPr="00990E17" w:rsidRDefault="00773665" w:rsidP="00B86853">
      <w:pPr>
        <w:pStyle w:val="ListParagraph1"/>
        <w:tabs>
          <w:tab w:val="left" w:pos="567"/>
        </w:tabs>
        <w:spacing w:before="0"/>
        <w:ind w:left="0" w:right="57"/>
        <w:contextualSpacing w:val="0"/>
        <w:jc w:val="both"/>
        <w:rPr>
          <w:sz w:val="28"/>
          <w:szCs w:val="28"/>
          <w:lang w:val="uk-UA"/>
        </w:rPr>
      </w:pPr>
      <w:r w:rsidRPr="00990E17">
        <w:rPr>
          <w:sz w:val="28"/>
          <w:szCs w:val="28"/>
          <w:lang w:val="uk-UA"/>
        </w:rPr>
        <w:t xml:space="preserve">UAH%i - відсоткова ставка за відповідний відсотковий період; </w:t>
      </w:r>
    </w:p>
    <w:p w:rsidR="00773665" w:rsidRPr="00990E17" w:rsidRDefault="00773665" w:rsidP="00B86853">
      <w:pPr>
        <w:pStyle w:val="ListParagraph1"/>
        <w:tabs>
          <w:tab w:val="left" w:pos="567"/>
        </w:tabs>
        <w:spacing w:before="0"/>
        <w:ind w:left="0" w:right="57"/>
        <w:contextualSpacing w:val="0"/>
        <w:jc w:val="both"/>
        <w:rPr>
          <w:sz w:val="28"/>
          <w:szCs w:val="28"/>
          <w:lang w:val="uk-UA"/>
        </w:rPr>
      </w:pPr>
      <w:r w:rsidRPr="00990E17">
        <w:rPr>
          <w:sz w:val="28"/>
          <w:szCs w:val="28"/>
          <w:lang w:val="uk-UA"/>
        </w:rPr>
        <w:t>t – кількість днів у відповідному відсотковому періоді;</w:t>
      </w:r>
    </w:p>
    <w:p w:rsidR="00773665" w:rsidRPr="00990E17" w:rsidRDefault="00773665" w:rsidP="00B86853">
      <w:pPr>
        <w:pStyle w:val="ListParagraph1"/>
        <w:tabs>
          <w:tab w:val="left" w:pos="567"/>
        </w:tabs>
        <w:spacing w:before="0"/>
        <w:ind w:left="0" w:right="57"/>
        <w:contextualSpacing w:val="0"/>
        <w:jc w:val="both"/>
        <w:rPr>
          <w:sz w:val="28"/>
          <w:szCs w:val="28"/>
          <w:lang w:val="uk-UA"/>
        </w:rPr>
      </w:pPr>
      <w:r w:rsidRPr="00990E17">
        <w:rPr>
          <w:sz w:val="28"/>
          <w:szCs w:val="28"/>
          <w:lang w:val="uk-UA"/>
        </w:rPr>
        <w:t>365 – кількість днів у році.</w:t>
      </w:r>
    </w:p>
    <w:p w:rsidR="00773665" w:rsidRPr="00990E17" w:rsidRDefault="007B41CB" w:rsidP="00FA3698">
      <w:pPr>
        <w:pStyle w:val="ListParagraph1"/>
        <w:tabs>
          <w:tab w:val="left" w:pos="567"/>
        </w:tabs>
        <w:ind w:left="0" w:right="57"/>
        <w:jc w:val="both"/>
        <w:rPr>
          <w:sz w:val="28"/>
          <w:szCs w:val="28"/>
          <w:lang w:val="uk-UA"/>
        </w:rPr>
      </w:pPr>
      <w:r w:rsidRPr="00990E17">
        <w:rPr>
          <w:sz w:val="28"/>
          <w:szCs w:val="28"/>
          <w:lang w:val="uk-UA"/>
        </w:rPr>
        <w:tab/>
      </w:r>
      <w:r w:rsidR="00773665" w:rsidRPr="00990E17">
        <w:rPr>
          <w:sz w:val="28"/>
          <w:szCs w:val="28"/>
          <w:lang w:val="uk-UA"/>
        </w:rPr>
        <w:t xml:space="preserve">Сума відсоткового доходу по кожній облігації має бути округлена до однієї копійки за методом арифметичного округлення. Сума виплат відсоткового доходу встановлюється з розрахунку на одну облігацію. </w:t>
      </w:r>
    </w:p>
    <w:p w:rsidR="00773665" w:rsidRPr="00990E17" w:rsidRDefault="00773665" w:rsidP="00FA3698">
      <w:pPr>
        <w:pStyle w:val="ListParagraph1"/>
        <w:tabs>
          <w:tab w:val="left" w:pos="567"/>
        </w:tabs>
        <w:ind w:left="0" w:right="57"/>
        <w:jc w:val="both"/>
        <w:rPr>
          <w:sz w:val="28"/>
          <w:szCs w:val="28"/>
          <w:lang w:val="uk-UA"/>
        </w:rPr>
      </w:pPr>
      <w:r w:rsidRPr="00990E17">
        <w:rPr>
          <w:sz w:val="28"/>
          <w:szCs w:val="28"/>
          <w:lang w:val="uk-UA"/>
        </w:rPr>
        <w:t xml:space="preserve">Відсоткова ставка на перший – четвертий відсоткові періоди встановлюється в розмірі </w:t>
      </w:r>
      <w:r w:rsidRPr="00275DB0">
        <w:rPr>
          <w:b/>
          <w:sz w:val="28"/>
          <w:szCs w:val="28"/>
          <w:lang w:val="uk-UA"/>
        </w:rPr>
        <w:t>22%</w:t>
      </w:r>
      <w:r w:rsidRPr="00990E17">
        <w:rPr>
          <w:sz w:val="28"/>
          <w:szCs w:val="28"/>
          <w:lang w:val="uk-UA"/>
        </w:rPr>
        <w:t xml:space="preserve"> (двадцять два) відсотків річних. </w:t>
      </w:r>
    </w:p>
    <w:p w:rsidR="00773665" w:rsidRPr="00990E17" w:rsidRDefault="00CC0015" w:rsidP="00FA3698">
      <w:pPr>
        <w:pStyle w:val="ListParagraph1"/>
        <w:tabs>
          <w:tab w:val="left" w:pos="567"/>
        </w:tabs>
        <w:ind w:left="0" w:right="57"/>
        <w:jc w:val="both"/>
        <w:rPr>
          <w:sz w:val="28"/>
          <w:szCs w:val="28"/>
          <w:lang w:val="uk-UA"/>
        </w:rPr>
      </w:pPr>
      <w:r w:rsidRPr="00990E17">
        <w:rPr>
          <w:sz w:val="28"/>
          <w:szCs w:val="28"/>
          <w:lang w:val="uk-UA"/>
        </w:rPr>
        <w:tab/>
      </w:r>
      <w:r w:rsidR="00773665" w:rsidRPr="00990E17">
        <w:rPr>
          <w:sz w:val="28"/>
          <w:szCs w:val="28"/>
          <w:lang w:val="uk-UA"/>
        </w:rPr>
        <w:t>Відсоткова ставка на кожний з п’ятого по двадцятий відсоткові періоди встановлюється за рішенням Дирекції Товариства, виходячи з ринкової кон’юнктури, але не може бути меншою ніж 1/2 облікової ставки Національного банку України та більшою трикратної облікової ставки Національного банку України.</w:t>
      </w:r>
    </w:p>
    <w:p w:rsidR="00773665" w:rsidRPr="00990E17" w:rsidRDefault="00CC0015" w:rsidP="007F594D">
      <w:pPr>
        <w:pStyle w:val="ListParagraph1"/>
        <w:tabs>
          <w:tab w:val="left" w:pos="567"/>
        </w:tabs>
        <w:spacing w:before="0"/>
        <w:ind w:left="0" w:right="57"/>
        <w:contextualSpacing w:val="0"/>
        <w:jc w:val="both"/>
        <w:rPr>
          <w:sz w:val="28"/>
          <w:szCs w:val="28"/>
          <w:lang w:val="uk-UA"/>
        </w:rPr>
      </w:pPr>
      <w:r w:rsidRPr="00990E17">
        <w:rPr>
          <w:sz w:val="28"/>
          <w:szCs w:val="28"/>
          <w:lang w:val="uk-UA"/>
        </w:rPr>
        <w:tab/>
      </w:r>
      <w:r w:rsidR="00773665" w:rsidRPr="00990E17">
        <w:rPr>
          <w:sz w:val="28"/>
          <w:szCs w:val="28"/>
          <w:lang w:val="uk-UA"/>
        </w:rPr>
        <w:t>Товариство зобов’язується надати інформацію про нову відсоткову ставку або підтвердити незмінність попередньої ставки шляхом розміщення такої інформації на власному веб-сайті та в загальнодоступній інформаційній базі даних НКЦПФР www.stockmarket.gov.ua, по відповідним відсотковим періодам у строки, вказані в таблиці 3:</w:t>
      </w:r>
    </w:p>
    <w:p w:rsidR="00CD6679" w:rsidRPr="00990E17" w:rsidRDefault="00502F3C" w:rsidP="007F594D">
      <w:pPr>
        <w:pBdr>
          <w:top w:val="nil"/>
          <w:left w:val="nil"/>
          <w:bottom w:val="nil"/>
          <w:right w:val="nil"/>
          <w:between w:val="nil"/>
        </w:pBdr>
        <w:spacing w:before="0"/>
        <w:jc w:val="right"/>
        <w:rPr>
          <w:sz w:val="28"/>
          <w:szCs w:val="28"/>
          <w:lang w:val="uk-UA"/>
        </w:rPr>
      </w:pPr>
      <w:r w:rsidRPr="00990E17">
        <w:rPr>
          <w:sz w:val="28"/>
          <w:szCs w:val="28"/>
          <w:lang w:val="uk-UA"/>
        </w:rPr>
        <w:t>Таблиця 3</w:t>
      </w:r>
    </w:p>
    <w:tbl>
      <w:tblPr>
        <w:tblW w:w="4171"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6237"/>
      </w:tblGrid>
      <w:tr w:rsidR="006A03FA" w:rsidRPr="00990E17" w:rsidTr="009D10AD">
        <w:tc>
          <w:tcPr>
            <w:tcW w:w="1206" w:type="pct"/>
            <w:tcBorders>
              <w:top w:val="single" w:sz="4" w:space="0" w:color="auto"/>
              <w:left w:val="single" w:sz="4" w:space="0" w:color="auto"/>
              <w:bottom w:val="single" w:sz="4" w:space="0" w:color="auto"/>
              <w:right w:val="single" w:sz="4" w:space="0" w:color="auto"/>
            </w:tcBorders>
          </w:tcPr>
          <w:p w:rsidR="00CD6679" w:rsidRPr="00AC33FF" w:rsidRDefault="00CD6679" w:rsidP="00CD6679">
            <w:pPr>
              <w:pBdr>
                <w:top w:val="nil"/>
                <w:left w:val="nil"/>
                <w:bottom w:val="nil"/>
                <w:right w:val="nil"/>
                <w:between w:val="nil"/>
              </w:pBdr>
              <w:contextualSpacing/>
              <w:jc w:val="both"/>
              <w:rPr>
                <w:sz w:val="28"/>
                <w:szCs w:val="28"/>
                <w:lang w:val="uk-UA"/>
              </w:rPr>
            </w:pPr>
            <w:r w:rsidRPr="00AC33FF">
              <w:rPr>
                <w:sz w:val="28"/>
                <w:szCs w:val="28"/>
                <w:lang w:val="uk-UA"/>
              </w:rPr>
              <w:t>Відсотковий період</w:t>
            </w:r>
          </w:p>
        </w:tc>
        <w:tc>
          <w:tcPr>
            <w:tcW w:w="3794" w:type="pct"/>
            <w:tcBorders>
              <w:top w:val="single" w:sz="4" w:space="0" w:color="auto"/>
              <w:left w:val="single" w:sz="4" w:space="0" w:color="auto"/>
              <w:bottom w:val="single" w:sz="4" w:space="0" w:color="auto"/>
              <w:right w:val="single" w:sz="4" w:space="0" w:color="auto"/>
            </w:tcBorders>
          </w:tcPr>
          <w:p w:rsidR="00CD6679" w:rsidRPr="00AC33FF" w:rsidRDefault="00CD6679" w:rsidP="00CD6679">
            <w:pPr>
              <w:pBdr>
                <w:top w:val="nil"/>
                <w:left w:val="nil"/>
                <w:bottom w:val="nil"/>
                <w:right w:val="nil"/>
                <w:between w:val="nil"/>
              </w:pBdr>
              <w:contextualSpacing/>
              <w:jc w:val="both"/>
              <w:rPr>
                <w:sz w:val="28"/>
                <w:szCs w:val="28"/>
                <w:lang w:val="uk-UA"/>
              </w:rPr>
            </w:pPr>
            <w:r w:rsidRPr="00AC33FF">
              <w:rPr>
                <w:sz w:val="28"/>
                <w:szCs w:val="28"/>
                <w:lang w:val="uk-UA"/>
              </w:rPr>
              <w:t>Термін, до якого Товариство зобов’язується повідомити про нову відсоткову ставку або підтвердити незмінність попередньої ставки</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5</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24 червня 2020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6</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23 вересня 2020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7</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23 грудня 2020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8</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24 березня 2021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9</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23 червня 2021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10</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22 вересня 2021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11</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22 грудня 2021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12</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23 березня 2022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13</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22 червня 2022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14</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21 вересня 2022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15</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21 грудня 2022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16</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22 березня 2023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17</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21 червня 2023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18</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20 вересня 2023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19</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20 грудня 2023 р.</w:t>
            </w:r>
          </w:p>
        </w:tc>
      </w:tr>
      <w:tr w:rsidR="001F71EB"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20</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20 березня 2024 р.</w:t>
            </w:r>
          </w:p>
        </w:tc>
      </w:tr>
    </w:tbl>
    <w:p w:rsidR="00F407AB" w:rsidRDefault="00F407AB" w:rsidP="00F407AB">
      <w:pPr>
        <w:pStyle w:val="ListParagraph1"/>
        <w:spacing w:before="0" w:after="0"/>
        <w:ind w:left="0" w:firstLine="709"/>
        <w:contextualSpacing w:val="0"/>
        <w:jc w:val="both"/>
        <w:rPr>
          <w:rStyle w:val="rvts82"/>
          <w:b/>
          <w:sz w:val="28"/>
          <w:szCs w:val="28"/>
          <w:lang w:val="uk-UA"/>
        </w:rPr>
      </w:pPr>
    </w:p>
    <w:p w:rsidR="00642538" w:rsidRPr="00990E17" w:rsidRDefault="00642538" w:rsidP="00F407AB">
      <w:pPr>
        <w:pStyle w:val="ListParagraph1"/>
        <w:spacing w:before="0" w:after="0"/>
        <w:ind w:left="0" w:firstLine="709"/>
        <w:contextualSpacing w:val="0"/>
        <w:jc w:val="both"/>
        <w:rPr>
          <w:rStyle w:val="rvts82"/>
          <w:b/>
          <w:sz w:val="28"/>
          <w:szCs w:val="28"/>
          <w:lang w:val="uk-UA"/>
        </w:rPr>
      </w:pPr>
      <w:r w:rsidRPr="00990E17">
        <w:rPr>
          <w:rStyle w:val="rvts82"/>
          <w:b/>
          <w:sz w:val="28"/>
          <w:szCs w:val="28"/>
          <w:lang w:val="uk-UA"/>
        </w:rPr>
        <w:t>валюта, у якій здійснюється виплата відсоткового доходу (національна або іноземна валюта);</w:t>
      </w:r>
    </w:p>
    <w:p w:rsidR="00502F3C" w:rsidRPr="00990E17" w:rsidRDefault="00502F3C" w:rsidP="005D1C55">
      <w:pPr>
        <w:pStyle w:val="ListParagraph1"/>
        <w:spacing w:before="0"/>
        <w:ind w:left="0" w:firstLine="709"/>
        <w:contextualSpacing w:val="0"/>
        <w:jc w:val="both"/>
        <w:rPr>
          <w:sz w:val="28"/>
          <w:szCs w:val="28"/>
          <w:lang w:val="uk-UA"/>
        </w:rPr>
      </w:pPr>
      <w:r w:rsidRPr="00990E17">
        <w:rPr>
          <w:sz w:val="28"/>
          <w:szCs w:val="28"/>
          <w:lang w:val="uk-UA"/>
        </w:rPr>
        <w:t>Національна валюта – гривня.</w:t>
      </w:r>
    </w:p>
    <w:p w:rsidR="00642538" w:rsidRPr="00990E17" w:rsidRDefault="00642538" w:rsidP="00642538">
      <w:pPr>
        <w:pStyle w:val="ListParagraph1"/>
        <w:ind w:left="0" w:firstLine="708"/>
        <w:jc w:val="both"/>
        <w:rPr>
          <w:rStyle w:val="rvts82"/>
          <w:b/>
          <w:sz w:val="28"/>
          <w:szCs w:val="28"/>
          <w:lang w:val="uk-UA"/>
        </w:rPr>
      </w:pPr>
      <w:r w:rsidRPr="00990E17">
        <w:rPr>
          <w:rStyle w:val="rvts82"/>
          <w:b/>
          <w:sz w:val="28"/>
          <w:szCs w:val="28"/>
          <w:lang w:val="uk-UA"/>
        </w:rPr>
        <w:t xml:space="preserve">порядок переказу коштів власникам облігацій </w:t>
      </w:r>
      <w:r w:rsidRPr="00990E17">
        <w:rPr>
          <w:b/>
          <w:sz w:val="28"/>
          <w:szCs w:val="28"/>
          <w:lang w:val="uk-UA"/>
        </w:rPr>
        <w:t>підприємств</w:t>
      </w:r>
      <w:r w:rsidRPr="00990E17">
        <w:rPr>
          <w:rStyle w:val="rvts82"/>
          <w:b/>
          <w:sz w:val="28"/>
          <w:szCs w:val="28"/>
          <w:lang w:val="uk-UA"/>
        </w:rPr>
        <w:t xml:space="preserve"> з метою забезпечення виплати відсоткового доходу за облігаціями </w:t>
      </w:r>
      <w:r w:rsidRPr="00990E17">
        <w:rPr>
          <w:b/>
          <w:sz w:val="28"/>
          <w:szCs w:val="28"/>
          <w:lang w:val="uk-UA"/>
        </w:rPr>
        <w:t>підприємств;</w:t>
      </w:r>
    </w:p>
    <w:p w:rsidR="009C2E78" w:rsidRPr="00990E17" w:rsidRDefault="000017C2" w:rsidP="009C2E78">
      <w:pPr>
        <w:pStyle w:val="ListParagraph1"/>
        <w:tabs>
          <w:tab w:val="left" w:pos="567"/>
        </w:tabs>
        <w:ind w:left="0" w:right="57"/>
        <w:jc w:val="both"/>
        <w:rPr>
          <w:sz w:val="28"/>
          <w:szCs w:val="28"/>
          <w:lang w:val="uk-UA"/>
        </w:rPr>
      </w:pPr>
      <w:r w:rsidRPr="00990E17">
        <w:rPr>
          <w:sz w:val="28"/>
          <w:szCs w:val="28"/>
          <w:lang w:val="uk-UA"/>
        </w:rPr>
        <w:tab/>
      </w:r>
      <w:r w:rsidR="009C2E78" w:rsidRPr="00990E17">
        <w:rPr>
          <w:sz w:val="28"/>
          <w:szCs w:val="28"/>
          <w:lang w:val="uk-UA"/>
        </w:rPr>
        <w:t xml:space="preserve">Переказ коштів власникам облігацій Товариства з метою забезпечення виплати відсоткового доходу за облігаціями протягом всього строку обігу облігацій здійснюється у спосіб, визначений законодавством про депозитарну систему України. </w:t>
      </w:r>
    </w:p>
    <w:p w:rsidR="009C2E78" w:rsidRPr="00990E17" w:rsidRDefault="0097646F" w:rsidP="009C2E78">
      <w:pPr>
        <w:pStyle w:val="ListParagraph1"/>
        <w:tabs>
          <w:tab w:val="left" w:pos="567"/>
        </w:tabs>
        <w:ind w:left="0" w:right="57"/>
        <w:jc w:val="both"/>
        <w:rPr>
          <w:sz w:val="28"/>
          <w:szCs w:val="28"/>
          <w:lang w:val="uk-UA"/>
        </w:rPr>
      </w:pPr>
      <w:r w:rsidRPr="00990E17">
        <w:rPr>
          <w:sz w:val="28"/>
          <w:szCs w:val="28"/>
          <w:lang w:val="uk-UA"/>
        </w:rPr>
        <w:tab/>
      </w:r>
      <w:r w:rsidR="009C2E78" w:rsidRPr="00990E17">
        <w:rPr>
          <w:sz w:val="28"/>
          <w:szCs w:val="28"/>
          <w:lang w:val="uk-UA"/>
        </w:rPr>
        <w:t>Відповідно до чинного законодавства, здійснення Товариством виплати відсоткового доходу за облігаціями забезпечується Центральним депозитарієм відповідно до правил Центрального депозитарію. Виплата відсоткового доходу за облігаціями здійснюється на підставі даних Реєстру, складеного Центральним депозитарієм станом на 24 годину операційного дня, що передує дню початку виплати доходу. Реєстр складається Центральним депозитарієм на підставі відповідного розпорядження Товариства у строки визначені законодавством про депозитарну діяльність.</w:t>
      </w:r>
    </w:p>
    <w:p w:rsidR="009C2E78" w:rsidRPr="00990E17" w:rsidRDefault="0097646F" w:rsidP="009C2E78">
      <w:pPr>
        <w:pStyle w:val="ListParagraph1"/>
        <w:tabs>
          <w:tab w:val="left" w:pos="567"/>
        </w:tabs>
        <w:ind w:left="0" w:right="57"/>
        <w:jc w:val="both"/>
        <w:rPr>
          <w:sz w:val="28"/>
          <w:szCs w:val="28"/>
          <w:lang w:val="uk-UA"/>
        </w:rPr>
      </w:pPr>
      <w:r w:rsidRPr="00990E17">
        <w:rPr>
          <w:sz w:val="28"/>
          <w:szCs w:val="28"/>
          <w:lang w:val="uk-UA"/>
        </w:rPr>
        <w:tab/>
      </w:r>
      <w:r w:rsidR="009C2E78" w:rsidRPr="00990E17">
        <w:rPr>
          <w:sz w:val="28"/>
          <w:szCs w:val="28"/>
          <w:lang w:val="uk-UA"/>
        </w:rPr>
        <w:t>Виплата відсоткового доходу за облігаціями здійснюється шляхом переказу Товариством на рахунок Центрального депозитарію, відкритий у ПАТ «Розрахунковий центр з обслуговування договорів на фінансових ринках» (далі - Розрахунковий центр), грошових коштів для здійснення виплати та надання документів визначених правилами Центрального депозитарію. Центральний депозитарій надає до Розрахункового центру розпорядження про переказ коштів для здійснення виплати з рахунку Центрального депозитарію на відповідні рахунки депозитарних установ та/або депозитаріїв-кореспондентів для виплати власникам/отримувачам облігацій.</w:t>
      </w:r>
    </w:p>
    <w:p w:rsidR="00F339D4" w:rsidRPr="00990E17" w:rsidRDefault="00F339D4" w:rsidP="00F339D4">
      <w:pPr>
        <w:pStyle w:val="ListParagraph1"/>
        <w:tabs>
          <w:tab w:val="left" w:pos="709"/>
        </w:tabs>
        <w:ind w:left="57" w:right="57"/>
        <w:jc w:val="both"/>
        <w:rPr>
          <w:sz w:val="28"/>
          <w:szCs w:val="28"/>
          <w:lang w:val="uk-UA"/>
        </w:rPr>
      </w:pPr>
      <w:r w:rsidRPr="00990E17">
        <w:rPr>
          <w:sz w:val="28"/>
          <w:szCs w:val="28"/>
          <w:lang w:val="uk-UA"/>
        </w:rPr>
        <w:tab/>
        <w:t xml:space="preserve">У разі, якщо наданий Центральним депозитарієм Реєстр не містить рахунку власника облігацій, на який повинна бути проведена виплата відсоткового доходу за облігаціями та/або містить помилкові реквізити, кошти, що підлягають виплаті депонуються на рахунку Депозитарної установи такого власника до особистого звернення власника облігацій до Депозитарної установи. На депоновані кошти відсотки не нараховуються. </w:t>
      </w:r>
    </w:p>
    <w:p w:rsidR="00F339D4" w:rsidRPr="00990E17" w:rsidRDefault="00F339D4" w:rsidP="0061364B">
      <w:pPr>
        <w:pStyle w:val="ListParagraph1"/>
        <w:tabs>
          <w:tab w:val="left" w:pos="709"/>
        </w:tabs>
        <w:spacing w:before="0"/>
        <w:ind w:left="57" w:right="57"/>
        <w:contextualSpacing w:val="0"/>
        <w:jc w:val="both"/>
        <w:rPr>
          <w:sz w:val="28"/>
          <w:szCs w:val="28"/>
          <w:lang w:val="uk-UA"/>
        </w:rPr>
      </w:pPr>
      <w:r w:rsidRPr="00990E17">
        <w:rPr>
          <w:sz w:val="28"/>
          <w:szCs w:val="28"/>
          <w:lang w:val="uk-UA"/>
        </w:rPr>
        <w:tab/>
        <w:t>Подальші розрахунки за облігаціями Депозитарна установа здійснює за особовим зверненням власника облігацій до Депозитарної установи. Після особистого звернення власника облігацій до Депозитарної установи та наданн</w:t>
      </w:r>
      <w:r w:rsidR="00921269" w:rsidRPr="00990E17">
        <w:rPr>
          <w:sz w:val="28"/>
          <w:szCs w:val="28"/>
          <w:lang w:val="uk-UA"/>
        </w:rPr>
        <w:t>я</w:t>
      </w:r>
      <w:r w:rsidRPr="00990E17">
        <w:rPr>
          <w:sz w:val="28"/>
          <w:szCs w:val="28"/>
          <w:lang w:val="uk-UA"/>
        </w:rPr>
        <w:t xml:space="preserve"> даних про реквізити, за якими повинні бути проведені </w:t>
      </w:r>
      <w:r w:rsidR="00646AA2" w:rsidRPr="00990E17">
        <w:rPr>
          <w:sz w:val="28"/>
          <w:szCs w:val="28"/>
          <w:lang w:val="uk-UA"/>
        </w:rPr>
        <w:t>виплат</w:t>
      </w:r>
      <w:r w:rsidR="00F03BBF" w:rsidRPr="00990E17">
        <w:rPr>
          <w:sz w:val="28"/>
          <w:szCs w:val="28"/>
          <w:lang w:val="uk-UA"/>
        </w:rPr>
        <w:t>и</w:t>
      </w:r>
      <w:r w:rsidR="00646AA2" w:rsidRPr="00990E17">
        <w:rPr>
          <w:sz w:val="28"/>
          <w:szCs w:val="28"/>
          <w:lang w:val="uk-UA"/>
        </w:rPr>
        <w:t xml:space="preserve"> відсоткового доходу за облігаціями</w:t>
      </w:r>
      <w:r w:rsidRPr="00990E17">
        <w:rPr>
          <w:sz w:val="28"/>
          <w:szCs w:val="28"/>
          <w:lang w:val="uk-UA"/>
        </w:rPr>
        <w:t>, Депозитарна установа перераховує грошові кошти на вказані реквізити власника облігацій.</w:t>
      </w:r>
    </w:p>
    <w:p w:rsidR="00642538" w:rsidRPr="00990E17" w:rsidRDefault="00395C02" w:rsidP="009C2E78">
      <w:pPr>
        <w:pStyle w:val="ListParagraph1"/>
        <w:tabs>
          <w:tab w:val="left" w:pos="567"/>
        </w:tabs>
        <w:ind w:left="0" w:right="57"/>
        <w:jc w:val="both"/>
        <w:rPr>
          <w:rStyle w:val="rvts82"/>
          <w:b/>
          <w:sz w:val="28"/>
          <w:szCs w:val="28"/>
          <w:lang w:val="uk-UA"/>
        </w:rPr>
      </w:pPr>
      <w:r w:rsidRPr="00990E17">
        <w:rPr>
          <w:rStyle w:val="rvts82"/>
          <w:b/>
          <w:sz w:val="28"/>
          <w:szCs w:val="28"/>
          <w:lang w:val="uk-UA"/>
        </w:rPr>
        <w:tab/>
      </w:r>
      <w:r w:rsidRPr="00990E17">
        <w:rPr>
          <w:rStyle w:val="rvts82"/>
          <w:b/>
          <w:sz w:val="28"/>
          <w:szCs w:val="28"/>
          <w:lang w:val="uk-UA"/>
        </w:rPr>
        <w:tab/>
      </w:r>
      <w:r w:rsidR="00642538" w:rsidRPr="00990E17">
        <w:rPr>
          <w:rStyle w:val="rvts82"/>
          <w:b/>
          <w:sz w:val="28"/>
          <w:szCs w:val="28"/>
          <w:lang w:val="uk-UA"/>
        </w:rPr>
        <w:t xml:space="preserve">18) порядок погашення облігацій </w:t>
      </w:r>
      <w:r w:rsidR="00642538" w:rsidRPr="00990E17">
        <w:rPr>
          <w:b/>
          <w:sz w:val="28"/>
          <w:szCs w:val="28"/>
          <w:lang w:val="uk-UA"/>
        </w:rPr>
        <w:t>підприємств</w:t>
      </w:r>
      <w:r w:rsidR="00642538" w:rsidRPr="00990E17">
        <w:rPr>
          <w:rStyle w:val="rvts82"/>
          <w:b/>
          <w:sz w:val="28"/>
          <w:szCs w:val="28"/>
          <w:lang w:val="uk-UA"/>
        </w:rPr>
        <w:t>:</w:t>
      </w:r>
    </w:p>
    <w:p w:rsidR="00642538" w:rsidRPr="00990E17" w:rsidRDefault="00642538" w:rsidP="00F407AB">
      <w:pPr>
        <w:pStyle w:val="ListParagraph1"/>
        <w:ind w:left="0" w:firstLine="720"/>
        <w:contextualSpacing w:val="0"/>
        <w:jc w:val="both"/>
        <w:rPr>
          <w:b/>
          <w:sz w:val="28"/>
          <w:szCs w:val="28"/>
          <w:lang w:val="uk-UA"/>
        </w:rPr>
      </w:pPr>
      <w:r w:rsidRPr="00990E17">
        <w:rPr>
          <w:rStyle w:val="rvts82"/>
          <w:b/>
          <w:sz w:val="28"/>
          <w:szCs w:val="28"/>
          <w:lang w:val="uk-UA"/>
        </w:rPr>
        <w:t xml:space="preserve">дати початку і закінчення погашення облігацій </w:t>
      </w:r>
      <w:r w:rsidRPr="00990E17">
        <w:rPr>
          <w:b/>
          <w:sz w:val="28"/>
          <w:szCs w:val="28"/>
          <w:lang w:val="uk-UA"/>
        </w:rPr>
        <w:t>підприємств;</w:t>
      </w:r>
    </w:p>
    <w:p w:rsidR="005C1B6E" w:rsidRPr="00990E17" w:rsidRDefault="005C1B6E" w:rsidP="005C1B6E">
      <w:pPr>
        <w:pStyle w:val="ListParagraph1"/>
        <w:tabs>
          <w:tab w:val="left" w:pos="5826"/>
        </w:tabs>
        <w:ind w:left="0" w:right="57"/>
        <w:rPr>
          <w:b/>
          <w:sz w:val="28"/>
          <w:szCs w:val="28"/>
          <w:bdr w:val="none" w:sz="0" w:space="0" w:color="auto" w:frame="1"/>
          <w:lang w:val="uk-UA"/>
        </w:rPr>
      </w:pPr>
      <w:r w:rsidRPr="00990E17">
        <w:rPr>
          <w:sz w:val="28"/>
          <w:szCs w:val="28"/>
          <w:bdr w:val="none" w:sz="0" w:space="0" w:color="auto" w:frame="1"/>
          <w:lang w:val="uk-UA"/>
        </w:rPr>
        <w:t xml:space="preserve">Дата початку погашення облігацій: </w:t>
      </w:r>
      <w:r w:rsidR="002C6409" w:rsidRPr="00990E17">
        <w:rPr>
          <w:b/>
          <w:sz w:val="28"/>
          <w:szCs w:val="28"/>
          <w:bdr w:val="none" w:sz="0" w:space="0" w:color="auto" w:frame="1"/>
          <w:lang w:val="uk-UA"/>
        </w:rPr>
        <w:t>10 липня</w:t>
      </w:r>
      <w:r w:rsidRPr="00990E17">
        <w:rPr>
          <w:b/>
          <w:sz w:val="28"/>
          <w:szCs w:val="28"/>
          <w:bdr w:val="none" w:sz="0" w:space="0" w:color="auto" w:frame="1"/>
          <w:lang w:val="uk-UA"/>
        </w:rPr>
        <w:t xml:space="preserve"> 2024 року </w:t>
      </w:r>
    </w:p>
    <w:p w:rsidR="005C1B6E" w:rsidRPr="00990E17" w:rsidRDefault="005C1B6E" w:rsidP="001958F0">
      <w:pPr>
        <w:pStyle w:val="ListParagraph1"/>
        <w:ind w:left="0"/>
        <w:contextualSpacing w:val="0"/>
        <w:jc w:val="both"/>
        <w:rPr>
          <w:rStyle w:val="rvts82"/>
          <w:b/>
          <w:sz w:val="28"/>
          <w:szCs w:val="28"/>
          <w:lang w:val="uk-UA"/>
        </w:rPr>
      </w:pPr>
      <w:r w:rsidRPr="00990E17">
        <w:rPr>
          <w:sz w:val="28"/>
          <w:szCs w:val="28"/>
          <w:bdr w:val="none" w:sz="0" w:space="0" w:color="auto" w:frame="1"/>
          <w:lang w:val="uk-UA"/>
        </w:rPr>
        <w:t xml:space="preserve">Дата закінчення погашення облігацій: </w:t>
      </w:r>
      <w:r w:rsidR="002C6409" w:rsidRPr="00990E17">
        <w:rPr>
          <w:b/>
          <w:sz w:val="28"/>
          <w:szCs w:val="28"/>
          <w:bdr w:val="none" w:sz="0" w:space="0" w:color="auto" w:frame="1"/>
          <w:lang w:val="uk-UA"/>
        </w:rPr>
        <w:t>10</w:t>
      </w:r>
      <w:r w:rsidRPr="00990E17">
        <w:rPr>
          <w:b/>
          <w:sz w:val="28"/>
          <w:szCs w:val="28"/>
          <w:bdr w:val="none" w:sz="0" w:space="0" w:color="auto" w:frame="1"/>
          <w:lang w:val="uk-UA"/>
        </w:rPr>
        <w:t xml:space="preserve"> </w:t>
      </w:r>
      <w:r w:rsidR="002C6409" w:rsidRPr="00990E17">
        <w:rPr>
          <w:b/>
          <w:sz w:val="28"/>
          <w:szCs w:val="28"/>
          <w:bdr w:val="none" w:sz="0" w:space="0" w:color="auto" w:frame="1"/>
          <w:lang w:val="uk-UA"/>
        </w:rPr>
        <w:t>серпня</w:t>
      </w:r>
      <w:r w:rsidRPr="00990E17">
        <w:rPr>
          <w:b/>
          <w:sz w:val="28"/>
          <w:szCs w:val="28"/>
          <w:bdr w:val="none" w:sz="0" w:space="0" w:color="auto" w:frame="1"/>
          <w:lang w:val="uk-UA"/>
        </w:rPr>
        <w:t xml:space="preserve"> 2024 року</w:t>
      </w:r>
      <w:r w:rsidRPr="00990E17">
        <w:rPr>
          <w:rStyle w:val="rvts82"/>
          <w:b/>
          <w:sz w:val="28"/>
          <w:szCs w:val="28"/>
          <w:lang w:val="uk-UA"/>
        </w:rPr>
        <w:t xml:space="preserve"> </w:t>
      </w:r>
    </w:p>
    <w:p w:rsidR="00642538" w:rsidRPr="00990E17" w:rsidRDefault="00642538" w:rsidP="005C1B6E">
      <w:pPr>
        <w:pStyle w:val="ListParagraph1"/>
        <w:ind w:left="0" w:firstLine="720"/>
        <w:jc w:val="both"/>
        <w:rPr>
          <w:rStyle w:val="rvts82"/>
          <w:b/>
          <w:sz w:val="28"/>
          <w:szCs w:val="28"/>
          <w:lang w:val="uk-UA"/>
        </w:rPr>
      </w:pPr>
      <w:r w:rsidRPr="00990E17">
        <w:rPr>
          <w:rStyle w:val="rvts82"/>
          <w:b/>
          <w:sz w:val="28"/>
          <w:szCs w:val="28"/>
          <w:lang w:val="uk-UA"/>
        </w:rPr>
        <w:t xml:space="preserve">умови та порядок надання товарів (послуг) (у разі прийняття рішення про емісію цільових облігацій </w:t>
      </w:r>
      <w:r w:rsidRPr="00990E17">
        <w:rPr>
          <w:b/>
          <w:sz w:val="28"/>
          <w:szCs w:val="28"/>
          <w:lang w:val="uk-UA"/>
        </w:rPr>
        <w:t>підприємств</w:t>
      </w:r>
      <w:r w:rsidRPr="00990E17">
        <w:rPr>
          <w:rStyle w:val="rvts82"/>
          <w:b/>
          <w:sz w:val="28"/>
          <w:szCs w:val="28"/>
          <w:lang w:val="uk-UA"/>
        </w:rPr>
        <w:t>);</w:t>
      </w:r>
    </w:p>
    <w:p w:rsidR="00502F3C" w:rsidRPr="00990E17" w:rsidRDefault="000C459C" w:rsidP="001958F0">
      <w:pPr>
        <w:pStyle w:val="ListParagraph1"/>
        <w:ind w:left="0" w:firstLine="720"/>
        <w:contextualSpacing w:val="0"/>
        <w:jc w:val="both"/>
        <w:rPr>
          <w:rStyle w:val="rvts82"/>
          <w:b/>
          <w:sz w:val="28"/>
          <w:szCs w:val="28"/>
          <w:lang w:val="uk-UA"/>
        </w:rPr>
      </w:pPr>
      <w:r w:rsidRPr="00990E17">
        <w:rPr>
          <w:rStyle w:val="rvts82"/>
          <w:sz w:val="28"/>
          <w:szCs w:val="28"/>
          <w:lang w:val="uk-UA"/>
        </w:rPr>
        <w:t xml:space="preserve">Не застосовується. </w:t>
      </w:r>
      <w:r w:rsidRPr="00990E17">
        <w:rPr>
          <w:sz w:val="28"/>
          <w:szCs w:val="28"/>
          <w:lang w:val="uk-UA"/>
        </w:rPr>
        <w:t>Рішення про емісію цільових облігацій не приймалось. Товариство здійснює емісію звичайних відсоткових облігацій.</w:t>
      </w:r>
    </w:p>
    <w:p w:rsidR="00642538" w:rsidRPr="00990E17" w:rsidRDefault="00642538" w:rsidP="00642538">
      <w:pPr>
        <w:pStyle w:val="ListParagraph1"/>
        <w:ind w:left="0" w:firstLine="720"/>
        <w:jc w:val="both"/>
        <w:rPr>
          <w:rStyle w:val="rvts82"/>
          <w:b/>
          <w:sz w:val="28"/>
          <w:szCs w:val="28"/>
          <w:lang w:val="uk-UA"/>
        </w:rPr>
      </w:pPr>
      <w:r w:rsidRPr="00990E17">
        <w:rPr>
          <w:rStyle w:val="rvts82"/>
          <w:b/>
          <w:sz w:val="28"/>
          <w:szCs w:val="28"/>
          <w:lang w:val="uk-UA"/>
        </w:rPr>
        <w:t xml:space="preserve">порядок виплати номінальної вартості облігації </w:t>
      </w:r>
      <w:r w:rsidRPr="00990E17">
        <w:rPr>
          <w:b/>
          <w:sz w:val="28"/>
          <w:szCs w:val="28"/>
          <w:lang w:val="uk-UA"/>
        </w:rPr>
        <w:t>підприємств</w:t>
      </w:r>
      <w:r w:rsidRPr="00990E17">
        <w:rPr>
          <w:rStyle w:val="rvts82"/>
          <w:b/>
          <w:sz w:val="28"/>
          <w:szCs w:val="28"/>
          <w:lang w:val="uk-UA"/>
        </w:rPr>
        <w:t xml:space="preserve"> із зазначенням валюти, у якій здійснюється погашення (національна або іноземна валюта) (у разі прийняття рішення про емісію відсоткових/дисконтних облігацій </w:t>
      </w:r>
      <w:r w:rsidRPr="00990E17">
        <w:rPr>
          <w:b/>
          <w:sz w:val="28"/>
          <w:szCs w:val="28"/>
          <w:lang w:val="uk-UA"/>
        </w:rPr>
        <w:t>підприємств</w:t>
      </w:r>
      <w:r w:rsidRPr="00990E17">
        <w:rPr>
          <w:rStyle w:val="rvts82"/>
          <w:b/>
          <w:sz w:val="28"/>
          <w:szCs w:val="28"/>
          <w:lang w:val="uk-UA"/>
        </w:rPr>
        <w:t xml:space="preserve">), у тому числі порядок та умови конвертації конвертованих облігацій </w:t>
      </w:r>
      <w:r w:rsidRPr="00990E17">
        <w:rPr>
          <w:b/>
          <w:sz w:val="28"/>
          <w:szCs w:val="28"/>
          <w:lang w:val="uk-UA"/>
        </w:rPr>
        <w:t>підприємств</w:t>
      </w:r>
      <w:r w:rsidRPr="00990E17">
        <w:rPr>
          <w:rStyle w:val="rvts82"/>
          <w:b/>
          <w:sz w:val="28"/>
          <w:szCs w:val="28"/>
          <w:lang w:val="uk-UA"/>
        </w:rPr>
        <w:t xml:space="preserve"> у власні акції емітента (для емітентів – акціонерних товариств) із зазначенням  типу, номінальної вартості та кількості акцій цього емітента, в які конвертується  кожна  облігація  із зазначенням коефіцієнта конвертації,  та можливості  та умови  вибору  власником такої облігації форми їх погашення;</w:t>
      </w:r>
    </w:p>
    <w:p w:rsidR="00164EC3" w:rsidRPr="00990E17" w:rsidRDefault="00164EC3" w:rsidP="00164EC3">
      <w:pPr>
        <w:pStyle w:val="ListParagraph1"/>
        <w:tabs>
          <w:tab w:val="left" w:pos="709"/>
        </w:tabs>
        <w:ind w:left="0" w:right="57"/>
        <w:jc w:val="both"/>
        <w:rPr>
          <w:sz w:val="28"/>
          <w:szCs w:val="28"/>
          <w:lang w:val="uk-UA"/>
        </w:rPr>
      </w:pPr>
      <w:r w:rsidRPr="00990E17">
        <w:rPr>
          <w:sz w:val="28"/>
          <w:szCs w:val="28"/>
          <w:lang w:val="uk-UA"/>
        </w:rPr>
        <w:tab/>
        <w:t>Погашення облігацій Товариства здійснюватиметься в порядку, визначеному законодавством про депозитарну систему України. Відповідно до чинного законодавства, здійснення Товариством погашення облігацій забезпечується Центральний депозитарієм відповідно до правил Центрального депозитарію. Погашення здійснюється на підставі даних Реєстру, складеного Центральним депозитарієм станом на 24 годину операційного дня, що передує дню початку погашення облігацій. Реєстр складається Центральним депозитарієм на підставі відповідного розпорядження Товариства у строки визначені законодавством про депозитарну систему.</w:t>
      </w:r>
    </w:p>
    <w:p w:rsidR="00164EC3" w:rsidRPr="00990E17" w:rsidRDefault="00164EC3" w:rsidP="00164EC3">
      <w:pPr>
        <w:pStyle w:val="ListParagraph1"/>
        <w:ind w:left="0" w:right="57"/>
        <w:jc w:val="both"/>
        <w:rPr>
          <w:sz w:val="28"/>
          <w:szCs w:val="28"/>
          <w:lang w:val="uk-UA"/>
        </w:rPr>
      </w:pPr>
      <w:r w:rsidRPr="00990E17">
        <w:rPr>
          <w:sz w:val="28"/>
          <w:szCs w:val="28"/>
          <w:lang w:val="uk-UA"/>
        </w:rPr>
        <w:tab/>
        <w:t>Погашення облігацій здійснюється шляхом переказу Товариством на рахунок Центрального депозитарію, відкритий у Розрахунковому центрі, грошових коштів для здійснення погашення та надання документів визначених Правилами Центрального депозитарію.</w:t>
      </w:r>
    </w:p>
    <w:p w:rsidR="00164EC3" w:rsidRPr="00990E17" w:rsidRDefault="00164EC3" w:rsidP="00164EC3">
      <w:pPr>
        <w:pStyle w:val="ListParagraph1"/>
        <w:ind w:left="0" w:right="57"/>
        <w:jc w:val="both"/>
        <w:rPr>
          <w:sz w:val="28"/>
          <w:szCs w:val="28"/>
          <w:lang w:val="uk-UA"/>
        </w:rPr>
      </w:pPr>
      <w:r w:rsidRPr="00990E17">
        <w:rPr>
          <w:sz w:val="28"/>
          <w:szCs w:val="28"/>
          <w:lang w:val="uk-UA"/>
        </w:rPr>
        <w:tab/>
        <w:t>Центральний депозитарій надає розпорядження Розрахунковому центру здійснити переказ коштів з рахунку Центрального депозитарію на відповідні грошові рахунки депозитарних установ та/або депозитаріїв-кореспондентів у яких відкрито рахунки власників/отримувачів облігацій. Депозитарні установи та/або депозитарії-кореспонденти перераховують грошові кошти власникам/отримувачам облігацій відповідно до договорів про обслуговування рахунку в цінних паперах, укладених з власниками/отримувачами облігацій.</w:t>
      </w:r>
    </w:p>
    <w:p w:rsidR="00164EC3" w:rsidRPr="00990E17" w:rsidRDefault="00164EC3" w:rsidP="00164EC3">
      <w:pPr>
        <w:pStyle w:val="ListParagraph1"/>
        <w:tabs>
          <w:tab w:val="left" w:pos="709"/>
        </w:tabs>
        <w:ind w:left="0" w:right="57"/>
        <w:jc w:val="both"/>
        <w:rPr>
          <w:sz w:val="28"/>
          <w:szCs w:val="28"/>
          <w:lang w:val="uk-UA"/>
        </w:rPr>
      </w:pPr>
      <w:r w:rsidRPr="00990E17">
        <w:rPr>
          <w:sz w:val="28"/>
          <w:szCs w:val="28"/>
          <w:lang w:val="uk-UA"/>
        </w:rPr>
        <w:tab/>
        <w:t>Погашення облігацій здійснюється по номінальній вартості в національній валюті України – гривні.</w:t>
      </w:r>
    </w:p>
    <w:p w:rsidR="00502F3C" w:rsidRPr="00990E17" w:rsidRDefault="00164EC3" w:rsidP="00537C3A">
      <w:pPr>
        <w:pStyle w:val="ListParagraph1"/>
        <w:ind w:left="0" w:firstLine="709"/>
        <w:contextualSpacing w:val="0"/>
        <w:jc w:val="both"/>
        <w:rPr>
          <w:rStyle w:val="rvts82"/>
          <w:b/>
          <w:sz w:val="28"/>
          <w:szCs w:val="28"/>
          <w:lang w:val="uk-UA"/>
        </w:rPr>
      </w:pPr>
      <w:r w:rsidRPr="00990E17">
        <w:rPr>
          <w:sz w:val="28"/>
          <w:szCs w:val="28"/>
          <w:lang w:val="uk-UA"/>
        </w:rPr>
        <w:t>У разі, якщо законодавством України передбачено відповідні утримання на користь бюджету з сум, що належать до виплати власникам облігацій, Товариство здійснює таке утримання.</w:t>
      </w:r>
    </w:p>
    <w:p w:rsidR="00642538" w:rsidRPr="00990E17" w:rsidRDefault="00642538" w:rsidP="00537C3A">
      <w:pPr>
        <w:pStyle w:val="ListParagraph1"/>
        <w:spacing w:after="0"/>
        <w:ind w:left="0" w:firstLine="720"/>
        <w:contextualSpacing w:val="0"/>
        <w:jc w:val="both"/>
        <w:rPr>
          <w:rStyle w:val="rvts82"/>
          <w:b/>
          <w:sz w:val="28"/>
          <w:szCs w:val="28"/>
          <w:lang w:val="uk-UA"/>
        </w:rPr>
      </w:pPr>
      <w:r w:rsidRPr="00990E17">
        <w:rPr>
          <w:rStyle w:val="rvts82"/>
          <w:b/>
          <w:sz w:val="28"/>
          <w:szCs w:val="28"/>
          <w:lang w:val="uk-UA"/>
        </w:rPr>
        <w:t xml:space="preserve">порядок погашення конвертованих облігацій </w:t>
      </w:r>
      <w:r w:rsidRPr="00990E17">
        <w:rPr>
          <w:b/>
          <w:sz w:val="28"/>
          <w:szCs w:val="28"/>
          <w:lang w:val="uk-UA"/>
        </w:rPr>
        <w:t>підприємств</w:t>
      </w:r>
      <w:r w:rsidRPr="00990E17">
        <w:rPr>
          <w:rStyle w:val="rvts82"/>
          <w:b/>
          <w:sz w:val="28"/>
          <w:szCs w:val="28"/>
          <w:lang w:val="uk-UA"/>
        </w:rPr>
        <w:t xml:space="preserve"> у випадку неможливості проведення конвертації конвертованих облігацій </w:t>
      </w:r>
      <w:r w:rsidRPr="00990E17">
        <w:rPr>
          <w:b/>
          <w:sz w:val="28"/>
          <w:szCs w:val="28"/>
          <w:lang w:val="uk-UA"/>
        </w:rPr>
        <w:t>підприємств</w:t>
      </w:r>
      <w:r w:rsidRPr="00990E17">
        <w:rPr>
          <w:rStyle w:val="rvts82"/>
          <w:b/>
          <w:sz w:val="28"/>
          <w:szCs w:val="28"/>
          <w:lang w:val="uk-UA"/>
        </w:rPr>
        <w:t xml:space="preserve"> в акції;</w:t>
      </w:r>
    </w:p>
    <w:p w:rsidR="00502F3C" w:rsidRPr="00990E17" w:rsidRDefault="00B9258B" w:rsidP="0080374F">
      <w:pPr>
        <w:pStyle w:val="ListParagraph1"/>
        <w:ind w:left="0" w:firstLine="720"/>
        <w:contextualSpacing w:val="0"/>
        <w:jc w:val="both"/>
        <w:rPr>
          <w:rStyle w:val="rvts82"/>
          <w:b/>
          <w:sz w:val="28"/>
          <w:szCs w:val="28"/>
          <w:lang w:val="uk-UA"/>
        </w:rPr>
      </w:pPr>
      <w:r w:rsidRPr="00990E17">
        <w:rPr>
          <w:rStyle w:val="rvts82"/>
          <w:sz w:val="28"/>
          <w:szCs w:val="28"/>
          <w:lang w:val="uk-UA"/>
        </w:rPr>
        <w:t>Не застосовується.</w:t>
      </w:r>
      <w:r w:rsidRPr="00990E17">
        <w:rPr>
          <w:sz w:val="28"/>
          <w:szCs w:val="28"/>
          <w:lang w:val="uk-UA"/>
        </w:rPr>
        <w:t xml:space="preserve"> Можливість конвертації облігацій не передбачена.</w:t>
      </w:r>
    </w:p>
    <w:p w:rsidR="00642538" w:rsidRPr="00990E17" w:rsidRDefault="00642538" w:rsidP="00642538">
      <w:pPr>
        <w:pStyle w:val="ListParagraph1"/>
        <w:ind w:left="0" w:firstLine="720"/>
        <w:jc w:val="both"/>
        <w:rPr>
          <w:rStyle w:val="rvts82"/>
          <w:b/>
          <w:sz w:val="28"/>
          <w:szCs w:val="28"/>
          <w:lang w:val="uk-UA"/>
        </w:rPr>
      </w:pPr>
      <w:r w:rsidRPr="00990E17">
        <w:rPr>
          <w:rStyle w:val="rvts82"/>
          <w:b/>
          <w:sz w:val="28"/>
          <w:szCs w:val="28"/>
          <w:lang w:val="uk-UA"/>
        </w:rPr>
        <w:t xml:space="preserve">можливість дострокового погашення емітентом усього випуску облігацій </w:t>
      </w:r>
      <w:r w:rsidRPr="00990E17">
        <w:rPr>
          <w:b/>
          <w:sz w:val="28"/>
          <w:szCs w:val="28"/>
          <w:lang w:val="uk-UA"/>
        </w:rPr>
        <w:t>підприємств</w:t>
      </w:r>
      <w:r w:rsidRPr="00990E17">
        <w:rPr>
          <w:rStyle w:val="rvts82"/>
          <w:b/>
          <w:sz w:val="28"/>
          <w:szCs w:val="28"/>
          <w:lang w:val="uk-UA"/>
        </w:rPr>
        <w:t xml:space="preserve"> за власною ініціативою (порядок повідомлення власників облігацій </w:t>
      </w:r>
      <w:r w:rsidRPr="00990E17">
        <w:rPr>
          <w:b/>
          <w:sz w:val="28"/>
          <w:szCs w:val="28"/>
          <w:lang w:val="uk-UA"/>
        </w:rPr>
        <w:t>підприємств</w:t>
      </w:r>
      <w:r w:rsidRPr="00990E17">
        <w:rPr>
          <w:rStyle w:val="rvts82"/>
          <w:b/>
          <w:sz w:val="28"/>
          <w:szCs w:val="28"/>
          <w:lang w:val="uk-UA"/>
        </w:rPr>
        <w:t xml:space="preserve"> про прийняття емітентом рішення про дострокове погашення випуску облігацій; порядок встановлення ціни дострокового погашення облігацій </w:t>
      </w:r>
      <w:r w:rsidRPr="00990E17">
        <w:rPr>
          <w:b/>
          <w:sz w:val="28"/>
          <w:szCs w:val="28"/>
          <w:lang w:val="uk-UA"/>
        </w:rPr>
        <w:t>підприємств</w:t>
      </w:r>
      <w:r w:rsidRPr="00990E17">
        <w:rPr>
          <w:rStyle w:val="rvts82"/>
          <w:b/>
          <w:sz w:val="28"/>
          <w:szCs w:val="28"/>
          <w:lang w:val="uk-UA"/>
        </w:rPr>
        <w:t xml:space="preserve">; строк, у який облігації </w:t>
      </w:r>
      <w:r w:rsidRPr="00990E17">
        <w:rPr>
          <w:b/>
          <w:sz w:val="28"/>
          <w:szCs w:val="28"/>
          <w:lang w:val="uk-UA"/>
        </w:rPr>
        <w:t>підприємств</w:t>
      </w:r>
      <w:r w:rsidRPr="00990E17">
        <w:rPr>
          <w:rStyle w:val="rvts82"/>
          <w:b/>
          <w:sz w:val="28"/>
          <w:szCs w:val="28"/>
          <w:lang w:val="uk-UA"/>
        </w:rPr>
        <w:t xml:space="preserve"> мають бути пред’явлені для дострокового погашення);</w:t>
      </w:r>
    </w:p>
    <w:p w:rsidR="00E42E54" w:rsidRPr="00990E17" w:rsidRDefault="00B9258B" w:rsidP="0080374F">
      <w:pPr>
        <w:pStyle w:val="ListParagraph1"/>
        <w:ind w:left="0" w:firstLine="720"/>
        <w:contextualSpacing w:val="0"/>
        <w:jc w:val="both"/>
        <w:rPr>
          <w:rStyle w:val="rvts82"/>
          <w:b/>
          <w:sz w:val="28"/>
          <w:szCs w:val="28"/>
          <w:lang w:val="uk-UA"/>
        </w:rPr>
      </w:pPr>
      <w:r w:rsidRPr="00990E17">
        <w:rPr>
          <w:sz w:val="28"/>
          <w:szCs w:val="28"/>
          <w:lang w:val="uk-UA"/>
        </w:rPr>
        <w:t>Дострокове погашення Товариством всього випуску облігацій за власною ініціативою не передбачено.</w:t>
      </w:r>
    </w:p>
    <w:p w:rsidR="00642538" w:rsidRPr="00990E17" w:rsidRDefault="00642538" w:rsidP="00642538">
      <w:pPr>
        <w:pStyle w:val="ListParagraph1"/>
        <w:ind w:left="0" w:firstLine="720"/>
        <w:jc w:val="both"/>
        <w:rPr>
          <w:rStyle w:val="rvts82"/>
          <w:b/>
          <w:sz w:val="28"/>
          <w:szCs w:val="28"/>
          <w:lang w:val="uk-UA"/>
        </w:rPr>
      </w:pPr>
      <w:r w:rsidRPr="00990E17">
        <w:rPr>
          <w:rStyle w:val="rvts82"/>
          <w:b/>
          <w:sz w:val="28"/>
          <w:szCs w:val="28"/>
          <w:lang w:val="uk-UA"/>
        </w:rPr>
        <w:t xml:space="preserve">можливість дострокового погашення облігацій </w:t>
      </w:r>
      <w:r w:rsidRPr="00990E17">
        <w:rPr>
          <w:b/>
          <w:sz w:val="28"/>
          <w:szCs w:val="28"/>
          <w:lang w:val="uk-UA"/>
        </w:rPr>
        <w:t>підприємств</w:t>
      </w:r>
      <w:r w:rsidRPr="00990E17">
        <w:rPr>
          <w:rStyle w:val="rvts82"/>
          <w:b/>
          <w:sz w:val="28"/>
          <w:szCs w:val="28"/>
          <w:lang w:val="uk-UA"/>
        </w:rPr>
        <w:t xml:space="preserve"> за вимогою їх власників (порядок повідомлення власників облігацій </w:t>
      </w:r>
      <w:r w:rsidRPr="00990E17">
        <w:rPr>
          <w:b/>
          <w:sz w:val="28"/>
          <w:szCs w:val="28"/>
          <w:lang w:val="uk-UA"/>
        </w:rPr>
        <w:t>підприємств</w:t>
      </w:r>
      <w:r w:rsidRPr="00990E17">
        <w:rPr>
          <w:rStyle w:val="rvts82"/>
          <w:b/>
          <w:sz w:val="28"/>
          <w:szCs w:val="28"/>
          <w:lang w:val="uk-UA"/>
        </w:rPr>
        <w:t xml:space="preserve"> про прийняття емітентом рішення про дострокове погашення випуску облігацій </w:t>
      </w:r>
      <w:r w:rsidRPr="00990E17">
        <w:rPr>
          <w:b/>
          <w:sz w:val="28"/>
          <w:szCs w:val="28"/>
          <w:lang w:val="uk-UA"/>
        </w:rPr>
        <w:t>підприємств</w:t>
      </w:r>
      <w:r w:rsidRPr="00990E17">
        <w:rPr>
          <w:rStyle w:val="rvts82"/>
          <w:b/>
          <w:sz w:val="28"/>
          <w:szCs w:val="28"/>
          <w:lang w:val="uk-UA"/>
        </w:rPr>
        <w:t xml:space="preserve">; порядок встановлення ціни дострокового погашення облігацій </w:t>
      </w:r>
      <w:r w:rsidRPr="00990E17">
        <w:rPr>
          <w:b/>
          <w:sz w:val="28"/>
          <w:szCs w:val="28"/>
          <w:lang w:val="uk-UA"/>
        </w:rPr>
        <w:t>підприємств</w:t>
      </w:r>
      <w:r w:rsidRPr="00990E17">
        <w:rPr>
          <w:rStyle w:val="rvts82"/>
          <w:b/>
          <w:sz w:val="28"/>
          <w:szCs w:val="28"/>
          <w:lang w:val="uk-UA"/>
        </w:rPr>
        <w:t xml:space="preserve">; строк, у який облігації </w:t>
      </w:r>
      <w:r w:rsidRPr="00990E17">
        <w:rPr>
          <w:b/>
          <w:sz w:val="28"/>
          <w:szCs w:val="28"/>
          <w:lang w:val="uk-UA"/>
        </w:rPr>
        <w:t>підприємств</w:t>
      </w:r>
      <w:r w:rsidRPr="00990E17">
        <w:rPr>
          <w:rStyle w:val="rvts82"/>
          <w:b/>
          <w:sz w:val="28"/>
          <w:szCs w:val="28"/>
          <w:lang w:val="uk-UA"/>
        </w:rPr>
        <w:t xml:space="preserve"> можуть бути пред’явлені для дострокового погашення);</w:t>
      </w:r>
    </w:p>
    <w:p w:rsidR="00B9258B" w:rsidRPr="00990E17" w:rsidRDefault="00B9258B" w:rsidP="0080374F">
      <w:pPr>
        <w:pStyle w:val="ListParagraph1"/>
        <w:tabs>
          <w:tab w:val="left" w:pos="709"/>
        </w:tabs>
        <w:ind w:left="57" w:right="57"/>
        <w:contextualSpacing w:val="0"/>
        <w:jc w:val="both"/>
        <w:rPr>
          <w:sz w:val="28"/>
          <w:szCs w:val="28"/>
          <w:lang w:val="uk-UA"/>
        </w:rPr>
      </w:pPr>
      <w:r w:rsidRPr="00990E17">
        <w:rPr>
          <w:sz w:val="28"/>
          <w:szCs w:val="28"/>
          <w:lang w:val="uk-UA"/>
        </w:rPr>
        <w:tab/>
        <w:t>Можливість дострокового погашення Товариством випуску облігацій за вимогою власників облігацій не передбачена.</w:t>
      </w:r>
    </w:p>
    <w:p w:rsidR="00642538" w:rsidRPr="00990E17" w:rsidRDefault="0080374F" w:rsidP="00EC3899">
      <w:pPr>
        <w:pStyle w:val="ListParagraph1"/>
        <w:tabs>
          <w:tab w:val="left" w:pos="709"/>
        </w:tabs>
        <w:ind w:left="57" w:right="57"/>
        <w:jc w:val="both"/>
        <w:rPr>
          <w:sz w:val="28"/>
          <w:szCs w:val="28"/>
          <w:lang w:val="uk-UA"/>
        </w:rPr>
      </w:pPr>
      <w:r>
        <w:rPr>
          <w:rStyle w:val="rvts82"/>
          <w:b/>
          <w:sz w:val="28"/>
          <w:szCs w:val="28"/>
          <w:lang w:val="uk-UA"/>
        </w:rPr>
        <w:tab/>
      </w:r>
      <w:r w:rsidR="00642538" w:rsidRPr="00990E17">
        <w:rPr>
          <w:rStyle w:val="rvts82"/>
          <w:b/>
          <w:sz w:val="28"/>
          <w:szCs w:val="28"/>
          <w:lang w:val="uk-UA"/>
        </w:rPr>
        <w:t xml:space="preserve">дії, які проводяться у разі несвоєчасного подання облігацій </w:t>
      </w:r>
      <w:r w:rsidR="00642538" w:rsidRPr="00990E17">
        <w:rPr>
          <w:b/>
          <w:sz w:val="28"/>
          <w:szCs w:val="28"/>
          <w:lang w:val="uk-UA"/>
        </w:rPr>
        <w:t>підприємств</w:t>
      </w:r>
      <w:r w:rsidR="00642538" w:rsidRPr="00990E17">
        <w:rPr>
          <w:rStyle w:val="rvts82"/>
          <w:b/>
          <w:sz w:val="28"/>
          <w:szCs w:val="28"/>
          <w:lang w:val="uk-UA"/>
        </w:rPr>
        <w:t xml:space="preserve"> для погашення (дострокового погашення) випуску облігацій </w:t>
      </w:r>
      <w:r w:rsidR="00642538" w:rsidRPr="00990E17">
        <w:rPr>
          <w:b/>
          <w:sz w:val="28"/>
          <w:szCs w:val="28"/>
          <w:lang w:val="uk-UA"/>
        </w:rPr>
        <w:t>підприємств;</w:t>
      </w:r>
    </w:p>
    <w:p w:rsidR="00EC3899" w:rsidRPr="00990E17" w:rsidRDefault="00B9258B" w:rsidP="00EC3899">
      <w:pPr>
        <w:pStyle w:val="ListParagraph1"/>
        <w:tabs>
          <w:tab w:val="left" w:pos="709"/>
        </w:tabs>
        <w:ind w:left="57" w:right="57"/>
        <w:jc w:val="both"/>
        <w:rPr>
          <w:sz w:val="28"/>
          <w:szCs w:val="28"/>
          <w:lang w:val="uk-UA"/>
        </w:rPr>
      </w:pPr>
      <w:r w:rsidRPr="00990E17">
        <w:rPr>
          <w:sz w:val="28"/>
          <w:szCs w:val="28"/>
          <w:lang w:val="uk-UA"/>
        </w:rPr>
        <w:tab/>
      </w:r>
      <w:r w:rsidR="00EC3899" w:rsidRPr="00990E17">
        <w:rPr>
          <w:sz w:val="28"/>
          <w:szCs w:val="28"/>
          <w:lang w:val="uk-UA"/>
        </w:rPr>
        <w:t xml:space="preserve">У разі, якщо облігації, що підлягають погашенню не зараховані протягом строку погашення облігацій на рахунок Товариства в Центральному депозитарії або якщо наданий Центральним депозитарієм Реєстр не містить рахунку власника облігацій, на який повинна бути проведена виплата номінальної вартості облігацій при їх погашенні та/або містить помилкові реквізити, кошти, що підлягають виплаті депонуються на рахунку Депозитарної установи такого власника до особистого звернення власника облігацій до Депозитарної установи. На депоновані кошти відсотки не нараховуються. </w:t>
      </w:r>
    </w:p>
    <w:p w:rsidR="00EC3899" w:rsidRPr="00990E17" w:rsidRDefault="00677A7B" w:rsidP="00B86853">
      <w:pPr>
        <w:pStyle w:val="ListParagraph1"/>
        <w:tabs>
          <w:tab w:val="left" w:pos="709"/>
        </w:tabs>
        <w:ind w:left="57" w:right="57"/>
        <w:contextualSpacing w:val="0"/>
        <w:jc w:val="both"/>
        <w:rPr>
          <w:sz w:val="28"/>
          <w:szCs w:val="28"/>
          <w:lang w:val="uk-UA"/>
        </w:rPr>
      </w:pPr>
      <w:r w:rsidRPr="00990E17">
        <w:rPr>
          <w:sz w:val="28"/>
          <w:szCs w:val="28"/>
          <w:lang w:val="uk-UA"/>
        </w:rPr>
        <w:tab/>
      </w:r>
      <w:r w:rsidR="00EC3899" w:rsidRPr="00990E17">
        <w:rPr>
          <w:sz w:val="28"/>
          <w:szCs w:val="28"/>
          <w:lang w:val="uk-UA"/>
        </w:rPr>
        <w:t>Відсотки по облігаціям за час, що минув з дати закінчення погашення облігацій, не нараховуються та не виплачуються. Подальші розрахунки за облігаціями Депозитарна установа здійснює за особовим зверненням власника облігацій до Депозитарної установи. Після особистого звернення власника облігацій до Депозитарної установи та наданн</w:t>
      </w:r>
      <w:r w:rsidR="00921269" w:rsidRPr="00990E17">
        <w:rPr>
          <w:sz w:val="28"/>
          <w:szCs w:val="28"/>
          <w:lang w:val="uk-UA"/>
        </w:rPr>
        <w:t>я</w:t>
      </w:r>
      <w:r w:rsidR="00EC3899" w:rsidRPr="00990E17">
        <w:rPr>
          <w:sz w:val="28"/>
          <w:szCs w:val="28"/>
          <w:lang w:val="uk-UA"/>
        </w:rPr>
        <w:t xml:space="preserve"> даних про реквізити, за якими повинні бути проведені виплати номінальної вартості облігацій при їх погашенні, Депозитарна установа перераховує грошові кошти на вказані реквізити власника облігацій.</w:t>
      </w:r>
    </w:p>
    <w:p w:rsidR="00642538" w:rsidRPr="00990E17" w:rsidRDefault="00237BE7" w:rsidP="00EC3899">
      <w:pPr>
        <w:pStyle w:val="ListParagraph1"/>
        <w:tabs>
          <w:tab w:val="left" w:pos="709"/>
        </w:tabs>
        <w:ind w:left="57" w:right="57"/>
        <w:jc w:val="both"/>
        <w:rPr>
          <w:b/>
          <w:sz w:val="28"/>
          <w:szCs w:val="28"/>
          <w:lang w:val="uk-UA"/>
        </w:rPr>
      </w:pPr>
      <w:r w:rsidRPr="00990E17">
        <w:rPr>
          <w:b/>
          <w:sz w:val="28"/>
          <w:szCs w:val="28"/>
          <w:lang w:val="uk-UA"/>
        </w:rPr>
        <w:tab/>
      </w:r>
      <w:r w:rsidR="00642538" w:rsidRPr="00990E17">
        <w:rPr>
          <w:b/>
          <w:sz w:val="28"/>
          <w:szCs w:val="28"/>
          <w:lang w:val="uk-UA"/>
        </w:rPr>
        <w:t>порядок та умови конвертації конвертованих облігацій в акції у разі прийняття рішення емітентом облігацій про припинення або виділ або можливість дострокового погашення таких облігацій;</w:t>
      </w:r>
    </w:p>
    <w:p w:rsidR="005239EB" w:rsidRPr="00990E17" w:rsidRDefault="005239EB" w:rsidP="0080374F">
      <w:pPr>
        <w:pStyle w:val="ListParagraph1"/>
        <w:tabs>
          <w:tab w:val="left" w:pos="5826"/>
        </w:tabs>
        <w:ind w:left="57" w:right="57" w:firstLine="652"/>
        <w:contextualSpacing w:val="0"/>
        <w:jc w:val="both"/>
        <w:rPr>
          <w:rStyle w:val="rvts82"/>
          <w:sz w:val="28"/>
          <w:szCs w:val="28"/>
          <w:lang w:val="uk-UA"/>
        </w:rPr>
      </w:pPr>
      <w:r w:rsidRPr="00990E17">
        <w:rPr>
          <w:rStyle w:val="rvts82"/>
          <w:sz w:val="28"/>
          <w:szCs w:val="28"/>
          <w:lang w:val="uk-UA"/>
        </w:rPr>
        <w:t xml:space="preserve">Можливість конвертації облігацій не передбачена. </w:t>
      </w:r>
      <w:r w:rsidRPr="00990E17">
        <w:rPr>
          <w:sz w:val="28"/>
          <w:szCs w:val="28"/>
          <w:lang w:val="uk-UA"/>
        </w:rPr>
        <w:t>Товариство здійснює емісію звичайних відсоткових облігацій.</w:t>
      </w:r>
    </w:p>
    <w:p w:rsidR="00642538" w:rsidRPr="00990E17" w:rsidRDefault="00642538" w:rsidP="00642538">
      <w:pPr>
        <w:pStyle w:val="ListParagraph1"/>
        <w:ind w:left="0" w:firstLine="720"/>
        <w:jc w:val="both"/>
        <w:rPr>
          <w:rStyle w:val="rvts82"/>
          <w:b/>
          <w:sz w:val="28"/>
          <w:szCs w:val="28"/>
          <w:lang w:val="uk-UA"/>
        </w:rPr>
      </w:pPr>
      <w:r w:rsidRPr="00990E17">
        <w:rPr>
          <w:rStyle w:val="rvts82"/>
          <w:b/>
          <w:sz w:val="28"/>
          <w:szCs w:val="28"/>
          <w:lang w:val="uk-UA"/>
        </w:rPr>
        <w:t>порядок оголошення емітентом дефолту та порядок дій емітента в разі оголошення ним дефолту;</w:t>
      </w:r>
    </w:p>
    <w:p w:rsidR="00677A7B" w:rsidRPr="00990E17" w:rsidRDefault="00D65217" w:rsidP="00D65217">
      <w:pPr>
        <w:pStyle w:val="ListParagraph1"/>
        <w:tabs>
          <w:tab w:val="left" w:pos="709"/>
        </w:tabs>
        <w:ind w:left="0" w:right="57"/>
        <w:jc w:val="both"/>
        <w:rPr>
          <w:sz w:val="28"/>
          <w:szCs w:val="28"/>
          <w:lang w:val="uk-UA"/>
        </w:rPr>
      </w:pPr>
      <w:r w:rsidRPr="00990E17">
        <w:rPr>
          <w:sz w:val="28"/>
          <w:szCs w:val="28"/>
          <w:lang w:val="uk-UA"/>
        </w:rPr>
        <w:tab/>
      </w:r>
      <w:r w:rsidR="00677A7B" w:rsidRPr="00990E17">
        <w:rPr>
          <w:sz w:val="28"/>
          <w:szCs w:val="28"/>
          <w:lang w:val="uk-UA"/>
        </w:rPr>
        <w:t>У разі неспроможності Емітента виплатити власникам облігацій у строк, встановлений проспектом облігацій та рішення</w:t>
      </w:r>
      <w:r w:rsidR="00E40F17" w:rsidRPr="00990E17">
        <w:rPr>
          <w:sz w:val="28"/>
          <w:szCs w:val="28"/>
          <w:lang w:val="uk-UA"/>
        </w:rPr>
        <w:t>м</w:t>
      </w:r>
      <w:r w:rsidR="00677A7B" w:rsidRPr="00990E17">
        <w:rPr>
          <w:sz w:val="28"/>
          <w:szCs w:val="28"/>
          <w:lang w:val="uk-UA"/>
        </w:rPr>
        <w:t xml:space="preserve"> про емісію облігацій, відсотковий дохід за облігаціями та/або погасити частину чи повну вартість облігацій, Емітент оголошує дефолт.</w:t>
      </w:r>
    </w:p>
    <w:p w:rsidR="00677A7B" w:rsidRPr="00990E17" w:rsidRDefault="00D65217" w:rsidP="00D65217">
      <w:pPr>
        <w:pStyle w:val="ListParagraph1"/>
        <w:tabs>
          <w:tab w:val="left" w:pos="709"/>
        </w:tabs>
        <w:ind w:left="0" w:right="57"/>
        <w:jc w:val="both"/>
        <w:rPr>
          <w:sz w:val="28"/>
          <w:szCs w:val="28"/>
          <w:lang w:val="uk-UA"/>
        </w:rPr>
      </w:pPr>
      <w:r w:rsidRPr="00990E17">
        <w:rPr>
          <w:sz w:val="28"/>
          <w:szCs w:val="28"/>
          <w:lang w:val="uk-UA"/>
        </w:rPr>
        <w:tab/>
      </w:r>
      <w:r w:rsidR="00677A7B" w:rsidRPr="00990E17">
        <w:rPr>
          <w:sz w:val="28"/>
          <w:szCs w:val="28"/>
          <w:lang w:val="uk-UA"/>
        </w:rPr>
        <w:t xml:space="preserve">Оголошення дефолту здійснюється Емітентом шляхом опублікування відповідного повідомлення в одному з офіційних друкованих видань в яких публікуються акти Верховної ради України, Президента України, Кабінету Міністрів України, а також шляхом розміщення повідомлення на власному веб-сайті.  </w:t>
      </w:r>
    </w:p>
    <w:p w:rsidR="00677A7B" w:rsidRPr="00990E17" w:rsidRDefault="00D65217" w:rsidP="00D65217">
      <w:pPr>
        <w:pStyle w:val="ListParagraph1"/>
        <w:tabs>
          <w:tab w:val="left" w:pos="709"/>
        </w:tabs>
        <w:ind w:left="0" w:right="57"/>
        <w:jc w:val="both"/>
        <w:rPr>
          <w:sz w:val="28"/>
          <w:szCs w:val="28"/>
          <w:lang w:val="uk-UA"/>
        </w:rPr>
      </w:pPr>
      <w:r w:rsidRPr="00990E17">
        <w:rPr>
          <w:sz w:val="28"/>
          <w:szCs w:val="28"/>
          <w:lang w:val="uk-UA"/>
        </w:rPr>
        <w:tab/>
      </w:r>
      <w:r w:rsidR="00677A7B" w:rsidRPr="00990E17">
        <w:rPr>
          <w:sz w:val="28"/>
          <w:szCs w:val="28"/>
          <w:lang w:val="uk-UA"/>
        </w:rPr>
        <w:t>Оголошення здійснюється не пізніше 10 (десяти) робочих днів із дати, встановленої для виконання відповідного зобов’язання (виплати доходу за облігаціями та/або погашення частини чи повної вартості облігацій).</w:t>
      </w:r>
    </w:p>
    <w:p w:rsidR="007A557A" w:rsidRPr="00990E17" w:rsidRDefault="0082362B" w:rsidP="00646CD3">
      <w:pPr>
        <w:pStyle w:val="ListParagraph1"/>
        <w:tabs>
          <w:tab w:val="left" w:pos="709"/>
        </w:tabs>
        <w:spacing w:before="0"/>
        <w:ind w:left="0" w:right="57"/>
        <w:contextualSpacing w:val="0"/>
        <w:jc w:val="both"/>
        <w:rPr>
          <w:sz w:val="28"/>
          <w:szCs w:val="28"/>
          <w:lang w:val="uk-UA"/>
        </w:rPr>
      </w:pPr>
      <w:r w:rsidRPr="00990E17">
        <w:rPr>
          <w:sz w:val="28"/>
          <w:szCs w:val="28"/>
          <w:lang w:val="uk-UA"/>
        </w:rPr>
        <w:tab/>
      </w:r>
      <w:r w:rsidR="00677A7B" w:rsidRPr="00990E17">
        <w:rPr>
          <w:sz w:val="28"/>
          <w:szCs w:val="28"/>
          <w:lang w:val="uk-UA"/>
        </w:rPr>
        <w:t>Відновлення платоспроможності товариства або визнання його банкрутом і застосування ліквідаційної проце</w:t>
      </w:r>
      <w:r w:rsidR="007C6A94">
        <w:rPr>
          <w:sz w:val="28"/>
          <w:szCs w:val="28"/>
          <w:lang w:val="uk-UA"/>
        </w:rPr>
        <w:t>дури, а також задоволення вимог</w:t>
      </w:r>
      <w:r w:rsidR="00677A7B" w:rsidRPr="00990E17">
        <w:rPr>
          <w:sz w:val="28"/>
          <w:szCs w:val="28"/>
          <w:lang w:val="uk-UA"/>
        </w:rPr>
        <w:t xml:space="preserve"> кредиторів, здійснюється відповідно до чинного законодавств</w:t>
      </w:r>
      <w:r w:rsidR="008E3B68" w:rsidRPr="00990E17">
        <w:rPr>
          <w:sz w:val="28"/>
          <w:szCs w:val="28"/>
          <w:lang w:val="uk-UA"/>
        </w:rPr>
        <w:t>а</w:t>
      </w:r>
      <w:r w:rsidR="00677A7B" w:rsidRPr="00990E17">
        <w:rPr>
          <w:sz w:val="28"/>
          <w:szCs w:val="28"/>
          <w:lang w:val="uk-UA"/>
        </w:rPr>
        <w:t xml:space="preserve"> України.</w:t>
      </w:r>
    </w:p>
    <w:p w:rsidR="00642538" w:rsidRPr="00990E17" w:rsidRDefault="00642538" w:rsidP="00642538">
      <w:pPr>
        <w:pStyle w:val="ListParagraph1"/>
        <w:ind w:left="0" w:firstLine="720"/>
        <w:jc w:val="both"/>
        <w:rPr>
          <w:rStyle w:val="rvts82"/>
          <w:b/>
          <w:sz w:val="28"/>
          <w:szCs w:val="28"/>
          <w:lang w:val="uk-UA"/>
        </w:rPr>
      </w:pPr>
      <w:r w:rsidRPr="00990E17">
        <w:rPr>
          <w:rStyle w:val="rvts82"/>
          <w:b/>
          <w:sz w:val="28"/>
          <w:szCs w:val="28"/>
          <w:lang w:val="uk-UA"/>
        </w:rPr>
        <w:t>19) інформація про об'єкт житлового будівництва, яким передбачається виконання зобов'язань за цільовими облігаціями (у разі розміщення цільових облігацій):</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інформація про власника земельної ділянки або землекористувача, замовника, забудовника та підрядника;</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реквізити правовстановлюючих документів на земельну ділянку, на якій розташовано об'єкт будівництва, яким забезпечується виконання зобов'язань за цільовими облігаціями; реквізити дозволу на будівництво (рішення виконавчого органу відповідної ради або місцевої державної адміністрації про дозвіл на будівництво об'єкта); </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реквізити дозволу на виконання будівельних робіт; договору підряду, укладеного між замовником і підрядником;</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реквізити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підряду (договірна документація) (у разі якщо для будівництва об'єкта емітент залучає підрядника);</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реквізити рішення про затвердження проектної документації; </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реквізити 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 </w:t>
      </w:r>
    </w:p>
    <w:p w:rsidR="0080374F" w:rsidRDefault="00642538" w:rsidP="005E5A31">
      <w:pPr>
        <w:pStyle w:val="ListParagraph1"/>
        <w:ind w:left="0" w:firstLine="720"/>
        <w:jc w:val="both"/>
        <w:rPr>
          <w:b/>
          <w:sz w:val="28"/>
          <w:szCs w:val="28"/>
          <w:lang w:val="uk-UA"/>
        </w:rPr>
      </w:pPr>
      <w:r w:rsidRPr="00990E17">
        <w:rPr>
          <w:b/>
          <w:sz w:val="28"/>
          <w:szCs w:val="28"/>
          <w:lang w:val="uk-UA"/>
        </w:rPr>
        <w:t xml:space="preserve">реквізити договору про пайову участь у проектуванні та будівництві об'єкта житлового будівництва, інвестиційного договору, договору про співробітництво, договору поруки тощо (у разі укладання такого договору) </w:t>
      </w:r>
    </w:p>
    <w:p w:rsidR="005E5A31" w:rsidRPr="00990E17" w:rsidRDefault="00642538" w:rsidP="005E5A31">
      <w:pPr>
        <w:pStyle w:val="ListParagraph1"/>
        <w:ind w:left="0" w:firstLine="720"/>
        <w:jc w:val="both"/>
        <w:rPr>
          <w:b/>
          <w:sz w:val="28"/>
          <w:szCs w:val="28"/>
          <w:lang w:val="uk-UA"/>
        </w:rPr>
      </w:pPr>
      <w:r w:rsidRPr="00990E17">
        <w:rPr>
          <w:b/>
          <w:sz w:val="28"/>
          <w:szCs w:val="28"/>
          <w:lang w:val="uk-UA"/>
        </w:rPr>
        <w:t>(у разі прийняття рішення про публічну пропозицію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p w:rsidR="00EE4619" w:rsidRPr="00990E17" w:rsidRDefault="00EE4619" w:rsidP="00EE4619">
      <w:pPr>
        <w:pStyle w:val="ListParagraph1"/>
        <w:ind w:left="0" w:firstLine="720"/>
        <w:jc w:val="both"/>
        <w:rPr>
          <w:sz w:val="28"/>
          <w:szCs w:val="28"/>
          <w:lang w:val="uk-UA"/>
        </w:rPr>
      </w:pPr>
      <w:r w:rsidRPr="00990E17">
        <w:rPr>
          <w:sz w:val="28"/>
          <w:szCs w:val="28"/>
          <w:lang w:val="uk-UA"/>
        </w:rPr>
        <w:t xml:space="preserve">Не застосовується. Товариство здійснює емісію звичайних відсоткових облігацій. </w:t>
      </w:r>
    </w:p>
    <w:p w:rsidR="00642538" w:rsidRPr="00990E17" w:rsidRDefault="00642538" w:rsidP="007A557A">
      <w:pPr>
        <w:pStyle w:val="ListParagraph1"/>
        <w:ind w:left="0" w:firstLine="720"/>
        <w:jc w:val="both"/>
        <w:rPr>
          <w:b/>
          <w:sz w:val="28"/>
          <w:szCs w:val="28"/>
          <w:lang w:val="uk-UA"/>
        </w:rPr>
      </w:pPr>
      <w:r w:rsidRPr="00990E17">
        <w:rPr>
          <w:b/>
          <w:sz w:val="28"/>
          <w:szCs w:val="28"/>
          <w:lang w:val="uk-UA"/>
        </w:rPr>
        <w:t>20) додаткова інформація щодо облігацій підприємств.</w:t>
      </w:r>
    </w:p>
    <w:p w:rsidR="00642538" w:rsidRPr="00990E17" w:rsidRDefault="00642538" w:rsidP="00642538">
      <w:pPr>
        <w:rPr>
          <w:b/>
          <w:sz w:val="28"/>
          <w:szCs w:val="28"/>
          <w:lang w:val="uk-UA"/>
        </w:rPr>
      </w:pPr>
      <w:r w:rsidRPr="00990E17">
        <w:rPr>
          <w:b/>
          <w:sz w:val="28"/>
          <w:szCs w:val="28"/>
          <w:lang w:val="uk-UA"/>
        </w:rPr>
        <w:t>Будь-яка додаткова інформація щодо облігацій підприємств, щодо яких здійснюється публічна пропозиція.</w:t>
      </w:r>
    </w:p>
    <w:p w:rsidR="007A557A" w:rsidRPr="00990E17" w:rsidRDefault="007A557A" w:rsidP="00E42E54">
      <w:pPr>
        <w:ind w:firstLine="708"/>
        <w:rPr>
          <w:sz w:val="28"/>
          <w:szCs w:val="28"/>
          <w:lang w:val="uk-UA"/>
        </w:rPr>
      </w:pPr>
      <w:r w:rsidRPr="00990E17">
        <w:rPr>
          <w:sz w:val="28"/>
          <w:szCs w:val="28"/>
          <w:lang w:val="uk-UA"/>
        </w:rPr>
        <w:t>Додаткова інформація відсутня.</w:t>
      </w:r>
    </w:p>
    <w:p w:rsidR="00AC38DC" w:rsidRPr="00990E17" w:rsidRDefault="00AC38DC" w:rsidP="00951091">
      <w:pPr>
        <w:rPr>
          <w:b/>
          <w:sz w:val="28"/>
          <w:szCs w:val="28"/>
          <w:lang w:val="uk-UA"/>
        </w:rPr>
      </w:pPr>
    </w:p>
    <w:p w:rsidR="00AC38DC" w:rsidRPr="00990E17" w:rsidRDefault="00AC38DC" w:rsidP="00951091">
      <w:pPr>
        <w:rPr>
          <w:b/>
          <w:sz w:val="28"/>
          <w:szCs w:val="28"/>
          <w:lang w:val="uk-UA"/>
        </w:rPr>
      </w:pPr>
    </w:p>
    <w:p w:rsidR="00033260" w:rsidRPr="00990E17" w:rsidRDefault="00033260" w:rsidP="00951091">
      <w:pPr>
        <w:rPr>
          <w:b/>
          <w:sz w:val="28"/>
          <w:szCs w:val="28"/>
          <w:lang w:val="uk-UA"/>
        </w:rPr>
      </w:pPr>
      <w:r w:rsidRPr="00990E17">
        <w:rPr>
          <w:b/>
          <w:sz w:val="28"/>
          <w:szCs w:val="28"/>
          <w:lang w:val="uk-UA"/>
        </w:rPr>
        <w:t>ПІДПИСИ:</w:t>
      </w:r>
    </w:p>
    <w:p w:rsidR="0060245F" w:rsidRPr="00990E17" w:rsidRDefault="0060245F" w:rsidP="00AC38DC">
      <w:pPr>
        <w:rPr>
          <w:sz w:val="28"/>
          <w:szCs w:val="28"/>
          <w:lang w:val="uk-UA"/>
        </w:rPr>
      </w:pPr>
      <w:r w:rsidRPr="00990E17">
        <w:rPr>
          <w:sz w:val="28"/>
          <w:szCs w:val="28"/>
          <w:lang w:val="uk-UA"/>
        </w:rPr>
        <w:t>Від емітента:</w:t>
      </w:r>
    </w:p>
    <w:p w:rsidR="00033260" w:rsidRPr="00990E17" w:rsidRDefault="00033260" w:rsidP="006505DC">
      <w:pPr>
        <w:pStyle w:val="ab"/>
        <w:spacing w:before="0"/>
        <w:rPr>
          <w:sz w:val="28"/>
          <w:szCs w:val="28"/>
          <w:lang w:val="uk-UA"/>
        </w:rPr>
      </w:pPr>
      <w:r w:rsidRPr="00990E17">
        <w:rPr>
          <w:sz w:val="28"/>
          <w:szCs w:val="28"/>
          <w:lang w:val="uk-UA"/>
        </w:rPr>
        <w:t xml:space="preserve">Генеральний директор </w:t>
      </w:r>
    </w:p>
    <w:p w:rsidR="00033260" w:rsidRPr="00990E17" w:rsidRDefault="00033260" w:rsidP="006505DC">
      <w:pPr>
        <w:pStyle w:val="ab"/>
        <w:spacing w:before="0"/>
        <w:rPr>
          <w:sz w:val="28"/>
          <w:szCs w:val="28"/>
          <w:lang w:val="uk-UA"/>
        </w:rPr>
      </w:pPr>
      <w:r w:rsidRPr="00990E17">
        <w:rPr>
          <w:sz w:val="28"/>
          <w:szCs w:val="28"/>
          <w:lang w:val="uk-UA"/>
        </w:rPr>
        <w:t>ТОВ «ФК «ЦФР»</w:t>
      </w:r>
      <w:r w:rsidR="0076348A" w:rsidRPr="00990E17">
        <w:rPr>
          <w:sz w:val="28"/>
          <w:szCs w:val="28"/>
        </w:rPr>
        <w:tab/>
      </w:r>
      <w:r w:rsidRPr="00990E17">
        <w:rPr>
          <w:sz w:val="28"/>
          <w:szCs w:val="28"/>
          <w:lang w:val="uk-UA"/>
        </w:rPr>
        <w:tab/>
      </w:r>
      <w:r w:rsidR="002C31DD" w:rsidRPr="00990E17">
        <w:rPr>
          <w:sz w:val="28"/>
          <w:szCs w:val="28"/>
          <w:lang w:val="uk-UA"/>
        </w:rPr>
        <w:tab/>
      </w:r>
      <w:r w:rsidR="00951091" w:rsidRPr="00990E17">
        <w:rPr>
          <w:sz w:val="28"/>
          <w:szCs w:val="28"/>
          <w:lang w:val="uk-UA"/>
        </w:rPr>
        <w:tab/>
      </w:r>
      <w:r w:rsidR="002C31DD" w:rsidRPr="00990E17">
        <w:rPr>
          <w:sz w:val="28"/>
          <w:szCs w:val="28"/>
        </w:rPr>
        <w:t>_______________</w:t>
      </w:r>
      <w:r w:rsidR="0076348A" w:rsidRPr="00990E17">
        <w:rPr>
          <w:sz w:val="28"/>
          <w:szCs w:val="28"/>
        </w:rPr>
        <w:tab/>
      </w:r>
      <w:r w:rsidR="00521E6C" w:rsidRPr="00990E17">
        <w:rPr>
          <w:sz w:val="28"/>
          <w:szCs w:val="28"/>
          <w:lang w:val="uk-UA"/>
        </w:rPr>
        <w:tab/>
      </w:r>
      <w:r w:rsidRPr="00990E17">
        <w:rPr>
          <w:sz w:val="28"/>
          <w:szCs w:val="28"/>
          <w:lang w:val="uk-UA"/>
        </w:rPr>
        <w:t>Моложава О</w:t>
      </w:r>
      <w:r w:rsidR="00951091" w:rsidRPr="00990E17">
        <w:rPr>
          <w:sz w:val="28"/>
          <w:szCs w:val="28"/>
          <w:lang w:val="uk-UA"/>
        </w:rPr>
        <w:t>.</w:t>
      </w:r>
      <w:r w:rsidRPr="00990E17">
        <w:rPr>
          <w:sz w:val="28"/>
          <w:szCs w:val="28"/>
          <w:lang w:val="uk-UA"/>
        </w:rPr>
        <w:t>М</w:t>
      </w:r>
      <w:r w:rsidR="00951091" w:rsidRPr="00990E17">
        <w:rPr>
          <w:sz w:val="28"/>
          <w:szCs w:val="28"/>
          <w:lang w:val="uk-UA"/>
        </w:rPr>
        <w:t>.</w:t>
      </w:r>
    </w:p>
    <w:p w:rsidR="00033260" w:rsidRPr="00990E17" w:rsidRDefault="00033260" w:rsidP="006505DC">
      <w:pPr>
        <w:spacing w:before="0" w:after="0"/>
        <w:rPr>
          <w:sz w:val="28"/>
          <w:szCs w:val="28"/>
          <w:shd w:val="clear" w:color="auto" w:fill="FFFFFF"/>
          <w:lang w:val="uk-UA"/>
        </w:rPr>
      </w:pPr>
    </w:p>
    <w:p w:rsidR="00F46995" w:rsidRPr="00990E17" w:rsidRDefault="00F46995" w:rsidP="006505DC">
      <w:pPr>
        <w:spacing w:before="0" w:after="0"/>
        <w:rPr>
          <w:sz w:val="28"/>
          <w:szCs w:val="28"/>
          <w:lang w:val="uk-UA"/>
        </w:rPr>
      </w:pPr>
      <w:r w:rsidRPr="00990E17">
        <w:rPr>
          <w:sz w:val="28"/>
          <w:szCs w:val="28"/>
          <w:lang w:val="uk-UA"/>
        </w:rPr>
        <w:t>Головний бухгалтер</w:t>
      </w:r>
    </w:p>
    <w:p w:rsidR="00F46995" w:rsidRPr="00990E17" w:rsidRDefault="00F46995" w:rsidP="006505DC">
      <w:pPr>
        <w:spacing w:before="0" w:after="0"/>
        <w:rPr>
          <w:sz w:val="28"/>
          <w:szCs w:val="28"/>
          <w:lang w:val="uk-UA"/>
        </w:rPr>
      </w:pPr>
      <w:r w:rsidRPr="00990E17">
        <w:rPr>
          <w:sz w:val="28"/>
          <w:szCs w:val="28"/>
          <w:lang w:val="uk-UA"/>
        </w:rPr>
        <w:t>ТОВ «ФК «ЦФР»</w:t>
      </w:r>
      <w:r w:rsidR="0076348A" w:rsidRPr="00990E17">
        <w:rPr>
          <w:sz w:val="28"/>
          <w:szCs w:val="28"/>
        </w:rPr>
        <w:tab/>
      </w:r>
      <w:r w:rsidR="0076348A" w:rsidRPr="00990E17">
        <w:rPr>
          <w:sz w:val="28"/>
          <w:szCs w:val="28"/>
        </w:rPr>
        <w:tab/>
      </w:r>
      <w:r w:rsidR="002C31DD" w:rsidRPr="00990E17">
        <w:rPr>
          <w:sz w:val="28"/>
          <w:szCs w:val="28"/>
        </w:rPr>
        <w:tab/>
      </w:r>
      <w:r w:rsidR="00951091" w:rsidRPr="00990E17">
        <w:rPr>
          <w:sz w:val="28"/>
          <w:szCs w:val="28"/>
          <w:lang w:val="uk-UA"/>
        </w:rPr>
        <w:tab/>
      </w:r>
      <w:r w:rsidR="002C31DD" w:rsidRPr="00990E17">
        <w:rPr>
          <w:sz w:val="28"/>
          <w:szCs w:val="28"/>
        </w:rPr>
        <w:t>_______________</w:t>
      </w:r>
      <w:r w:rsidR="0076348A" w:rsidRPr="00990E17">
        <w:rPr>
          <w:sz w:val="28"/>
          <w:szCs w:val="28"/>
        </w:rPr>
        <w:tab/>
      </w:r>
      <w:r w:rsidR="00951091" w:rsidRPr="00990E17">
        <w:rPr>
          <w:sz w:val="28"/>
          <w:szCs w:val="28"/>
          <w:lang w:val="uk-UA"/>
        </w:rPr>
        <w:tab/>
      </w:r>
      <w:r w:rsidR="005D2EDD" w:rsidRPr="00990E17">
        <w:rPr>
          <w:sz w:val="28"/>
          <w:szCs w:val="28"/>
          <w:lang w:val="uk-UA"/>
        </w:rPr>
        <w:t>Риженко Л</w:t>
      </w:r>
      <w:r w:rsidR="00951091" w:rsidRPr="00990E17">
        <w:rPr>
          <w:sz w:val="28"/>
          <w:szCs w:val="28"/>
          <w:lang w:val="uk-UA"/>
        </w:rPr>
        <w:t>.</w:t>
      </w:r>
      <w:r w:rsidR="005D2EDD" w:rsidRPr="00990E17">
        <w:rPr>
          <w:sz w:val="28"/>
          <w:szCs w:val="28"/>
          <w:lang w:val="uk-UA"/>
        </w:rPr>
        <w:t>В</w:t>
      </w:r>
      <w:r w:rsidR="00951091" w:rsidRPr="00990E17">
        <w:rPr>
          <w:sz w:val="28"/>
          <w:szCs w:val="28"/>
          <w:lang w:val="uk-UA"/>
        </w:rPr>
        <w:t>.</w:t>
      </w:r>
    </w:p>
    <w:p w:rsidR="0060245F" w:rsidRPr="00990E17" w:rsidRDefault="0060245F" w:rsidP="0060245F">
      <w:pPr>
        <w:ind w:firstLine="708"/>
        <w:rPr>
          <w:sz w:val="28"/>
          <w:szCs w:val="28"/>
          <w:lang w:val="uk-UA"/>
        </w:rPr>
      </w:pPr>
    </w:p>
    <w:p w:rsidR="0060245F" w:rsidRPr="00990E17" w:rsidRDefault="0060245F" w:rsidP="00AC38DC">
      <w:pPr>
        <w:rPr>
          <w:sz w:val="28"/>
          <w:szCs w:val="28"/>
          <w:lang w:val="uk-UA"/>
        </w:rPr>
      </w:pPr>
      <w:r w:rsidRPr="00990E17">
        <w:rPr>
          <w:sz w:val="28"/>
          <w:szCs w:val="28"/>
          <w:lang w:val="uk-UA"/>
        </w:rPr>
        <w:t>Від аудитор</w:t>
      </w:r>
      <w:r w:rsidR="00537C3A">
        <w:rPr>
          <w:sz w:val="28"/>
          <w:szCs w:val="28"/>
          <w:lang w:val="uk-UA"/>
        </w:rPr>
        <w:t>ів</w:t>
      </w:r>
      <w:r w:rsidRPr="00990E17">
        <w:rPr>
          <w:sz w:val="28"/>
          <w:szCs w:val="28"/>
          <w:lang w:val="uk-UA"/>
        </w:rPr>
        <w:t>:</w:t>
      </w:r>
    </w:p>
    <w:p w:rsidR="002C31DD" w:rsidRPr="00990E17" w:rsidRDefault="002C31DD" w:rsidP="006505DC">
      <w:pPr>
        <w:spacing w:before="0" w:after="0"/>
        <w:rPr>
          <w:sz w:val="28"/>
          <w:szCs w:val="28"/>
          <w:lang w:val="uk-UA"/>
        </w:rPr>
      </w:pPr>
      <w:r w:rsidRPr="00990E17">
        <w:rPr>
          <w:sz w:val="28"/>
          <w:szCs w:val="28"/>
          <w:lang w:val="uk-UA"/>
        </w:rPr>
        <w:t xml:space="preserve">Директор </w:t>
      </w:r>
    </w:p>
    <w:p w:rsidR="003B0889" w:rsidRPr="00990E17" w:rsidRDefault="003B0889" w:rsidP="006505DC">
      <w:pPr>
        <w:spacing w:before="0" w:after="0"/>
        <w:rPr>
          <w:sz w:val="28"/>
          <w:szCs w:val="28"/>
          <w:lang w:val="uk-UA" w:eastAsia="ru-RU"/>
        </w:rPr>
      </w:pPr>
      <w:r w:rsidRPr="00990E17">
        <w:rPr>
          <w:sz w:val="28"/>
          <w:szCs w:val="28"/>
          <w:shd w:val="clear" w:color="auto" w:fill="FFFFFF"/>
          <w:lang w:val="uk-UA"/>
        </w:rPr>
        <w:t>ТОВ «ГРАНТ ТОРНТОН ЛЕГІС»</w:t>
      </w:r>
      <w:r w:rsidR="002C31DD" w:rsidRPr="00990E17">
        <w:rPr>
          <w:sz w:val="28"/>
          <w:szCs w:val="28"/>
          <w:shd w:val="clear" w:color="auto" w:fill="FFFFFF"/>
          <w:lang w:val="uk-UA"/>
        </w:rPr>
        <w:tab/>
      </w:r>
      <w:r w:rsidRPr="00990E17">
        <w:rPr>
          <w:sz w:val="28"/>
          <w:szCs w:val="28"/>
          <w:lang w:val="uk-UA"/>
        </w:rPr>
        <w:t>_______________</w:t>
      </w:r>
      <w:r w:rsidR="00951091" w:rsidRPr="00990E17">
        <w:rPr>
          <w:sz w:val="28"/>
          <w:szCs w:val="28"/>
          <w:lang w:val="uk-UA"/>
        </w:rPr>
        <w:tab/>
      </w:r>
      <w:r w:rsidR="002C31DD" w:rsidRPr="00990E17">
        <w:rPr>
          <w:sz w:val="28"/>
          <w:szCs w:val="28"/>
          <w:lang w:val="uk-UA"/>
        </w:rPr>
        <w:tab/>
      </w:r>
      <w:r w:rsidRPr="00990E17">
        <w:rPr>
          <w:sz w:val="28"/>
          <w:szCs w:val="28"/>
          <w:lang w:val="uk-UA" w:eastAsia="ru-RU"/>
        </w:rPr>
        <w:t>Чосова К</w:t>
      </w:r>
      <w:r w:rsidR="00951091" w:rsidRPr="00990E17">
        <w:rPr>
          <w:sz w:val="28"/>
          <w:szCs w:val="28"/>
          <w:lang w:val="uk-UA" w:eastAsia="ru-RU"/>
        </w:rPr>
        <w:t>.</w:t>
      </w:r>
      <w:r w:rsidRPr="00990E17">
        <w:rPr>
          <w:sz w:val="28"/>
          <w:szCs w:val="28"/>
          <w:lang w:val="uk-UA" w:eastAsia="ru-RU"/>
        </w:rPr>
        <w:t>П</w:t>
      </w:r>
      <w:r w:rsidR="00951091" w:rsidRPr="00990E17">
        <w:rPr>
          <w:sz w:val="28"/>
          <w:szCs w:val="28"/>
          <w:lang w:val="uk-UA" w:eastAsia="ru-RU"/>
        </w:rPr>
        <w:t>.</w:t>
      </w:r>
    </w:p>
    <w:p w:rsidR="00637AC6" w:rsidRPr="00990E17" w:rsidRDefault="00637AC6" w:rsidP="006505DC">
      <w:pPr>
        <w:spacing w:before="0" w:after="0"/>
        <w:rPr>
          <w:sz w:val="28"/>
          <w:szCs w:val="28"/>
          <w:lang w:val="uk-UA"/>
        </w:rPr>
      </w:pPr>
    </w:p>
    <w:p w:rsidR="00637AC6" w:rsidRPr="00990E17" w:rsidRDefault="00637AC6" w:rsidP="006505DC">
      <w:pPr>
        <w:spacing w:before="0" w:after="0"/>
        <w:rPr>
          <w:sz w:val="28"/>
          <w:szCs w:val="28"/>
          <w:lang w:val="uk-UA"/>
        </w:rPr>
      </w:pPr>
      <w:r w:rsidRPr="00990E17">
        <w:rPr>
          <w:sz w:val="28"/>
          <w:szCs w:val="28"/>
          <w:lang w:val="uk-UA"/>
        </w:rPr>
        <w:t xml:space="preserve">Директор </w:t>
      </w:r>
    </w:p>
    <w:p w:rsidR="00033260" w:rsidRPr="00990E17" w:rsidRDefault="0005269A" w:rsidP="006505DC">
      <w:pPr>
        <w:spacing w:before="0" w:after="0"/>
        <w:rPr>
          <w:sz w:val="28"/>
          <w:szCs w:val="28"/>
          <w:shd w:val="clear" w:color="auto" w:fill="FFFFFF"/>
          <w:lang w:val="uk-UA"/>
        </w:rPr>
      </w:pPr>
      <w:r w:rsidRPr="00990E17">
        <w:rPr>
          <w:sz w:val="28"/>
          <w:szCs w:val="28"/>
          <w:lang w:val="uk-UA"/>
        </w:rPr>
        <w:t>ПАФ «АУДИТСЕРВІС»</w:t>
      </w:r>
      <w:r w:rsidR="00831A68" w:rsidRPr="00990E17">
        <w:rPr>
          <w:sz w:val="28"/>
          <w:szCs w:val="28"/>
          <w:lang w:val="uk-UA"/>
        </w:rPr>
        <w:tab/>
      </w:r>
      <w:r w:rsidR="00831A68" w:rsidRPr="00990E17">
        <w:rPr>
          <w:sz w:val="28"/>
          <w:szCs w:val="28"/>
          <w:lang w:val="uk-UA"/>
        </w:rPr>
        <w:tab/>
      </w:r>
      <w:r w:rsidR="00637AC6" w:rsidRPr="00990E17">
        <w:rPr>
          <w:sz w:val="28"/>
          <w:szCs w:val="28"/>
          <w:lang w:val="uk-UA"/>
        </w:rPr>
        <w:t>_______________</w:t>
      </w:r>
      <w:r w:rsidR="00637AC6" w:rsidRPr="00990E17">
        <w:rPr>
          <w:sz w:val="28"/>
          <w:szCs w:val="28"/>
          <w:lang w:val="uk-UA"/>
        </w:rPr>
        <w:tab/>
      </w:r>
      <w:r w:rsidR="00637AC6" w:rsidRPr="00990E17">
        <w:rPr>
          <w:sz w:val="28"/>
          <w:szCs w:val="28"/>
          <w:lang w:val="uk-UA"/>
        </w:rPr>
        <w:tab/>
      </w:r>
      <w:r w:rsidR="00722DF3" w:rsidRPr="00990E17">
        <w:rPr>
          <w:sz w:val="28"/>
          <w:szCs w:val="28"/>
          <w:lang w:val="uk-UA"/>
        </w:rPr>
        <w:t>Мярковський А.Й.</w:t>
      </w:r>
    </w:p>
    <w:sectPr w:rsidR="00033260" w:rsidRPr="00990E17" w:rsidSect="00537C3A">
      <w:pgSz w:w="11906" w:h="16838"/>
      <w:pgMar w:top="1134" w:right="567"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23" w:rsidRDefault="00037223" w:rsidP="00CB6AA4">
      <w:r>
        <w:separator/>
      </w:r>
    </w:p>
  </w:endnote>
  <w:endnote w:type="continuationSeparator" w:id="0">
    <w:p w:rsidR="00037223" w:rsidRDefault="00037223" w:rsidP="00CB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Garamond">
    <w:panose1 w:val="02020502050306020203"/>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tarSymbol">
    <w:charset w:val="02"/>
    <w:family w:val="auto"/>
    <w:pitch w:val="default"/>
  </w:font>
  <w:font w:name="Albany">
    <w:altName w:val="Arial"/>
    <w:charset w:val="00"/>
    <w:family w:val="swiss"/>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Ukr">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ictorsHand">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neva CY">
    <w:altName w:val="Courier New"/>
    <w:charset w:val="59"/>
    <w:family w:val="auto"/>
    <w:pitch w:val="variable"/>
    <w:sig w:usb0="01020000"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98004"/>
      <w:docPartObj>
        <w:docPartGallery w:val="Page Numbers (Bottom of Page)"/>
        <w:docPartUnique/>
      </w:docPartObj>
    </w:sdtPr>
    <w:sdtEndPr/>
    <w:sdtContent>
      <w:p w:rsidR="00277638" w:rsidRDefault="00277638">
        <w:pPr>
          <w:pStyle w:val="af4"/>
          <w:jc w:val="center"/>
        </w:pPr>
        <w:r>
          <w:fldChar w:fldCharType="begin"/>
        </w:r>
        <w:r>
          <w:instrText>PAGE   \* MERGEFORMAT</w:instrText>
        </w:r>
        <w:r>
          <w:fldChar w:fldCharType="separate"/>
        </w:r>
        <w:r w:rsidR="0048087A">
          <w:rPr>
            <w:noProof/>
          </w:rPr>
          <w:t>2</w:t>
        </w:r>
        <w:r>
          <w:fldChar w:fldCharType="end"/>
        </w:r>
      </w:p>
    </w:sdtContent>
  </w:sdt>
  <w:p w:rsidR="00277638" w:rsidRDefault="002776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23" w:rsidRDefault="00037223" w:rsidP="00CB6AA4">
      <w:r>
        <w:separator/>
      </w:r>
    </w:p>
  </w:footnote>
  <w:footnote w:type="continuationSeparator" w:id="0">
    <w:p w:rsidR="00037223" w:rsidRDefault="00037223" w:rsidP="00CB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F9641EE"/>
    <w:lvl w:ilvl="0">
      <w:start w:val="1"/>
      <w:numFmt w:val="bullet"/>
      <w:pStyle w:val="2"/>
      <w:lvlText w:val=""/>
      <w:lvlJc w:val="left"/>
      <w:pPr>
        <w:tabs>
          <w:tab w:val="num" w:pos="643"/>
        </w:tabs>
        <w:ind w:left="643" w:hanging="360"/>
      </w:pPr>
      <w:rPr>
        <w:rFonts w:ascii="Symbol" w:hAnsi="Symbol" w:hint="default"/>
      </w:rPr>
    </w:lvl>
  </w:abstractNum>
  <w:abstractNum w:abstractNumId="1">
    <w:nsid w:val="00000015"/>
    <w:multiLevelType w:val="singleLevel"/>
    <w:tmpl w:val="00000015"/>
    <w:name w:val="WW8Num21"/>
    <w:lvl w:ilvl="0">
      <w:start w:val="1"/>
      <w:numFmt w:val="bullet"/>
      <w:pStyle w:val="Bullet"/>
      <w:lvlText w:val=""/>
      <w:lvlJc w:val="left"/>
      <w:pPr>
        <w:tabs>
          <w:tab w:val="num" w:pos="360"/>
        </w:tabs>
        <w:ind w:left="360" w:hanging="360"/>
      </w:pPr>
      <w:rPr>
        <w:rFonts w:ascii="Symbol" w:hAnsi="Symbol"/>
      </w:rPr>
    </w:lvl>
  </w:abstractNum>
  <w:abstractNum w:abstractNumId="2">
    <w:nsid w:val="01B64174"/>
    <w:multiLevelType w:val="hybridMultilevel"/>
    <w:tmpl w:val="F4A62BC2"/>
    <w:lvl w:ilvl="0" w:tplc="0E18E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0725B7"/>
    <w:multiLevelType w:val="hybridMultilevel"/>
    <w:tmpl w:val="5760557E"/>
    <w:lvl w:ilvl="0" w:tplc="655030FA">
      <w:start w:val="1"/>
      <w:numFmt w:val="bullet"/>
      <w:pStyle w:val="tblBullet2"/>
      <w:lvlText w:val="●"/>
      <w:lvlJc w:val="left"/>
      <w:pPr>
        <w:tabs>
          <w:tab w:val="num" w:pos="612"/>
        </w:tabs>
        <w:ind w:left="612" w:hanging="249"/>
      </w:pPr>
      <w:rPr>
        <w:rFonts w:ascii="Times New Roman" w:hAnsi="Times New Roman" w:hint="default"/>
        <w:color w:val="000066"/>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AE0D7A"/>
    <w:multiLevelType w:val="multilevel"/>
    <w:tmpl w:val="04190023"/>
    <w:styleLink w:val="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06080BA8"/>
    <w:multiLevelType w:val="hybridMultilevel"/>
    <w:tmpl w:val="A44C6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8259BB"/>
    <w:multiLevelType w:val="hybridMultilevel"/>
    <w:tmpl w:val="9BE4F368"/>
    <w:lvl w:ilvl="0" w:tplc="4F5E40F8">
      <w:numFmt w:val="bullet"/>
      <w:lvlText w:val="-"/>
      <w:lvlJc w:val="left"/>
      <w:pPr>
        <w:ind w:left="720" w:hanging="360"/>
      </w:pPr>
      <w:rPr>
        <w:rFonts w:ascii="Times New Roman" w:eastAsia="Times New Roman" w:hAnsi="Times New Roman" w:cs="Times New Roman" w:hint="default"/>
      </w:rPr>
    </w:lvl>
    <w:lvl w:ilvl="1" w:tplc="94EE18D8">
      <w:numFmt w:val="bullet"/>
      <w:lvlText w:val="•"/>
      <w:lvlJc w:val="left"/>
      <w:pPr>
        <w:ind w:left="1440" w:hanging="360"/>
      </w:pPr>
      <w:rPr>
        <w:rFonts w:ascii="Times" w:eastAsia="Times" w:hAnsi="Times"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BC6A36"/>
    <w:multiLevelType w:val="multilevel"/>
    <w:tmpl w:val="538A576E"/>
    <w:lvl w:ilvl="0">
      <w:start w:val="1"/>
      <w:numFmt w:val="decimal"/>
      <w:lvlText w:val="%1."/>
      <w:lvlJc w:val="left"/>
      <w:pPr>
        <w:ind w:left="192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E78414D"/>
    <w:multiLevelType w:val="hybridMultilevel"/>
    <w:tmpl w:val="DB2CB0AC"/>
    <w:lvl w:ilvl="0" w:tplc="B8529EA2">
      <w:start w:val="2"/>
      <w:numFmt w:val="bullet"/>
      <w:lvlText w:val="-"/>
      <w:lvlJc w:val="left"/>
      <w:pPr>
        <w:ind w:left="720" w:hanging="360"/>
      </w:pPr>
      <w:rPr>
        <w:rFonts w:ascii="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E025B"/>
    <w:multiLevelType w:val="hybridMultilevel"/>
    <w:tmpl w:val="3C982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55BEC"/>
    <w:multiLevelType w:val="hybridMultilevel"/>
    <w:tmpl w:val="99643642"/>
    <w:lvl w:ilvl="0" w:tplc="D9B2143E">
      <w:start w:val="10"/>
      <w:numFmt w:val="decimal"/>
      <w:lvlText w:val="%1."/>
      <w:lvlJc w:val="left"/>
      <w:pPr>
        <w:ind w:left="502" w:hanging="360"/>
      </w:pPr>
      <w:rPr>
        <w:rFonts w:hint="default"/>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nsid w:val="14B5218F"/>
    <w:multiLevelType w:val="hybridMultilevel"/>
    <w:tmpl w:val="34FC2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E01117"/>
    <w:multiLevelType w:val="hybridMultilevel"/>
    <w:tmpl w:val="94644D16"/>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40CD2"/>
    <w:multiLevelType w:val="hybridMultilevel"/>
    <w:tmpl w:val="DDDCF2C0"/>
    <w:lvl w:ilvl="0" w:tplc="24ECC3E2">
      <w:start w:val="1"/>
      <w:numFmt w:val="russianLower"/>
      <w:lvlText w:val="%1)"/>
      <w:lvlJc w:val="left"/>
      <w:pPr>
        <w:ind w:left="720" w:hanging="360"/>
      </w:pPr>
      <w:rPr>
        <w:rFonts w:cs="Times New Roman" w:hint="default"/>
      </w:rPr>
    </w:lvl>
    <w:lvl w:ilvl="1" w:tplc="31086C62">
      <w:start w:val="17"/>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6347789"/>
    <w:multiLevelType w:val="hybridMultilevel"/>
    <w:tmpl w:val="8B1634DC"/>
    <w:lvl w:ilvl="0" w:tplc="B1187592">
      <w:start w:val="1"/>
      <w:numFmt w:val="lowerLetter"/>
      <w:pStyle w:val="20"/>
      <w:lvlText w:val="(%1)"/>
      <w:lvlJc w:val="left"/>
      <w:pPr>
        <w:tabs>
          <w:tab w:val="num" w:pos="953"/>
        </w:tabs>
        <w:ind w:left="953" w:hanging="4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69168AE"/>
    <w:multiLevelType w:val="hybridMultilevel"/>
    <w:tmpl w:val="BF5481B8"/>
    <w:lvl w:ilvl="0" w:tplc="B1187592">
      <w:start w:val="1"/>
      <w:numFmt w:val="bullet"/>
      <w:pStyle w:val="tblBullet"/>
      <w:lvlText w:val="●"/>
      <w:lvlJc w:val="left"/>
      <w:pPr>
        <w:tabs>
          <w:tab w:val="num" w:pos="363"/>
        </w:tabs>
        <w:ind w:left="363" w:hanging="250"/>
      </w:pPr>
      <w:rPr>
        <w:rFonts w:ascii="Times New Roman" w:hAnsi="Times New Roman" w:hint="default"/>
        <w:color w:val="000066"/>
        <w:sz w:val="18"/>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16B840B9"/>
    <w:multiLevelType w:val="multilevel"/>
    <w:tmpl w:val="2668B7B4"/>
    <w:lvl w:ilvl="0">
      <w:start w:val="1"/>
      <w:numFmt w:val="lowerRoman"/>
      <w:lvlText w:val="%1."/>
      <w:lvlJc w:val="right"/>
      <w:pPr>
        <w:ind w:left="1021" w:hanging="284"/>
      </w:pPr>
      <w:rPr>
        <w:rFonts w:cs="Times New Roman" w:hint="default"/>
      </w:rPr>
    </w:lvl>
    <w:lvl w:ilvl="1">
      <w:start w:val="1"/>
      <w:numFmt w:val="russianLower"/>
      <w:lvlText w:val="%2)"/>
      <w:lvlJc w:val="left"/>
      <w:pPr>
        <w:ind w:left="1440" w:hanging="360"/>
      </w:pPr>
      <w:rPr>
        <w:rFonts w:ascii="Arial" w:hAnsi="Arial" w:cs="Arial" w:hint="default"/>
        <w:sz w:val="20"/>
      </w:rPr>
    </w:lvl>
    <w:lvl w:ilvl="2">
      <w:start w:val="1"/>
      <w:numFmt w:val="lowerRoman"/>
      <w:lvlText w:val="%3."/>
      <w:lvlJc w:val="right"/>
      <w:pPr>
        <w:ind w:left="2160" w:hanging="180"/>
      </w:pPr>
      <w:rPr>
        <w:rFonts w:cs="Times New Roman" w:hint="default"/>
      </w:rPr>
    </w:lvl>
    <w:lvl w:ilvl="3">
      <w:start w:val="5"/>
      <w:numFmt w:val="decimal"/>
      <w:lvlText w:val="%4."/>
      <w:lvlJc w:val="left"/>
      <w:pPr>
        <w:ind w:left="1211" w:hanging="360"/>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17EA228F"/>
    <w:multiLevelType w:val="hybridMultilevel"/>
    <w:tmpl w:val="DD98C8BC"/>
    <w:lvl w:ilvl="0" w:tplc="7EB6809E">
      <w:start w:val="1"/>
      <w:numFmt w:val="bullet"/>
      <w:lvlText w:val=""/>
      <w:lvlJc w:val="left"/>
      <w:pPr>
        <w:ind w:left="827" w:hanging="360"/>
      </w:pPr>
      <w:rPr>
        <w:rFonts w:ascii="Symbol" w:hAnsi="Symbol" w:hint="default"/>
        <w:color w:val="auto"/>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8">
    <w:nsid w:val="183D120F"/>
    <w:multiLevelType w:val="hybridMultilevel"/>
    <w:tmpl w:val="0B14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E02DC7"/>
    <w:multiLevelType w:val="multilevel"/>
    <w:tmpl w:val="7D56E0DC"/>
    <w:lvl w:ilvl="0">
      <w:start w:val="1"/>
      <w:numFmt w:val="decimal"/>
      <w:lvlText w:val="%1."/>
      <w:lvlJc w:val="left"/>
      <w:pPr>
        <w:tabs>
          <w:tab w:val="num" w:pos="759"/>
        </w:tabs>
        <w:ind w:left="759" w:hanging="476"/>
      </w:pPr>
      <w:rPr>
        <w:rFonts w:cs="Times New Roman" w:hint="default"/>
      </w:rPr>
    </w:lvl>
    <w:lvl w:ilvl="1">
      <w:start w:val="1"/>
      <w:numFmt w:val="none"/>
      <w:suff w:val="nothing"/>
      <w:lvlText w:val=""/>
      <w:lvlJc w:val="left"/>
      <w:pPr>
        <w:ind w:left="953" w:hanging="477"/>
      </w:pPr>
      <w:rPr>
        <w:rFonts w:cs="Times New Roman" w:hint="default"/>
      </w:rPr>
    </w:lvl>
    <w:lvl w:ilvl="2">
      <w:start w:val="1"/>
      <w:numFmt w:val="none"/>
      <w:suff w:val="nothing"/>
      <w:lvlText w:val=""/>
      <w:lvlJc w:val="left"/>
      <w:pPr>
        <w:ind w:left="953" w:hanging="477"/>
      </w:pPr>
      <w:rPr>
        <w:rFonts w:cs="Times New Roman" w:hint="default"/>
      </w:rPr>
    </w:lvl>
    <w:lvl w:ilvl="3">
      <w:start w:val="1"/>
      <w:numFmt w:val="none"/>
      <w:suff w:val="nothing"/>
      <w:lvlText w:val=""/>
      <w:lvlJc w:val="left"/>
      <w:pPr>
        <w:ind w:left="953" w:hanging="477"/>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nsid w:val="25723388"/>
    <w:multiLevelType w:val="multilevel"/>
    <w:tmpl w:val="2C8C6968"/>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8AA4BC6"/>
    <w:multiLevelType w:val="hybridMultilevel"/>
    <w:tmpl w:val="786AF996"/>
    <w:lvl w:ilvl="0" w:tplc="C7B85D06">
      <w:start w:val="11"/>
      <w:numFmt w:val="bullet"/>
      <w:lvlText w:val="-"/>
      <w:lvlJc w:val="left"/>
      <w:pPr>
        <w:ind w:left="644" w:hanging="360"/>
      </w:pPr>
      <w:rPr>
        <w:rFonts w:ascii="Garamond" w:eastAsia="Times" w:hAnsi="Garamond" w:cs="Times New Roman"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22">
    <w:nsid w:val="317F139D"/>
    <w:multiLevelType w:val="hybridMultilevel"/>
    <w:tmpl w:val="5960545A"/>
    <w:lvl w:ilvl="0" w:tplc="7EB680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C5713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37A8696C"/>
    <w:multiLevelType w:val="hybridMultilevel"/>
    <w:tmpl w:val="69266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D181D"/>
    <w:multiLevelType w:val="hybridMultilevel"/>
    <w:tmpl w:val="A85EA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7A6AE0"/>
    <w:multiLevelType w:val="multilevel"/>
    <w:tmpl w:val="75084332"/>
    <w:lvl w:ilvl="0">
      <w:start w:val="1"/>
      <w:numFmt w:val="decimal"/>
      <w:pStyle w:val="NumberedHeading1"/>
      <w:lvlText w:val="%1"/>
      <w:lvlJc w:val="left"/>
      <w:pPr>
        <w:tabs>
          <w:tab w:val="num" w:pos="851"/>
        </w:tabs>
        <w:ind w:left="851" w:hanging="851"/>
      </w:pPr>
      <w:rPr>
        <w:rFonts w:hint="default"/>
        <w:sz w:val="28"/>
        <w:szCs w:val="28"/>
      </w:rPr>
    </w:lvl>
    <w:lvl w:ilvl="1">
      <w:start w:val="1"/>
      <w:numFmt w:val="decimal"/>
      <w:pStyle w:val="NumberedHeading2"/>
      <w:lvlText w:val="%1.%2"/>
      <w:lvlJc w:val="left"/>
      <w:pPr>
        <w:tabs>
          <w:tab w:val="num" w:pos="851"/>
        </w:tabs>
        <w:ind w:left="851" w:hanging="851"/>
      </w:pPr>
      <w:rPr>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98A1F2E"/>
    <w:multiLevelType w:val="hybridMultilevel"/>
    <w:tmpl w:val="4D088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87076B"/>
    <w:multiLevelType w:val="hybridMultilevel"/>
    <w:tmpl w:val="DE8A04C2"/>
    <w:lvl w:ilvl="0" w:tplc="C7B85D06">
      <w:start w:val="11"/>
      <w:numFmt w:val="bullet"/>
      <w:lvlText w:val="-"/>
      <w:lvlJc w:val="left"/>
      <w:pPr>
        <w:ind w:left="720" w:hanging="360"/>
      </w:pPr>
      <w:rPr>
        <w:rFonts w:ascii="Garamond" w:eastAsia="Times"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B6424F9"/>
    <w:multiLevelType w:val="hybridMultilevel"/>
    <w:tmpl w:val="20664E74"/>
    <w:lvl w:ilvl="0" w:tplc="274840D4">
      <w:start w:val="1"/>
      <w:numFmt w:val="bullet"/>
      <w:pStyle w:val="a0"/>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4275358C"/>
    <w:multiLevelType w:val="hybridMultilevel"/>
    <w:tmpl w:val="141CF61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DD6495"/>
    <w:multiLevelType w:val="multilevel"/>
    <w:tmpl w:val="DF3E004E"/>
    <w:lvl w:ilvl="0">
      <w:start w:val="1"/>
      <w:numFmt w:val="decimal"/>
      <w:pStyle w:val="1"/>
      <w:lvlText w:val="%1."/>
      <w:lvlJc w:val="left"/>
      <w:pPr>
        <w:ind w:left="720" w:hanging="360"/>
      </w:pPr>
      <w:rPr>
        <w:color w:val="FF0000"/>
      </w:rPr>
    </w:lvl>
    <w:lvl w:ilvl="1">
      <w:start w:val="1"/>
      <w:numFmt w:val="decimal"/>
      <w:pStyle w:val="12"/>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nsid w:val="43E85C5C"/>
    <w:multiLevelType w:val="hybridMultilevel"/>
    <w:tmpl w:val="1C96F08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957619"/>
    <w:multiLevelType w:val="hybridMultilevel"/>
    <w:tmpl w:val="036CB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4D46A7"/>
    <w:multiLevelType w:val="multilevel"/>
    <w:tmpl w:val="82CC4032"/>
    <w:lvl w:ilvl="0">
      <w:start w:val="4"/>
      <w:numFmt w:val="decimal"/>
      <w:lvlText w:val="%1."/>
      <w:lvlJc w:val="left"/>
      <w:pPr>
        <w:ind w:left="450" w:hanging="450"/>
      </w:pPr>
      <w:rPr>
        <w:rFonts w:hint="default"/>
      </w:rPr>
    </w:lvl>
    <w:lvl w:ilvl="1">
      <w:start w:val="4"/>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5">
    <w:nsid w:val="4BD6096D"/>
    <w:multiLevelType w:val="hybridMultilevel"/>
    <w:tmpl w:val="8B747682"/>
    <w:lvl w:ilvl="0" w:tplc="24ECC3E2">
      <w:start w:val="1"/>
      <w:numFmt w:val="russianLower"/>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BDA03BC4">
      <w:start w:val="1"/>
      <w:numFmt w:val="decimal"/>
      <w:lvlText w:val="%3)"/>
      <w:lvlJc w:val="left"/>
      <w:pPr>
        <w:tabs>
          <w:tab w:val="num" w:pos="2340"/>
        </w:tabs>
        <w:ind w:left="2340" w:hanging="360"/>
      </w:pPr>
      <w:rPr>
        <w:rFonts w:hint="default"/>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4CFF0FED"/>
    <w:multiLevelType w:val="hybridMultilevel"/>
    <w:tmpl w:val="13841384"/>
    <w:lvl w:ilvl="0" w:tplc="04090001">
      <w:start w:val="1"/>
      <w:numFmt w:val="bullet"/>
      <w:lvlText w:val=""/>
      <w:lvlJc w:val="left"/>
      <w:pPr>
        <w:tabs>
          <w:tab w:val="num" w:pos="660"/>
        </w:tabs>
        <w:ind w:left="6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35A7C44"/>
    <w:multiLevelType w:val="hybridMultilevel"/>
    <w:tmpl w:val="3AB6A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9B2EBD"/>
    <w:multiLevelType w:val="hybridMultilevel"/>
    <w:tmpl w:val="E85474EA"/>
    <w:lvl w:ilvl="0" w:tplc="B1187592">
      <w:start w:val="1"/>
      <w:numFmt w:val="lowerLetter"/>
      <w:pStyle w:val="a1"/>
      <w:lvlText w:val="(%1)"/>
      <w:lvlJc w:val="left"/>
      <w:pPr>
        <w:tabs>
          <w:tab w:val="num" w:pos="476"/>
        </w:tabs>
        <w:ind w:left="476" w:hanging="4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5CA72C2"/>
    <w:multiLevelType w:val="hybridMultilevel"/>
    <w:tmpl w:val="8A847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955B69"/>
    <w:multiLevelType w:val="hybridMultilevel"/>
    <w:tmpl w:val="10D895A4"/>
    <w:lvl w:ilvl="0" w:tplc="A04AB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DC7784B"/>
    <w:multiLevelType w:val="hybridMultilevel"/>
    <w:tmpl w:val="2102BE48"/>
    <w:lvl w:ilvl="0" w:tplc="AADA1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6435C25"/>
    <w:multiLevelType w:val="multilevel"/>
    <w:tmpl w:val="CCC08E32"/>
    <w:lvl w:ilvl="0">
      <w:start w:val="1"/>
      <w:numFmt w:val="decimal"/>
      <w:lvlText w:val="%1)"/>
      <w:lvlJc w:val="left"/>
      <w:pPr>
        <w:ind w:left="1920" w:hanging="360"/>
      </w:pPr>
      <w:rPr>
        <w:rFonts w:ascii="Times New Roman" w:eastAsia="Times New Roman" w:hAnsi="Times New Roman" w:cs="Times New Roman"/>
        <w:b/>
      </w:rPr>
    </w:lvl>
    <w:lvl w:ilvl="1">
      <w:start w:val="1"/>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672B22E6"/>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67992706"/>
    <w:multiLevelType w:val="hybridMultilevel"/>
    <w:tmpl w:val="9E046D76"/>
    <w:lvl w:ilvl="0" w:tplc="A65ED496">
      <w:start w:val="11"/>
      <w:numFmt w:val="bullet"/>
      <w:lvlText w:val="-"/>
      <w:lvlJc w:val="left"/>
      <w:pPr>
        <w:ind w:left="720" w:hanging="360"/>
      </w:pPr>
      <w:rPr>
        <w:rFonts w:ascii="Garamond" w:eastAsia="Times"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946692B"/>
    <w:multiLevelType w:val="multilevel"/>
    <w:tmpl w:val="A2D4372A"/>
    <w:lvl w:ilvl="0">
      <w:start w:val="4"/>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46">
    <w:nsid w:val="69BC2001"/>
    <w:multiLevelType w:val="singleLevel"/>
    <w:tmpl w:val="04BE48D8"/>
    <w:lvl w:ilvl="0">
      <w:start w:val="1"/>
      <w:numFmt w:val="bullet"/>
      <w:pStyle w:val="Reportbullets"/>
      <w:lvlText w:val=""/>
      <w:lvlJc w:val="left"/>
      <w:pPr>
        <w:tabs>
          <w:tab w:val="num" w:pos="450"/>
        </w:tabs>
        <w:ind w:left="450" w:hanging="360"/>
      </w:pPr>
      <w:rPr>
        <w:rFonts w:ascii="Symbol" w:hAnsi="Symbol" w:hint="default"/>
      </w:rPr>
    </w:lvl>
  </w:abstractNum>
  <w:abstractNum w:abstractNumId="47">
    <w:nsid w:val="6D064476"/>
    <w:multiLevelType w:val="hybridMultilevel"/>
    <w:tmpl w:val="41A257E8"/>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8">
    <w:nsid w:val="6E241AD4"/>
    <w:multiLevelType w:val="hybridMultilevel"/>
    <w:tmpl w:val="BC268E14"/>
    <w:lvl w:ilvl="0" w:tplc="A79EFDA8">
      <w:start w:val="1"/>
      <w:numFmt w:val="lowerLetter"/>
      <w:pStyle w:val="3"/>
      <w:lvlText w:val="(%1)"/>
      <w:lvlJc w:val="left"/>
      <w:pPr>
        <w:tabs>
          <w:tab w:val="num" w:pos="1429"/>
        </w:tabs>
        <w:ind w:left="1429" w:hanging="476"/>
      </w:pPr>
      <w:rPr>
        <w:rFonts w:cs="Times New Roman" w:hint="default"/>
      </w:rPr>
    </w:lvl>
    <w:lvl w:ilvl="1" w:tplc="D28CEE3C" w:tentative="1">
      <w:start w:val="1"/>
      <w:numFmt w:val="lowerLetter"/>
      <w:lvlText w:val="%2."/>
      <w:lvlJc w:val="left"/>
      <w:pPr>
        <w:tabs>
          <w:tab w:val="num" w:pos="1440"/>
        </w:tabs>
        <w:ind w:left="1440" w:hanging="360"/>
      </w:pPr>
      <w:rPr>
        <w:rFonts w:cs="Times New Roman"/>
      </w:rPr>
    </w:lvl>
    <w:lvl w:ilvl="2" w:tplc="31BA08C2" w:tentative="1">
      <w:start w:val="1"/>
      <w:numFmt w:val="lowerRoman"/>
      <w:lvlText w:val="%3."/>
      <w:lvlJc w:val="right"/>
      <w:pPr>
        <w:tabs>
          <w:tab w:val="num" w:pos="2160"/>
        </w:tabs>
        <w:ind w:left="2160" w:hanging="180"/>
      </w:pPr>
      <w:rPr>
        <w:rFonts w:cs="Times New Roman"/>
      </w:rPr>
    </w:lvl>
    <w:lvl w:ilvl="3" w:tplc="420055FA" w:tentative="1">
      <w:start w:val="1"/>
      <w:numFmt w:val="decimal"/>
      <w:lvlText w:val="%4."/>
      <w:lvlJc w:val="left"/>
      <w:pPr>
        <w:tabs>
          <w:tab w:val="num" w:pos="2880"/>
        </w:tabs>
        <w:ind w:left="2880" w:hanging="360"/>
      </w:pPr>
      <w:rPr>
        <w:rFonts w:cs="Times New Roman"/>
      </w:rPr>
    </w:lvl>
    <w:lvl w:ilvl="4" w:tplc="D4348412" w:tentative="1">
      <w:start w:val="1"/>
      <w:numFmt w:val="lowerLetter"/>
      <w:lvlText w:val="%5."/>
      <w:lvlJc w:val="left"/>
      <w:pPr>
        <w:tabs>
          <w:tab w:val="num" w:pos="3600"/>
        </w:tabs>
        <w:ind w:left="3600" w:hanging="360"/>
      </w:pPr>
      <w:rPr>
        <w:rFonts w:cs="Times New Roman"/>
      </w:rPr>
    </w:lvl>
    <w:lvl w:ilvl="5" w:tplc="08C6F68A" w:tentative="1">
      <w:start w:val="1"/>
      <w:numFmt w:val="lowerRoman"/>
      <w:lvlText w:val="%6."/>
      <w:lvlJc w:val="right"/>
      <w:pPr>
        <w:tabs>
          <w:tab w:val="num" w:pos="4320"/>
        </w:tabs>
        <w:ind w:left="4320" w:hanging="180"/>
      </w:pPr>
      <w:rPr>
        <w:rFonts w:cs="Times New Roman"/>
      </w:rPr>
    </w:lvl>
    <w:lvl w:ilvl="6" w:tplc="95C67532" w:tentative="1">
      <w:start w:val="1"/>
      <w:numFmt w:val="decimal"/>
      <w:lvlText w:val="%7."/>
      <w:lvlJc w:val="left"/>
      <w:pPr>
        <w:tabs>
          <w:tab w:val="num" w:pos="5040"/>
        </w:tabs>
        <w:ind w:left="5040" w:hanging="360"/>
      </w:pPr>
      <w:rPr>
        <w:rFonts w:cs="Times New Roman"/>
      </w:rPr>
    </w:lvl>
    <w:lvl w:ilvl="7" w:tplc="9CF6FDA6" w:tentative="1">
      <w:start w:val="1"/>
      <w:numFmt w:val="lowerLetter"/>
      <w:lvlText w:val="%8."/>
      <w:lvlJc w:val="left"/>
      <w:pPr>
        <w:tabs>
          <w:tab w:val="num" w:pos="5760"/>
        </w:tabs>
        <w:ind w:left="5760" w:hanging="360"/>
      </w:pPr>
      <w:rPr>
        <w:rFonts w:cs="Times New Roman"/>
      </w:rPr>
    </w:lvl>
    <w:lvl w:ilvl="8" w:tplc="5BB6B874" w:tentative="1">
      <w:start w:val="1"/>
      <w:numFmt w:val="lowerRoman"/>
      <w:lvlText w:val="%9."/>
      <w:lvlJc w:val="right"/>
      <w:pPr>
        <w:tabs>
          <w:tab w:val="num" w:pos="6480"/>
        </w:tabs>
        <w:ind w:left="6480" w:hanging="180"/>
      </w:pPr>
      <w:rPr>
        <w:rFonts w:cs="Times New Roman"/>
      </w:rPr>
    </w:lvl>
  </w:abstractNum>
  <w:abstractNum w:abstractNumId="49">
    <w:nsid w:val="6FF43E80"/>
    <w:multiLevelType w:val="hybridMultilevel"/>
    <w:tmpl w:val="6AB4080C"/>
    <w:lvl w:ilvl="0" w:tplc="EF2274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6C1BFE"/>
    <w:multiLevelType w:val="hybridMultilevel"/>
    <w:tmpl w:val="478AD652"/>
    <w:lvl w:ilvl="0" w:tplc="B8529EA2">
      <w:start w:val="2"/>
      <w:numFmt w:val="bullet"/>
      <w:lvlText w:val="-"/>
      <w:lvlJc w:val="left"/>
      <w:pPr>
        <w:ind w:left="853" w:hanging="360"/>
      </w:pPr>
      <w:rPr>
        <w:rFonts w:ascii="Times New Roman" w:hAnsi="Times New Roman" w:hint="default"/>
        <w:b/>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51">
    <w:nsid w:val="70FE1C8E"/>
    <w:multiLevelType w:val="hybridMultilevel"/>
    <w:tmpl w:val="DA0EE54A"/>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52">
    <w:nsid w:val="71DF5280"/>
    <w:multiLevelType w:val="hybridMultilevel"/>
    <w:tmpl w:val="A3DEECA6"/>
    <w:lvl w:ilvl="0" w:tplc="04190001">
      <w:start w:val="1"/>
      <w:numFmt w:val="bullet"/>
      <w:pStyle w:val="10"/>
      <w:lvlText w:val=""/>
      <w:lvlJc w:val="left"/>
      <w:pPr>
        <w:ind w:left="720" w:hanging="360"/>
      </w:pPr>
      <w:rPr>
        <w:rFonts w:ascii="Symbol" w:hAnsi="Symbol" w:hint="default"/>
      </w:rPr>
    </w:lvl>
    <w:lvl w:ilvl="1" w:tplc="04190003" w:tentative="1">
      <w:start w:val="1"/>
      <w:numFmt w:val="bullet"/>
      <w:pStyle w:val="21"/>
      <w:lvlText w:val="o"/>
      <w:lvlJc w:val="left"/>
      <w:pPr>
        <w:ind w:left="1440" w:hanging="360"/>
      </w:pPr>
      <w:rPr>
        <w:rFonts w:ascii="Courier New" w:hAnsi="Courier New" w:cs="Courier New" w:hint="default"/>
      </w:rPr>
    </w:lvl>
    <w:lvl w:ilvl="2" w:tplc="04190005">
      <w:start w:val="1"/>
      <w:numFmt w:val="bullet"/>
      <w:pStyle w:val="30"/>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3">
    <w:nsid w:val="74CE66F9"/>
    <w:multiLevelType w:val="hybridMultilevel"/>
    <w:tmpl w:val="7286F7B4"/>
    <w:lvl w:ilvl="0" w:tplc="EDCC5D84">
      <w:start w:val="1"/>
      <w:numFmt w:val="bullet"/>
      <w:lvlText w:val=""/>
      <w:lvlJc w:val="left"/>
      <w:pPr>
        <w:ind w:left="720" w:hanging="360"/>
      </w:pPr>
      <w:rPr>
        <w:rFonts w:ascii="Symbol" w:hAnsi="Symbol" w:hint="default"/>
      </w:rPr>
    </w:lvl>
    <w:lvl w:ilvl="1" w:tplc="023C2EBA" w:tentative="1">
      <w:start w:val="1"/>
      <w:numFmt w:val="bullet"/>
      <w:lvlText w:val="o"/>
      <w:lvlJc w:val="left"/>
      <w:pPr>
        <w:ind w:left="1440" w:hanging="360"/>
      </w:pPr>
      <w:rPr>
        <w:rFonts w:ascii="Courier New" w:hAnsi="Courier New" w:hint="default"/>
      </w:rPr>
    </w:lvl>
    <w:lvl w:ilvl="2" w:tplc="0470A4C8" w:tentative="1">
      <w:start w:val="1"/>
      <w:numFmt w:val="bullet"/>
      <w:lvlText w:val=""/>
      <w:lvlJc w:val="left"/>
      <w:pPr>
        <w:ind w:left="2160" w:hanging="360"/>
      </w:pPr>
      <w:rPr>
        <w:rFonts w:ascii="Wingdings" w:hAnsi="Wingdings" w:hint="default"/>
      </w:rPr>
    </w:lvl>
    <w:lvl w:ilvl="3" w:tplc="1EE80D24" w:tentative="1">
      <w:start w:val="1"/>
      <w:numFmt w:val="bullet"/>
      <w:lvlText w:val=""/>
      <w:lvlJc w:val="left"/>
      <w:pPr>
        <w:ind w:left="2880" w:hanging="360"/>
      </w:pPr>
      <w:rPr>
        <w:rFonts w:ascii="Symbol" w:hAnsi="Symbol" w:hint="default"/>
      </w:rPr>
    </w:lvl>
    <w:lvl w:ilvl="4" w:tplc="5F2EFEB6" w:tentative="1">
      <w:start w:val="1"/>
      <w:numFmt w:val="bullet"/>
      <w:lvlText w:val="o"/>
      <w:lvlJc w:val="left"/>
      <w:pPr>
        <w:ind w:left="3600" w:hanging="360"/>
      </w:pPr>
      <w:rPr>
        <w:rFonts w:ascii="Courier New" w:hAnsi="Courier New" w:hint="default"/>
      </w:rPr>
    </w:lvl>
    <w:lvl w:ilvl="5" w:tplc="33E2BABA" w:tentative="1">
      <w:start w:val="1"/>
      <w:numFmt w:val="bullet"/>
      <w:lvlText w:val=""/>
      <w:lvlJc w:val="left"/>
      <w:pPr>
        <w:ind w:left="4320" w:hanging="360"/>
      </w:pPr>
      <w:rPr>
        <w:rFonts w:ascii="Wingdings" w:hAnsi="Wingdings" w:hint="default"/>
      </w:rPr>
    </w:lvl>
    <w:lvl w:ilvl="6" w:tplc="12EE8242" w:tentative="1">
      <w:start w:val="1"/>
      <w:numFmt w:val="bullet"/>
      <w:lvlText w:val=""/>
      <w:lvlJc w:val="left"/>
      <w:pPr>
        <w:ind w:left="5040" w:hanging="360"/>
      </w:pPr>
      <w:rPr>
        <w:rFonts w:ascii="Symbol" w:hAnsi="Symbol" w:hint="default"/>
      </w:rPr>
    </w:lvl>
    <w:lvl w:ilvl="7" w:tplc="A1F25092" w:tentative="1">
      <w:start w:val="1"/>
      <w:numFmt w:val="bullet"/>
      <w:lvlText w:val="o"/>
      <w:lvlJc w:val="left"/>
      <w:pPr>
        <w:ind w:left="5760" w:hanging="360"/>
      </w:pPr>
      <w:rPr>
        <w:rFonts w:ascii="Courier New" w:hAnsi="Courier New" w:hint="default"/>
      </w:rPr>
    </w:lvl>
    <w:lvl w:ilvl="8" w:tplc="4BCE89EC" w:tentative="1">
      <w:start w:val="1"/>
      <w:numFmt w:val="bullet"/>
      <w:lvlText w:val=""/>
      <w:lvlJc w:val="left"/>
      <w:pPr>
        <w:ind w:left="6480" w:hanging="360"/>
      </w:pPr>
      <w:rPr>
        <w:rFonts w:ascii="Wingdings" w:hAnsi="Wingdings" w:hint="default"/>
      </w:rPr>
    </w:lvl>
  </w:abstractNum>
  <w:abstractNum w:abstractNumId="54">
    <w:nsid w:val="75952122"/>
    <w:multiLevelType w:val="multilevel"/>
    <w:tmpl w:val="A392B324"/>
    <w:lvl w:ilvl="0">
      <w:start w:val="1"/>
      <w:numFmt w:val="lowerRoman"/>
      <w:lvlText w:val="%1."/>
      <w:lvlJc w:val="right"/>
      <w:pPr>
        <w:ind w:left="1021" w:hanging="284"/>
      </w:pPr>
      <w:rPr>
        <w:rFonts w:cs="Times New Roman" w:hint="default"/>
      </w:rPr>
    </w:lvl>
    <w:lvl w:ilvl="1">
      <w:start w:val="1"/>
      <w:numFmt w:val="russianLower"/>
      <w:lvlText w:val="%2)"/>
      <w:lvlJc w:val="left"/>
      <w:pPr>
        <w:ind w:left="1440" w:hanging="360"/>
      </w:pPr>
      <w:rPr>
        <w:rFonts w:ascii="Arial" w:hAnsi="Arial" w:cs="Arial" w:hint="default"/>
        <w:sz w:val="20"/>
      </w:rPr>
    </w:lvl>
    <w:lvl w:ilvl="2">
      <w:start w:val="1"/>
      <w:numFmt w:val="lowerRoman"/>
      <w:lvlText w:val="%3."/>
      <w:lvlJc w:val="right"/>
      <w:pPr>
        <w:ind w:left="2160" w:hanging="180"/>
      </w:pPr>
      <w:rPr>
        <w:rFonts w:cs="Times New Roman" w:hint="default"/>
      </w:rPr>
    </w:lvl>
    <w:lvl w:ilvl="3">
      <w:start w:val="1"/>
      <w:numFmt w:val="decimal"/>
      <w:lvlText w:val="%4."/>
      <w:lvlJc w:val="left"/>
      <w:pPr>
        <w:ind w:left="1211" w:hanging="360"/>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nsid w:val="75A0445D"/>
    <w:multiLevelType w:val="hybridMultilevel"/>
    <w:tmpl w:val="C2C47056"/>
    <w:lvl w:ilvl="0" w:tplc="B8529EA2">
      <w:start w:val="2"/>
      <w:numFmt w:val="bullet"/>
      <w:lvlText w:val="-"/>
      <w:lvlJc w:val="left"/>
      <w:pPr>
        <w:ind w:left="720" w:hanging="360"/>
      </w:pPr>
      <w:rPr>
        <w:rFonts w:ascii="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9D41597"/>
    <w:multiLevelType w:val="multilevel"/>
    <w:tmpl w:val="7E364448"/>
    <w:lvl w:ilvl="0">
      <w:start w:val="1"/>
      <w:numFmt w:val="decimal"/>
      <w:pStyle w:val="a2"/>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7">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4"/>
  </w:num>
  <w:num w:numId="3">
    <w:abstractNumId w:val="35"/>
  </w:num>
  <w:num w:numId="4">
    <w:abstractNumId w:val="42"/>
  </w:num>
  <w:num w:numId="5">
    <w:abstractNumId w:val="2"/>
  </w:num>
  <w:num w:numId="6">
    <w:abstractNumId w:val="40"/>
  </w:num>
  <w:num w:numId="7">
    <w:abstractNumId w:val="18"/>
  </w:num>
  <w:num w:numId="8">
    <w:abstractNumId w:val="24"/>
  </w:num>
  <w:num w:numId="9">
    <w:abstractNumId w:val="39"/>
  </w:num>
  <w:num w:numId="10">
    <w:abstractNumId w:val="5"/>
  </w:num>
  <w:num w:numId="11">
    <w:abstractNumId w:val="41"/>
  </w:num>
  <w:num w:numId="12">
    <w:abstractNumId w:val="52"/>
  </w:num>
  <w:num w:numId="13">
    <w:abstractNumId w:val="25"/>
  </w:num>
  <w:num w:numId="14">
    <w:abstractNumId w:val="47"/>
  </w:num>
  <w:num w:numId="15">
    <w:abstractNumId w:val="22"/>
  </w:num>
  <w:num w:numId="16">
    <w:abstractNumId w:val="17"/>
  </w:num>
  <w:num w:numId="17">
    <w:abstractNumId w:val="23"/>
  </w:num>
  <w:num w:numId="18">
    <w:abstractNumId w:val="43"/>
  </w:num>
  <w:num w:numId="19">
    <w:abstractNumId w:val="4"/>
  </w:num>
  <w:num w:numId="20">
    <w:abstractNumId w:val="48"/>
  </w:num>
  <w:num w:numId="21">
    <w:abstractNumId w:val="14"/>
  </w:num>
  <w:num w:numId="22">
    <w:abstractNumId w:val="38"/>
  </w:num>
  <w:num w:numId="23">
    <w:abstractNumId w:val="15"/>
  </w:num>
  <w:num w:numId="24">
    <w:abstractNumId w:val="3"/>
  </w:num>
  <w:num w:numId="25">
    <w:abstractNumId w:val="1"/>
  </w:num>
  <w:num w:numId="26">
    <w:abstractNumId w:val="57"/>
  </w:num>
  <w:num w:numId="27">
    <w:abstractNumId w:val="0"/>
  </w:num>
  <w:num w:numId="28">
    <w:abstractNumId w:val="8"/>
  </w:num>
  <w:num w:numId="29">
    <w:abstractNumId w:val="19"/>
  </w:num>
  <w:num w:numId="30">
    <w:abstractNumId w:val="36"/>
  </w:num>
  <w:num w:numId="31">
    <w:abstractNumId w:val="53"/>
  </w:num>
  <w:num w:numId="32">
    <w:abstractNumId w:val="10"/>
  </w:num>
  <w:num w:numId="33">
    <w:abstractNumId w:val="11"/>
  </w:num>
  <w:num w:numId="34">
    <w:abstractNumId w:val="37"/>
  </w:num>
  <w:num w:numId="35">
    <w:abstractNumId w:val="33"/>
  </w:num>
  <w:num w:numId="36">
    <w:abstractNumId w:val="50"/>
  </w:num>
  <w:num w:numId="37">
    <w:abstractNumId w:val="55"/>
  </w:num>
  <w:num w:numId="38">
    <w:abstractNumId w:val="16"/>
  </w:num>
  <w:num w:numId="39">
    <w:abstractNumId w:val="29"/>
  </w:num>
  <w:num w:numId="40">
    <w:abstractNumId w:val="6"/>
  </w:num>
  <w:num w:numId="41">
    <w:abstractNumId w:val="28"/>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6"/>
  </w:num>
  <w:num w:numId="46">
    <w:abstractNumId w:val="26"/>
  </w:num>
  <w:num w:numId="47">
    <w:abstractNumId w:val="44"/>
  </w:num>
  <w:num w:numId="48">
    <w:abstractNumId w:val="9"/>
  </w:num>
  <w:num w:numId="49">
    <w:abstractNumId w:val="49"/>
  </w:num>
  <w:num w:numId="50">
    <w:abstractNumId w:val="12"/>
  </w:num>
  <w:num w:numId="51">
    <w:abstractNumId w:val="51"/>
  </w:num>
  <w:num w:numId="52">
    <w:abstractNumId w:val="27"/>
  </w:num>
  <w:num w:numId="53">
    <w:abstractNumId w:val="21"/>
  </w:num>
  <w:num w:numId="54">
    <w:abstractNumId w:val="30"/>
  </w:num>
  <w:num w:numId="55">
    <w:abstractNumId w:val="32"/>
  </w:num>
  <w:num w:numId="56">
    <w:abstractNumId w:val="45"/>
  </w:num>
  <w:num w:numId="57">
    <w:abstractNumId w:val="34"/>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38"/>
    <w:rsid w:val="00000395"/>
    <w:rsid w:val="00000484"/>
    <w:rsid w:val="0000062C"/>
    <w:rsid w:val="00000BC0"/>
    <w:rsid w:val="00000F4F"/>
    <w:rsid w:val="000010CA"/>
    <w:rsid w:val="0000155E"/>
    <w:rsid w:val="00001610"/>
    <w:rsid w:val="000016A5"/>
    <w:rsid w:val="000016C2"/>
    <w:rsid w:val="000017C2"/>
    <w:rsid w:val="000019E9"/>
    <w:rsid w:val="00002773"/>
    <w:rsid w:val="00002D15"/>
    <w:rsid w:val="00002D19"/>
    <w:rsid w:val="00002D3C"/>
    <w:rsid w:val="00003753"/>
    <w:rsid w:val="00003CC8"/>
    <w:rsid w:val="00003D71"/>
    <w:rsid w:val="00004074"/>
    <w:rsid w:val="00004437"/>
    <w:rsid w:val="0000471F"/>
    <w:rsid w:val="0000485B"/>
    <w:rsid w:val="00004984"/>
    <w:rsid w:val="00004DA1"/>
    <w:rsid w:val="000053EE"/>
    <w:rsid w:val="0000556B"/>
    <w:rsid w:val="00005CF5"/>
    <w:rsid w:val="00005D49"/>
    <w:rsid w:val="00005F61"/>
    <w:rsid w:val="0000634E"/>
    <w:rsid w:val="00006C7D"/>
    <w:rsid w:val="00007104"/>
    <w:rsid w:val="000076FE"/>
    <w:rsid w:val="0000782B"/>
    <w:rsid w:val="00007F61"/>
    <w:rsid w:val="0001005B"/>
    <w:rsid w:val="000100BE"/>
    <w:rsid w:val="000102BD"/>
    <w:rsid w:val="00010BE1"/>
    <w:rsid w:val="00011841"/>
    <w:rsid w:val="0001184D"/>
    <w:rsid w:val="00011DAE"/>
    <w:rsid w:val="00012161"/>
    <w:rsid w:val="00012FC1"/>
    <w:rsid w:val="0001377A"/>
    <w:rsid w:val="00013971"/>
    <w:rsid w:val="000141E4"/>
    <w:rsid w:val="000145A5"/>
    <w:rsid w:val="00014712"/>
    <w:rsid w:val="0001504A"/>
    <w:rsid w:val="00015093"/>
    <w:rsid w:val="000153E2"/>
    <w:rsid w:val="0001555C"/>
    <w:rsid w:val="00015896"/>
    <w:rsid w:val="0001671C"/>
    <w:rsid w:val="0001698C"/>
    <w:rsid w:val="00016AE0"/>
    <w:rsid w:val="00016C3C"/>
    <w:rsid w:val="000178D3"/>
    <w:rsid w:val="00020447"/>
    <w:rsid w:val="00020539"/>
    <w:rsid w:val="0002091C"/>
    <w:rsid w:val="00020FB3"/>
    <w:rsid w:val="0002157A"/>
    <w:rsid w:val="0002221C"/>
    <w:rsid w:val="0002260B"/>
    <w:rsid w:val="00022A48"/>
    <w:rsid w:val="000230DA"/>
    <w:rsid w:val="0002343B"/>
    <w:rsid w:val="000236D1"/>
    <w:rsid w:val="00023918"/>
    <w:rsid w:val="00023BC9"/>
    <w:rsid w:val="000248C2"/>
    <w:rsid w:val="00025203"/>
    <w:rsid w:val="00025F68"/>
    <w:rsid w:val="000264D7"/>
    <w:rsid w:val="000268E9"/>
    <w:rsid w:val="00026E5E"/>
    <w:rsid w:val="00027780"/>
    <w:rsid w:val="0002796A"/>
    <w:rsid w:val="00027A7D"/>
    <w:rsid w:val="00030018"/>
    <w:rsid w:val="000302DB"/>
    <w:rsid w:val="00030491"/>
    <w:rsid w:val="000304B9"/>
    <w:rsid w:val="000306A6"/>
    <w:rsid w:val="00030A4C"/>
    <w:rsid w:val="00030A78"/>
    <w:rsid w:val="00030FD9"/>
    <w:rsid w:val="00031CDD"/>
    <w:rsid w:val="00033260"/>
    <w:rsid w:val="000333ED"/>
    <w:rsid w:val="00033EC9"/>
    <w:rsid w:val="0003413F"/>
    <w:rsid w:val="000348D5"/>
    <w:rsid w:val="00034BD9"/>
    <w:rsid w:val="00035177"/>
    <w:rsid w:val="00035F35"/>
    <w:rsid w:val="00036016"/>
    <w:rsid w:val="00036BE2"/>
    <w:rsid w:val="00037006"/>
    <w:rsid w:val="000371B3"/>
    <w:rsid w:val="00037223"/>
    <w:rsid w:val="00037A3A"/>
    <w:rsid w:val="00037E89"/>
    <w:rsid w:val="000400D6"/>
    <w:rsid w:val="00040635"/>
    <w:rsid w:val="00040E0F"/>
    <w:rsid w:val="00040EB6"/>
    <w:rsid w:val="000410EB"/>
    <w:rsid w:val="000411BF"/>
    <w:rsid w:val="00041584"/>
    <w:rsid w:val="000419B1"/>
    <w:rsid w:val="00041F05"/>
    <w:rsid w:val="000427E1"/>
    <w:rsid w:val="00042C52"/>
    <w:rsid w:val="00042F5E"/>
    <w:rsid w:val="000430D5"/>
    <w:rsid w:val="00043A48"/>
    <w:rsid w:val="000440E3"/>
    <w:rsid w:val="00044988"/>
    <w:rsid w:val="00044D73"/>
    <w:rsid w:val="00044DCC"/>
    <w:rsid w:val="00044FA4"/>
    <w:rsid w:val="00044FFC"/>
    <w:rsid w:val="000455F5"/>
    <w:rsid w:val="00045B1C"/>
    <w:rsid w:val="00045D80"/>
    <w:rsid w:val="00046DBA"/>
    <w:rsid w:val="00050A9D"/>
    <w:rsid w:val="000512E0"/>
    <w:rsid w:val="0005152F"/>
    <w:rsid w:val="00051558"/>
    <w:rsid w:val="0005160F"/>
    <w:rsid w:val="00051685"/>
    <w:rsid w:val="00051BC5"/>
    <w:rsid w:val="00051CA7"/>
    <w:rsid w:val="00052232"/>
    <w:rsid w:val="0005269A"/>
    <w:rsid w:val="000526CE"/>
    <w:rsid w:val="00052A70"/>
    <w:rsid w:val="00052CDF"/>
    <w:rsid w:val="000533B8"/>
    <w:rsid w:val="00053924"/>
    <w:rsid w:val="00053990"/>
    <w:rsid w:val="00053F25"/>
    <w:rsid w:val="000543B2"/>
    <w:rsid w:val="000547A1"/>
    <w:rsid w:val="00054E5A"/>
    <w:rsid w:val="00055480"/>
    <w:rsid w:val="00056065"/>
    <w:rsid w:val="000565AC"/>
    <w:rsid w:val="00056938"/>
    <w:rsid w:val="00056E23"/>
    <w:rsid w:val="0005764F"/>
    <w:rsid w:val="000579BF"/>
    <w:rsid w:val="0006010E"/>
    <w:rsid w:val="00060365"/>
    <w:rsid w:val="00060A5A"/>
    <w:rsid w:val="00060FC4"/>
    <w:rsid w:val="00061051"/>
    <w:rsid w:val="00061266"/>
    <w:rsid w:val="00061380"/>
    <w:rsid w:val="000614A0"/>
    <w:rsid w:val="0006181C"/>
    <w:rsid w:val="00061F03"/>
    <w:rsid w:val="00062674"/>
    <w:rsid w:val="000628FD"/>
    <w:rsid w:val="00062EE7"/>
    <w:rsid w:val="00063762"/>
    <w:rsid w:val="000637B8"/>
    <w:rsid w:val="00063886"/>
    <w:rsid w:val="00063C28"/>
    <w:rsid w:val="00064614"/>
    <w:rsid w:val="00064936"/>
    <w:rsid w:val="00064E58"/>
    <w:rsid w:val="000654ED"/>
    <w:rsid w:val="000657E3"/>
    <w:rsid w:val="0006593B"/>
    <w:rsid w:val="00065A93"/>
    <w:rsid w:val="000660B3"/>
    <w:rsid w:val="000660D3"/>
    <w:rsid w:val="0006632C"/>
    <w:rsid w:val="000667D6"/>
    <w:rsid w:val="00066D5E"/>
    <w:rsid w:val="000674CC"/>
    <w:rsid w:val="00067736"/>
    <w:rsid w:val="0006779D"/>
    <w:rsid w:val="00067875"/>
    <w:rsid w:val="0006794F"/>
    <w:rsid w:val="00067FFB"/>
    <w:rsid w:val="00070775"/>
    <w:rsid w:val="000707AA"/>
    <w:rsid w:val="0007092A"/>
    <w:rsid w:val="0007111B"/>
    <w:rsid w:val="00071900"/>
    <w:rsid w:val="000719FE"/>
    <w:rsid w:val="00071DB7"/>
    <w:rsid w:val="000721AA"/>
    <w:rsid w:val="00072A6B"/>
    <w:rsid w:val="00072BF6"/>
    <w:rsid w:val="0007316F"/>
    <w:rsid w:val="000734E7"/>
    <w:rsid w:val="00073A67"/>
    <w:rsid w:val="00073ACF"/>
    <w:rsid w:val="00073E11"/>
    <w:rsid w:val="000742D1"/>
    <w:rsid w:val="00074746"/>
    <w:rsid w:val="000755F4"/>
    <w:rsid w:val="00075669"/>
    <w:rsid w:val="00075A48"/>
    <w:rsid w:val="0007690F"/>
    <w:rsid w:val="00076E09"/>
    <w:rsid w:val="00076ED2"/>
    <w:rsid w:val="000770ED"/>
    <w:rsid w:val="000772A1"/>
    <w:rsid w:val="0007760E"/>
    <w:rsid w:val="00077A60"/>
    <w:rsid w:val="00077E85"/>
    <w:rsid w:val="000802A8"/>
    <w:rsid w:val="00080A60"/>
    <w:rsid w:val="00080A79"/>
    <w:rsid w:val="0008166C"/>
    <w:rsid w:val="00081C8D"/>
    <w:rsid w:val="000824A1"/>
    <w:rsid w:val="00082996"/>
    <w:rsid w:val="000829A8"/>
    <w:rsid w:val="0008347F"/>
    <w:rsid w:val="000837FE"/>
    <w:rsid w:val="00083B25"/>
    <w:rsid w:val="00083BDE"/>
    <w:rsid w:val="00083EEE"/>
    <w:rsid w:val="00083F84"/>
    <w:rsid w:val="00084273"/>
    <w:rsid w:val="000842C8"/>
    <w:rsid w:val="000842CC"/>
    <w:rsid w:val="0008446E"/>
    <w:rsid w:val="00084562"/>
    <w:rsid w:val="00084FF1"/>
    <w:rsid w:val="000851AE"/>
    <w:rsid w:val="00085518"/>
    <w:rsid w:val="00085563"/>
    <w:rsid w:val="00085679"/>
    <w:rsid w:val="00085693"/>
    <w:rsid w:val="00085B74"/>
    <w:rsid w:val="00085B7A"/>
    <w:rsid w:val="00085C57"/>
    <w:rsid w:val="00085D92"/>
    <w:rsid w:val="00086405"/>
    <w:rsid w:val="0008654C"/>
    <w:rsid w:val="0008686A"/>
    <w:rsid w:val="00086E0A"/>
    <w:rsid w:val="0008710E"/>
    <w:rsid w:val="000871C7"/>
    <w:rsid w:val="000874AB"/>
    <w:rsid w:val="00087F03"/>
    <w:rsid w:val="00087F80"/>
    <w:rsid w:val="00090074"/>
    <w:rsid w:val="0009007E"/>
    <w:rsid w:val="0009040B"/>
    <w:rsid w:val="00090ABC"/>
    <w:rsid w:val="00090F8C"/>
    <w:rsid w:val="0009100B"/>
    <w:rsid w:val="0009105B"/>
    <w:rsid w:val="00091502"/>
    <w:rsid w:val="0009157F"/>
    <w:rsid w:val="0009169E"/>
    <w:rsid w:val="00091DC4"/>
    <w:rsid w:val="00091F56"/>
    <w:rsid w:val="000923F2"/>
    <w:rsid w:val="0009245A"/>
    <w:rsid w:val="000925D2"/>
    <w:rsid w:val="00093164"/>
    <w:rsid w:val="0009321B"/>
    <w:rsid w:val="00093391"/>
    <w:rsid w:val="000939BD"/>
    <w:rsid w:val="00093DAB"/>
    <w:rsid w:val="00093E8B"/>
    <w:rsid w:val="0009487C"/>
    <w:rsid w:val="00094928"/>
    <w:rsid w:val="00094BCF"/>
    <w:rsid w:val="00094F73"/>
    <w:rsid w:val="000957F6"/>
    <w:rsid w:val="0009580D"/>
    <w:rsid w:val="00095E08"/>
    <w:rsid w:val="0009661D"/>
    <w:rsid w:val="00096C6D"/>
    <w:rsid w:val="00096F13"/>
    <w:rsid w:val="00096F6E"/>
    <w:rsid w:val="000972C7"/>
    <w:rsid w:val="00097337"/>
    <w:rsid w:val="000976E8"/>
    <w:rsid w:val="0009797B"/>
    <w:rsid w:val="00097F98"/>
    <w:rsid w:val="000A002A"/>
    <w:rsid w:val="000A0715"/>
    <w:rsid w:val="000A0819"/>
    <w:rsid w:val="000A087A"/>
    <w:rsid w:val="000A09D0"/>
    <w:rsid w:val="000A10B9"/>
    <w:rsid w:val="000A146B"/>
    <w:rsid w:val="000A1BFF"/>
    <w:rsid w:val="000A26E3"/>
    <w:rsid w:val="000A35DF"/>
    <w:rsid w:val="000A3A2E"/>
    <w:rsid w:val="000A3EED"/>
    <w:rsid w:val="000A4230"/>
    <w:rsid w:val="000A437D"/>
    <w:rsid w:val="000A4682"/>
    <w:rsid w:val="000A472F"/>
    <w:rsid w:val="000A4C01"/>
    <w:rsid w:val="000A4F25"/>
    <w:rsid w:val="000A5132"/>
    <w:rsid w:val="000A5581"/>
    <w:rsid w:val="000A5A66"/>
    <w:rsid w:val="000A5BEF"/>
    <w:rsid w:val="000A605C"/>
    <w:rsid w:val="000A649F"/>
    <w:rsid w:val="000A68AF"/>
    <w:rsid w:val="000A68E2"/>
    <w:rsid w:val="000A68F3"/>
    <w:rsid w:val="000A69CE"/>
    <w:rsid w:val="000A6D7B"/>
    <w:rsid w:val="000A70D2"/>
    <w:rsid w:val="000A75B8"/>
    <w:rsid w:val="000A767B"/>
    <w:rsid w:val="000A7814"/>
    <w:rsid w:val="000A78B2"/>
    <w:rsid w:val="000A7C48"/>
    <w:rsid w:val="000A7D66"/>
    <w:rsid w:val="000B010D"/>
    <w:rsid w:val="000B0519"/>
    <w:rsid w:val="000B05B8"/>
    <w:rsid w:val="000B097A"/>
    <w:rsid w:val="000B099D"/>
    <w:rsid w:val="000B0CD3"/>
    <w:rsid w:val="000B0FB9"/>
    <w:rsid w:val="000B1CFD"/>
    <w:rsid w:val="000B1ED8"/>
    <w:rsid w:val="000B22F2"/>
    <w:rsid w:val="000B2BD2"/>
    <w:rsid w:val="000B2D1C"/>
    <w:rsid w:val="000B321B"/>
    <w:rsid w:val="000B3E67"/>
    <w:rsid w:val="000B41A4"/>
    <w:rsid w:val="000B4EBE"/>
    <w:rsid w:val="000B5246"/>
    <w:rsid w:val="000B6543"/>
    <w:rsid w:val="000B660A"/>
    <w:rsid w:val="000B70D2"/>
    <w:rsid w:val="000B7B23"/>
    <w:rsid w:val="000B7B3B"/>
    <w:rsid w:val="000B7EC6"/>
    <w:rsid w:val="000C0284"/>
    <w:rsid w:val="000C04D7"/>
    <w:rsid w:val="000C08DF"/>
    <w:rsid w:val="000C0E9D"/>
    <w:rsid w:val="000C1025"/>
    <w:rsid w:val="000C1A6F"/>
    <w:rsid w:val="000C1B42"/>
    <w:rsid w:val="000C230D"/>
    <w:rsid w:val="000C2604"/>
    <w:rsid w:val="000C389B"/>
    <w:rsid w:val="000C3F8F"/>
    <w:rsid w:val="000C3F9A"/>
    <w:rsid w:val="000C405C"/>
    <w:rsid w:val="000C408A"/>
    <w:rsid w:val="000C459C"/>
    <w:rsid w:val="000C4BD9"/>
    <w:rsid w:val="000C503B"/>
    <w:rsid w:val="000C55DE"/>
    <w:rsid w:val="000C57D7"/>
    <w:rsid w:val="000C5C9B"/>
    <w:rsid w:val="000C5CA8"/>
    <w:rsid w:val="000C5E81"/>
    <w:rsid w:val="000C6827"/>
    <w:rsid w:val="000C6987"/>
    <w:rsid w:val="000C6B16"/>
    <w:rsid w:val="000C6F81"/>
    <w:rsid w:val="000C7209"/>
    <w:rsid w:val="000C77A3"/>
    <w:rsid w:val="000C7AD6"/>
    <w:rsid w:val="000C7EDD"/>
    <w:rsid w:val="000D015C"/>
    <w:rsid w:val="000D03B6"/>
    <w:rsid w:val="000D0614"/>
    <w:rsid w:val="000D0D97"/>
    <w:rsid w:val="000D0DF8"/>
    <w:rsid w:val="000D0E38"/>
    <w:rsid w:val="000D103A"/>
    <w:rsid w:val="000D1099"/>
    <w:rsid w:val="000D16D1"/>
    <w:rsid w:val="000D20E7"/>
    <w:rsid w:val="000D229F"/>
    <w:rsid w:val="000D2486"/>
    <w:rsid w:val="000D281A"/>
    <w:rsid w:val="000D292D"/>
    <w:rsid w:val="000D33F8"/>
    <w:rsid w:val="000D483D"/>
    <w:rsid w:val="000D487A"/>
    <w:rsid w:val="000D53FC"/>
    <w:rsid w:val="000D5458"/>
    <w:rsid w:val="000D586C"/>
    <w:rsid w:val="000D59D3"/>
    <w:rsid w:val="000D6E6C"/>
    <w:rsid w:val="000D739E"/>
    <w:rsid w:val="000D7498"/>
    <w:rsid w:val="000D7791"/>
    <w:rsid w:val="000E0875"/>
    <w:rsid w:val="000E09EA"/>
    <w:rsid w:val="000E0D86"/>
    <w:rsid w:val="000E0FD0"/>
    <w:rsid w:val="000E13AB"/>
    <w:rsid w:val="000E13B0"/>
    <w:rsid w:val="000E179F"/>
    <w:rsid w:val="000E1A23"/>
    <w:rsid w:val="000E1C04"/>
    <w:rsid w:val="000E1C9F"/>
    <w:rsid w:val="000E20D3"/>
    <w:rsid w:val="000E23B3"/>
    <w:rsid w:val="000E2AE6"/>
    <w:rsid w:val="000E3473"/>
    <w:rsid w:val="000E361F"/>
    <w:rsid w:val="000E3C34"/>
    <w:rsid w:val="000E41CA"/>
    <w:rsid w:val="000E4632"/>
    <w:rsid w:val="000E500D"/>
    <w:rsid w:val="000E56BC"/>
    <w:rsid w:val="000E57C4"/>
    <w:rsid w:val="000E5D76"/>
    <w:rsid w:val="000E609E"/>
    <w:rsid w:val="000E646E"/>
    <w:rsid w:val="000E6ACD"/>
    <w:rsid w:val="000E7104"/>
    <w:rsid w:val="000E75F3"/>
    <w:rsid w:val="000E77E6"/>
    <w:rsid w:val="000E7818"/>
    <w:rsid w:val="000E7F99"/>
    <w:rsid w:val="000F09B6"/>
    <w:rsid w:val="000F0C96"/>
    <w:rsid w:val="000F1984"/>
    <w:rsid w:val="000F19A7"/>
    <w:rsid w:val="000F1E02"/>
    <w:rsid w:val="000F1E92"/>
    <w:rsid w:val="000F2255"/>
    <w:rsid w:val="000F28B3"/>
    <w:rsid w:val="000F3AD9"/>
    <w:rsid w:val="000F3DCB"/>
    <w:rsid w:val="000F3E39"/>
    <w:rsid w:val="000F3F28"/>
    <w:rsid w:val="000F41A8"/>
    <w:rsid w:val="000F4FC2"/>
    <w:rsid w:val="000F506F"/>
    <w:rsid w:val="000F5425"/>
    <w:rsid w:val="000F5829"/>
    <w:rsid w:val="000F5C2B"/>
    <w:rsid w:val="000F6979"/>
    <w:rsid w:val="000F6A1B"/>
    <w:rsid w:val="000F6BDA"/>
    <w:rsid w:val="000F7532"/>
    <w:rsid w:val="000F7551"/>
    <w:rsid w:val="000F7F64"/>
    <w:rsid w:val="001003CA"/>
    <w:rsid w:val="001007F8"/>
    <w:rsid w:val="001008F6"/>
    <w:rsid w:val="00100E10"/>
    <w:rsid w:val="001010CF"/>
    <w:rsid w:val="001012DA"/>
    <w:rsid w:val="0010196C"/>
    <w:rsid w:val="00101A8B"/>
    <w:rsid w:val="00101BEB"/>
    <w:rsid w:val="00101DBF"/>
    <w:rsid w:val="00102142"/>
    <w:rsid w:val="0010236E"/>
    <w:rsid w:val="00102BA5"/>
    <w:rsid w:val="00102EA3"/>
    <w:rsid w:val="00103259"/>
    <w:rsid w:val="001036A2"/>
    <w:rsid w:val="00103B4E"/>
    <w:rsid w:val="0010462E"/>
    <w:rsid w:val="0010464B"/>
    <w:rsid w:val="00104CC8"/>
    <w:rsid w:val="00104E09"/>
    <w:rsid w:val="00105496"/>
    <w:rsid w:val="00105782"/>
    <w:rsid w:val="00105946"/>
    <w:rsid w:val="00105A2C"/>
    <w:rsid w:val="001065E8"/>
    <w:rsid w:val="00106BC6"/>
    <w:rsid w:val="00106F7F"/>
    <w:rsid w:val="001071D9"/>
    <w:rsid w:val="001073A1"/>
    <w:rsid w:val="00107683"/>
    <w:rsid w:val="001079BB"/>
    <w:rsid w:val="00107A5B"/>
    <w:rsid w:val="00107ECF"/>
    <w:rsid w:val="00107F05"/>
    <w:rsid w:val="00110405"/>
    <w:rsid w:val="00110CC5"/>
    <w:rsid w:val="00110E28"/>
    <w:rsid w:val="0011116C"/>
    <w:rsid w:val="001118AB"/>
    <w:rsid w:val="00111DBB"/>
    <w:rsid w:val="00112097"/>
    <w:rsid w:val="001121E6"/>
    <w:rsid w:val="001122C7"/>
    <w:rsid w:val="001126F3"/>
    <w:rsid w:val="00112AAA"/>
    <w:rsid w:val="00112D40"/>
    <w:rsid w:val="00112D60"/>
    <w:rsid w:val="00112E0E"/>
    <w:rsid w:val="00112FE1"/>
    <w:rsid w:val="0011395D"/>
    <w:rsid w:val="00113F93"/>
    <w:rsid w:val="001146FF"/>
    <w:rsid w:val="00114851"/>
    <w:rsid w:val="00114A2D"/>
    <w:rsid w:val="0011544A"/>
    <w:rsid w:val="00115BD9"/>
    <w:rsid w:val="00115C77"/>
    <w:rsid w:val="00115E3D"/>
    <w:rsid w:val="00115E56"/>
    <w:rsid w:val="00115F57"/>
    <w:rsid w:val="001161C7"/>
    <w:rsid w:val="00116D9F"/>
    <w:rsid w:val="00116FB5"/>
    <w:rsid w:val="001173D6"/>
    <w:rsid w:val="001174E6"/>
    <w:rsid w:val="001175BB"/>
    <w:rsid w:val="001178DA"/>
    <w:rsid w:val="001178EF"/>
    <w:rsid w:val="00117AA3"/>
    <w:rsid w:val="00117AAE"/>
    <w:rsid w:val="00117D2E"/>
    <w:rsid w:val="00117DEA"/>
    <w:rsid w:val="001200FF"/>
    <w:rsid w:val="00120237"/>
    <w:rsid w:val="00120ACA"/>
    <w:rsid w:val="0012148E"/>
    <w:rsid w:val="00121A59"/>
    <w:rsid w:val="00121DC1"/>
    <w:rsid w:val="00121F36"/>
    <w:rsid w:val="001224C7"/>
    <w:rsid w:val="00122838"/>
    <w:rsid w:val="0012287B"/>
    <w:rsid w:val="0012292A"/>
    <w:rsid w:val="00122EA5"/>
    <w:rsid w:val="001230C9"/>
    <w:rsid w:val="001239BD"/>
    <w:rsid w:val="00124F7F"/>
    <w:rsid w:val="001256B3"/>
    <w:rsid w:val="0012579E"/>
    <w:rsid w:val="001258D2"/>
    <w:rsid w:val="001258F8"/>
    <w:rsid w:val="00125A91"/>
    <w:rsid w:val="00125B4E"/>
    <w:rsid w:val="00126665"/>
    <w:rsid w:val="00126710"/>
    <w:rsid w:val="00126711"/>
    <w:rsid w:val="001269D2"/>
    <w:rsid w:val="00126A81"/>
    <w:rsid w:val="00126AA8"/>
    <w:rsid w:val="00126AAF"/>
    <w:rsid w:val="00126B6A"/>
    <w:rsid w:val="00127627"/>
    <w:rsid w:val="0012766A"/>
    <w:rsid w:val="001276F9"/>
    <w:rsid w:val="00127B15"/>
    <w:rsid w:val="00127E75"/>
    <w:rsid w:val="001303AA"/>
    <w:rsid w:val="001305A7"/>
    <w:rsid w:val="001308F7"/>
    <w:rsid w:val="00130AEE"/>
    <w:rsid w:val="00131534"/>
    <w:rsid w:val="001316AA"/>
    <w:rsid w:val="00131AF2"/>
    <w:rsid w:val="00132BDF"/>
    <w:rsid w:val="001330CC"/>
    <w:rsid w:val="0013380C"/>
    <w:rsid w:val="00134A4E"/>
    <w:rsid w:val="00134A8F"/>
    <w:rsid w:val="00134C88"/>
    <w:rsid w:val="00134D9F"/>
    <w:rsid w:val="0013511E"/>
    <w:rsid w:val="001351ED"/>
    <w:rsid w:val="001353FC"/>
    <w:rsid w:val="00135A6C"/>
    <w:rsid w:val="00135E1B"/>
    <w:rsid w:val="001360F5"/>
    <w:rsid w:val="001364DC"/>
    <w:rsid w:val="0013680C"/>
    <w:rsid w:val="00136897"/>
    <w:rsid w:val="00136AC6"/>
    <w:rsid w:val="00137749"/>
    <w:rsid w:val="00137ADC"/>
    <w:rsid w:val="00140641"/>
    <w:rsid w:val="00140951"/>
    <w:rsid w:val="00140A7B"/>
    <w:rsid w:val="00140EAA"/>
    <w:rsid w:val="0014183B"/>
    <w:rsid w:val="00142510"/>
    <w:rsid w:val="00142EDF"/>
    <w:rsid w:val="001430AC"/>
    <w:rsid w:val="0014329B"/>
    <w:rsid w:val="00143B32"/>
    <w:rsid w:val="00143D14"/>
    <w:rsid w:val="00143D41"/>
    <w:rsid w:val="00143E53"/>
    <w:rsid w:val="00144F4F"/>
    <w:rsid w:val="001451CA"/>
    <w:rsid w:val="00145382"/>
    <w:rsid w:val="0014588D"/>
    <w:rsid w:val="00145B62"/>
    <w:rsid w:val="0014667E"/>
    <w:rsid w:val="001466E1"/>
    <w:rsid w:val="00146A9F"/>
    <w:rsid w:val="00146D31"/>
    <w:rsid w:val="00146D60"/>
    <w:rsid w:val="00146DE1"/>
    <w:rsid w:val="00147297"/>
    <w:rsid w:val="001479E1"/>
    <w:rsid w:val="00147C99"/>
    <w:rsid w:val="00147D59"/>
    <w:rsid w:val="001502E6"/>
    <w:rsid w:val="00150C5C"/>
    <w:rsid w:val="001510D8"/>
    <w:rsid w:val="001511A1"/>
    <w:rsid w:val="001514C4"/>
    <w:rsid w:val="0015163C"/>
    <w:rsid w:val="00151906"/>
    <w:rsid w:val="0015198B"/>
    <w:rsid w:val="00152242"/>
    <w:rsid w:val="00152443"/>
    <w:rsid w:val="0015271F"/>
    <w:rsid w:val="00152A0E"/>
    <w:rsid w:val="00152DA3"/>
    <w:rsid w:val="00152E16"/>
    <w:rsid w:val="00152F15"/>
    <w:rsid w:val="00152FA9"/>
    <w:rsid w:val="001530A1"/>
    <w:rsid w:val="001532FC"/>
    <w:rsid w:val="00153346"/>
    <w:rsid w:val="00153584"/>
    <w:rsid w:val="001535EA"/>
    <w:rsid w:val="00153849"/>
    <w:rsid w:val="001539AA"/>
    <w:rsid w:val="001543CF"/>
    <w:rsid w:val="00154797"/>
    <w:rsid w:val="001548F6"/>
    <w:rsid w:val="00154F84"/>
    <w:rsid w:val="001551A9"/>
    <w:rsid w:val="0015569F"/>
    <w:rsid w:val="00155797"/>
    <w:rsid w:val="00155C68"/>
    <w:rsid w:val="00155D4B"/>
    <w:rsid w:val="00155DAB"/>
    <w:rsid w:val="0015638D"/>
    <w:rsid w:val="001563E2"/>
    <w:rsid w:val="0015681A"/>
    <w:rsid w:val="00156989"/>
    <w:rsid w:val="001572F1"/>
    <w:rsid w:val="00157474"/>
    <w:rsid w:val="001576CD"/>
    <w:rsid w:val="00157ECC"/>
    <w:rsid w:val="0016069E"/>
    <w:rsid w:val="00160708"/>
    <w:rsid w:val="00160EA9"/>
    <w:rsid w:val="00160F3D"/>
    <w:rsid w:val="00161388"/>
    <w:rsid w:val="00161463"/>
    <w:rsid w:val="00161A79"/>
    <w:rsid w:val="00161E73"/>
    <w:rsid w:val="00161E8D"/>
    <w:rsid w:val="00162218"/>
    <w:rsid w:val="0016270F"/>
    <w:rsid w:val="00162816"/>
    <w:rsid w:val="00162A89"/>
    <w:rsid w:val="00162DB9"/>
    <w:rsid w:val="00162F9D"/>
    <w:rsid w:val="001630C9"/>
    <w:rsid w:val="0016316B"/>
    <w:rsid w:val="0016463C"/>
    <w:rsid w:val="00164BD6"/>
    <w:rsid w:val="00164D03"/>
    <w:rsid w:val="00164EBC"/>
    <w:rsid w:val="00164EC3"/>
    <w:rsid w:val="00164ED5"/>
    <w:rsid w:val="0016546C"/>
    <w:rsid w:val="0016584B"/>
    <w:rsid w:val="001663E7"/>
    <w:rsid w:val="001664FD"/>
    <w:rsid w:val="00166ECD"/>
    <w:rsid w:val="0016709D"/>
    <w:rsid w:val="00167310"/>
    <w:rsid w:val="00167498"/>
    <w:rsid w:val="001674F0"/>
    <w:rsid w:val="00167B57"/>
    <w:rsid w:val="00170486"/>
    <w:rsid w:val="00170676"/>
    <w:rsid w:val="00170B05"/>
    <w:rsid w:val="00170BB7"/>
    <w:rsid w:val="00170C94"/>
    <w:rsid w:val="001713AE"/>
    <w:rsid w:val="001714A7"/>
    <w:rsid w:val="00171750"/>
    <w:rsid w:val="00171DF1"/>
    <w:rsid w:val="0017265F"/>
    <w:rsid w:val="001729C3"/>
    <w:rsid w:val="00172EAF"/>
    <w:rsid w:val="00173048"/>
    <w:rsid w:val="00173066"/>
    <w:rsid w:val="00173A04"/>
    <w:rsid w:val="00173EFB"/>
    <w:rsid w:val="00174EFA"/>
    <w:rsid w:val="00175A74"/>
    <w:rsid w:val="001765D6"/>
    <w:rsid w:val="00176782"/>
    <w:rsid w:val="001768F6"/>
    <w:rsid w:val="00176995"/>
    <w:rsid w:val="00176ABD"/>
    <w:rsid w:val="00177BE7"/>
    <w:rsid w:val="00180522"/>
    <w:rsid w:val="00180682"/>
    <w:rsid w:val="001808A7"/>
    <w:rsid w:val="00180A66"/>
    <w:rsid w:val="00180C08"/>
    <w:rsid w:val="00180C13"/>
    <w:rsid w:val="00181113"/>
    <w:rsid w:val="00181154"/>
    <w:rsid w:val="001812A0"/>
    <w:rsid w:val="00181609"/>
    <w:rsid w:val="00181AC3"/>
    <w:rsid w:val="00181CEE"/>
    <w:rsid w:val="00181D7A"/>
    <w:rsid w:val="00182355"/>
    <w:rsid w:val="00182DE5"/>
    <w:rsid w:val="00183B0F"/>
    <w:rsid w:val="00183CCF"/>
    <w:rsid w:val="00183D57"/>
    <w:rsid w:val="0018463F"/>
    <w:rsid w:val="001848C0"/>
    <w:rsid w:val="00184E74"/>
    <w:rsid w:val="001856EA"/>
    <w:rsid w:val="001859D2"/>
    <w:rsid w:val="00185CFC"/>
    <w:rsid w:val="0018627B"/>
    <w:rsid w:val="001866B3"/>
    <w:rsid w:val="001870E4"/>
    <w:rsid w:val="00187604"/>
    <w:rsid w:val="0018763B"/>
    <w:rsid w:val="0018799B"/>
    <w:rsid w:val="0019066D"/>
    <w:rsid w:val="00190A09"/>
    <w:rsid w:val="00190D06"/>
    <w:rsid w:val="00191581"/>
    <w:rsid w:val="00191B35"/>
    <w:rsid w:val="00191FA7"/>
    <w:rsid w:val="001929BF"/>
    <w:rsid w:val="00192A9E"/>
    <w:rsid w:val="00192B08"/>
    <w:rsid w:val="00193169"/>
    <w:rsid w:val="00193338"/>
    <w:rsid w:val="00193595"/>
    <w:rsid w:val="0019377A"/>
    <w:rsid w:val="0019391F"/>
    <w:rsid w:val="00193988"/>
    <w:rsid w:val="00193CE5"/>
    <w:rsid w:val="00193E28"/>
    <w:rsid w:val="0019416F"/>
    <w:rsid w:val="001948B1"/>
    <w:rsid w:val="001951BD"/>
    <w:rsid w:val="001956E7"/>
    <w:rsid w:val="001957A7"/>
    <w:rsid w:val="001958F0"/>
    <w:rsid w:val="00195D57"/>
    <w:rsid w:val="00195F91"/>
    <w:rsid w:val="001960F6"/>
    <w:rsid w:val="0019620B"/>
    <w:rsid w:val="00196477"/>
    <w:rsid w:val="00196494"/>
    <w:rsid w:val="00196C60"/>
    <w:rsid w:val="00196C7E"/>
    <w:rsid w:val="00196CF7"/>
    <w:rsid w:val="001970D4"/>
    <w:rsid w:val="0019745F"/>
    <w:rsid w:val="001979AD"/>
    <w:rsid w:val="001A0AF4"/>
    <w:rsid w:val="001A0B96"/>
    <w:rsid w:val="001A1205"/>
    <w:rsid w:val="001A2117"/>
    <w:rsid w:val="001A2751"/>
    <w:rsid w:val="001A2881"/>
    <w:rsid w:val="001A297E"/>
    <w:rsid w:val="001A2A78"/>
    <w:rsid w:val="001A2C9A"/>
    <w:rsid w:val="001A31F4"/>
    <w:rsid w:val="001A399B"/>
    <w:rsid w:val="001A3C0A"/>
    <w:rsid w:val="001A43A2"/>
    <w:rsid w:val="001A490B"/>
    <w:rsid w:val="001A517B"/>
    <w:rsid w:val="001A5C5C"/>
    <w:rsid w:val="001A634D"/>
    <w:rsid w:val="001A67E3"/>
    <w:rsid w:val="001A6EC7"/>
    <w:rsid w:val="001A6EF9"/>
    <w:rsid w:val="001A6F0C"/>
    <w:rsid w:val="001A727C"/>
    <w:rsid w:val="001A787B"/>
    <w:rsid w:val="001A7D09"/>
    <w:rsid w:val="001B0124"/>
    <w:rsid w:val="001B0361"/>
    <w:rsid w:val="001B094A"/>
    <w:rsid w:val="001B0A4D"/>
    <w:rsid w:val="001B0BC1"/>
    <w:rsid w:val="001B0D17"/>
    <w:rsid w:val="001B11DC"/>
    <w:rsid w:val="001B185F"/>
    <w:rsid w:val="001B1BFD"/>
    <w:rsid w:val="001B1C11"/>
    <w:rsid w:val="001B1D16"/>
    <w:rsid w:val="001B1FD3"/>
    <w:rsid w:val="001B212C"/>
    <w:rsid w:val="001B3074"/>
    <w:rsid w:val="001B3169"/>
    <w:rsid w:val="001B3212"/>
    <w:rsid w:val="001B32AC"/>
    <w:rsid w:val="001B3AF5"/>
    <w:rsid w:val="001B3FAB"/>
    <w:rsid w:val="001B4189"/>
    <w:rsid w:val="001B51D1"/>
    <w:rsid w:val="001B529A"/>
    <w:rsid w:val="001B56E4"/>
    <w:rsid w:val="001B5B7D"/>
    <w:rsid w:val="001B5E7D"/>
    <w:rsid w:val="001B60B6"/>
    <w:rsid w:val="001B6B1D"/>
    <w:rsid w:val="001B6EC8"/>
    <w:rsid w:val="001B719F"/>
    <w:rsid w:val="001B7930"/>
    <w:rsid w:val="001B7A66"/>
    <w:rsid w:val="001B7A82"/>
    <w:rsid w:val="001B7BD5"/>
    <w:rsid w:val="001B7BFF"/>
    <w:rsid w:val="001B7C87"/>
    <w:rsid w:val="001B7FCB"/>
    <w:rsid w:val="001C015E"/>
    <w:rsid w:val="001C04D6"/>
    <w:rsid w:val="001C06A1"/>
    <w:rsid w:val="001C1047"/>
    <w:rsid w:val="001C1477"/>
    <w:rsid w:val="001C1985"/>
    <w:rsid w:val="001C223E"/>
    <w:rsid w:val="001C2263"/>
    <w:rsid w:val="001C2563"/>
    <w:rsid w:val="001C266B"/>
    <w:rsid w:val="001C27B3"/>
    <w:rsid w:val="001C28B1"/>
    <w:rsid w:val="001C2967"/>
    <w:rsid w:val="001C2B9C"/>
    <w:rsid w:val="001C30D0"/>
    <w:rsid w:val="001C3937"/>
    <w:rsid w:val="001C3D0F"/>
    <w:rsid w:val="001C41D5"/>
    <w:rsid w:val="001C4380"/>
    <w:rsid w:val="001C4751"/>
    <w:rsid w:val="001C53F2"/>
    <w:rsid w:val="001C5C90"/>
    <w:rsid w:val="001C6025"/>
    <w:rsid w:val="001C617F"/>
    <w:rsid w:val="001C64CF"/>
    <w:rsid w:val="001C70BF"/>
    <w:rsid w:val="001C70FC"/>
    <w:rsid w:val="001C7401"/>
    <w:rsid w:val="001D0086"/>
    <w:rsid w:val="001D0CD1"/>
    <w:rsid w:val="001D0D5E"/>
    <w:rsid w:val="001D1191"/>
    <w:rsid w:val="001D129E"/>
    <w:rsid w:val="001D1AC4"/>
    <w:rsid w:val="001D1C43"/>
    <w:rsid w:val="001D1CA7"/>
    <w:rsid w:val="001D222A"/>
    <w:rsid w:val="001D2654"/>
    <w:rsid w:val="001D2A39"/>
    <w:rsid w:val="001D2A69"/>
    <w:rsid w:val="001D2B00"/>
    <w:rsid w:val="001D3880"/>
    <w:rsid w:val="001D3B77"/>
    <w:rsid w:val="001D4144"/>
    <w:rsid w:val="001D46F2"/>
    <w:rsid w:val="001D4A0F"/>
    <w:rsid w:val="001D519C"/>
    <w:rsid w:val="001D527C"/>
    <w:rsid w:val="001D52CD"/>
    <w:rsid w:val="001D52F7"/>
    <w:rsid w:val="001D53A4"/>
    <w:rsid w:val="001D5513"/>
    <w:rsid w:val="001D56E1"/>
    <w:rsid w:val="001D56F2"/>
    <w:rsid w:val="001D5992"/>
    <w:rsid w:val="001D5AC9"/>
    <w:rsid w:val="001D5D80"/>
    <w:rsid w:val="001D6030"/>
    <w:rsid w:val="001D60BE"/>
    <w:rsid w:val="001D63FD"/>
    <w:rsid w:val="001D6DBB"/>
    <w:rsid w:val="001D726D"/>
    <w:rsid w:val="001D7BB1"/>
    <w:rsid w:val="001E0279"/>
    <w:rsid w:val="001E0406"/>
    <w:rsid w:val="001E085F"/>
    <w:rsid w:val="001E0DD6"/>
    <w:rsid w:val="001E1396"/>
    <w:rsid w:val="001E16B8"/>
    <w:rsid w:val="001E1947"/>
    <w:rsid w:val="001E1D78"/>
    <w:rsid w:val="001E2062"/>
    <w:rsid w:val="001E2279"/>
    <w:rsid w:val="001E244B"/>
    <w:rsid w:val="001E3392"/>
    <w:rsid w:val="001E3A38"/>
    <w:rsid w:val="001E3AFB"/>
    <w:rsid w:val="001E3C22"/>
    <w:rsid w:val="001E400C"/>
    <w:rsid w:val="001E407E"/>
    <w:rsid w:val="001E4186"/>
    <w:rsid w:val="001E46F7"/>
    <w:rsid w:val="001E4CE8"/>
    <w:rsid w:val="001E55FA"/>
    <w:rsid w:val="001E62A3"/>
    <w:rsid w:val="001E6489"/>
    <w:rsid w:val="001E64E5"/>
    <w:rsid w:val="001E652C"/>
    <w:rsid w:val="001E6766"/>
    <w:rsid w:val="001E67B6"/>
    <w:rsid w:val="001E6A97"/>
    <w:rsid w:val="001E72DD"/>
    <w:rsid w:val="001E7E99"/>
    <w:rsid w:val="001E7ED9"/>
    <w:rsid w:val="001E7FDA"/>
    <w:rsid w:val="001F041E"/>
    <w:rsid w:val="001F04CF"/>
    <w:rsid w:val="001F06B5"/>
    <w:rsid w:val="001F0BDA"/>
    <w:rsid w:val="001F0CEA"/>
    <w:rsid w:val="001F1072"/>
    <w:rsid w:val="001F16D0"/>
    <w:rsid w:val="001F171C"/>
    <w:rsid w:val="001F17D1"/>
    <w:rsid w:val="001F1BF6"/>
    <w:rsid w:val="001F1E39"/>
    <w:rsid w:val="001F1F17"/>
    <w:rsid w:val="001F2060"/>
    <w:rsid w:val="001F2599"/>
    <w:rsid w:val="001F28E8"/>
    <w:rsid w:val="001F2927"/>
    <w:rsid w:val="001F29BB"/>
    <w:rsid w:val="001F308A"/>
    <w:rsid w:val="001F3427"/>
    <w:rsid w:val="001F3A1E"/>
    <w:rsid w:val="001F440C"/>
    <w:rsid w:val="001F494B"/>
    <w:rsid w:val="001F5669"/>
    <w:rsid w:val="001F588A"/>
    <w:rsid w:val="001F59CE"/>
    <w:rsid w:val="001F5C00"/>
    <w:rsid w:val="001F5D48"/>
    <w:rsid w:val="001F5FF0"/>
    <w:rsid w:val="001F6390"/>
    <w:rsid w:val="001F64E1"/>
    <w:rsid w:val="001F66F8"/>
    <w:rsid w:val="001F6A66"/>
    <w:rsid w:val="001F6BDD"/>
    <w:rsid w:val="001F6F01"/>
    <w:rsid w:val="001F70B7"/>
    <w:rsid w:val="001F715E"/>
    <w:rsid w:val="001F71EB"/>
    <w:rsid w:val="001F76B9"/>
    <w:rsid w:val="0020032E"/>
    <w:rsid w:val="0020051D"/>
    <w:rsid w:val="00200A55"/>
    <w:rsid w:val="00200ADE"/>
    <w:rsid w:val="002015F9"/>
    <w:rsid w:val="002019BE"/>
    <w:rsid w:val="002019E5"/>
    <w:rsid w:val="002020E3"/>
    <w:rsid w:val="002025E6"/>
    <w:rsid w:val="0020274C"/>
    <w:rsid w:val="00202EAE"/>
    <w:rsid w:val="00203494"/>
    <w:rsid w:val="0020399F"/>
    <w:rsid w:val="00203BD0"/>
    <w:rsid w:val="00203C3C"/>
    <w:rsid w:val="002055F6"/>
    <w:rsid w:val="002059CB"/>
    <w:rsid w:val="00205AF5"/>
    <w:rsid w:val="00205B7F"/>
    <w:rsid w:val="00205CFC"/>
    <w:rsid w:val="00205D4E"/>
    <w:rsid w:val="0020603B"/>
    <w:rsid w:val="002068BA"/>
    <w:rsid w:val="00207265"/>
    <w:rsid w:val="00207302"/>
    <w:rsid w:val="00207908"/>
    <w:rsid w:val="00207A22"/>
    <w:rsid w:val="00207F46"/>
    <w:rsid w:val="00207FE2"/>
    <w:rsid w:val="0021014A"/>
    <w:rsid w:val="00210274"/>
    <w:rsid w:val="0021072A"/>
    <w:rsid w:val="0021084B"/>
    <w:rsid w:val="00210ADA"/>
    <w:rsid w:val="00210BE3"/>
    <w:rsid w:val="00210D96"/>
    <w:rsid w:val="002110BD"/>
    <w:rsid w:val="002113BB"/>
    <w:rsid w:val="00211A98"/>
    <w:rsid w:val="00211AA9"/>
    <w:rsid w:val="00211B4D"/>
    <w:rsid w:val="00211BAC"/>
    <w:rsid w:val="00211C87"/>
    <w:rsid w:val="00211DFE"/>
    <w:rsid w:val="00211F4E"/>
    <w:rsid w:val="002121B6"/>
    <w:rsid w:val="002123DA"/>
    <w:rsid w:val="00212944"/>
    <w:rsid w:val="002129BA"/>
    <w:rsid w:val="00213560"/>
    <w:rsid w:val="002136CA"/>
    <w:rsid w:val="00213925"/>
    <w:rsid w:val="002139B9"/>
    <w:rsid w:val="00214089"/>
    <w:rsid w:val="00215252"/>
    <w:rsid w:val="00215576"/>
    <w:rsid w:val="002155B3"/>
    <w:rsid w:val="00215F0F"/>
    <w:rsid w:val="002160E7"/>
    <w:rsid w:val="00216298"/>
    <w:rsid w:val="002164AC"/>
    <w:rsid w:val="00216A64"/>
    <w:rsid w:val="00216C5F"/>
    <w:rsid w:val="00216DB0"/>
    <w:rsid w:val="0021701A"/>
    <w:rsid w:val="00217BB7"/>
    <w:rsid w:val="002201AC"/>
    <w:rsid w:val="00220502"/>
    <w:rsid w:val="00220E8B"/>
    <w:rsid w:val="00220F17"/>
    <w:rsid w:val="00221EE4"/>
    <w:rsid w:val="002222A8"/>
    <w:rsid w:val="002222B4"/>
    <w:rsid w:val="00222938"/>
    <w:rsid w:val="00222942"/>
    <w:rsid w:val="00222C2D"/>
    <w:rsid w:val="00222CA5"/>
    <w:rsid w:val="00222CE5"/>
    <w:rsid w:val="00222E1F"/>
    <w:rsid w:val="002232AF"/>
    <w:rsid w:val="002232D5"/>
    <w:rsid w:val="00223AA0"/>
    <w:rsid w:val="00223AA2"/>
    <w:rsid w:val="00223B49"/>
    <w:rsid w:val="00223C83"/>
    <w:rsid w:val="0022406E"/>
    <w:rsid w:val="00224645"/>
    <w:rsid w:val="00224698"/>
    <w:rsid w:val="00224BFD"/>
    <w:rsid w:val="00224E49"/>
    <w:rsid w:val="00224E78"/>
    <w:rsid w:val="002250DA"/>
    <w:rsid w:val="0022511C"/>
    <w:rsid w:val="0022549B"/>
    <w:rsid w:val="0022684E"/>
    <w:rsid w:val="002273D4"/>
    <w:rsid w:val="002273EB"/>
    <w:rsid w:val="002279BD"/>
    <w:rsid w:val="00227BB9"/>
    <w:rsid w:val="00227FC2"/>
    <w:rsid w:val="002302C1"/>
    <w:rsid w:val="002307A7"/>
    <w:rsid w:val="00230D90"/>
    <w:rsid w:val="00231030"/>
    <w:rsid w:val="00231353"/>
    <w:rsid w:val="00231540"/>
    <w:rsid w:val="002316C5"/>
    <w:rsid w:val="00231B15"/>
    <w:rsid w:val="00231B4D"/>
    <w:rsid w:val="00231DAE"/>
    <w:rsid w:val="002325B5"/>
    <w:rsid w:val="00232D51"/>
    <w:rsid w:val="00233FCC"/>
    <w:rsid w:val="002342CB"/>
    <w:rsid w:val="00234565"/>
    <w:rsid w:val="00234840"/>
    <w:rsid w:val="002355C5"/>
    <w:rsid w:val="0023604C"/>
    <w:rsid w:val="002363D5"/>
    <w:rsid w:val="002367D9"/>
    <w:rsid w:val="00236A97"/>
    <w:rsid w:val="00236BBE"/>
    <w:rsid w:val="00236D2E"/>
    <w:rsid w:val="0023704B"/>
    <w:rsid w:val="00237973"/>
    <w:rsid w:val="00237A09"/>
    <w:rsid w:val="00237BE7"/>
    <w:rsid w:val="002400D5"/>
    <w:rsid w:val="00240330"/>
    <w:rsid w:val="00240DAB"/>
    <w:rsid w:val="00240F22"/>
    <w:rsid w:val="0024144E"/>
    <w:rsid w:val="002424BD"/>
    <w:rsid w:val="002427AE"/>
    <w:rsid w:val="002427F3"/>
    <w:rsid w:val="00243983"/>
    <w:rsid w:val="00243D41"/>
    <w:rsid w:val="00243E7E"/>
    <w:rsid w:val="002443E0"/>
    <w:rsid w:val="00244697"/>
    <w:rsid w:val="00244BA9"/>
    <w:rsid w:val="00245274"/>
    <w:rsid w:val="00245774"/>
    <w:rsid w:val="00245EDD"/>
    <w:rsid w:val="00246797"/>
    <w:rsid w:val="00246A27"/>
    <w:rsid w:val="00246D5B"/>
    <w:rsid w:val="0024789E"/>
    <w:rsid w:val="00247A1E"/>
    <w:rsid w:val="00247DED"/>
    <w:rsid w:val="00250313"/>
    <w:rsid w:val="0025059D"/>
    <w:rsid w:val="002505D7"/>
    <w:rsid w:val="0025085A"/>
    <w:rsid w:val="00250AF4"/>
    <w:rsid w:val="0025148D"/>
    <w:rsid w:val="002518D1"/>
    <w:rsid w:val="00251A2D"/>
    <w:rsid w:val="002528E1"/>
    <w:rsid w:val="00252CA3"/>
    <w:rsid w:val="00252CF1"/>
    <w:rsid w:val="00252D25"/>
    <w:rsid w:val="00252F74"/>
    <w:rsid w:val="00253D5C"/>
    <w:rsid w:val="0025464A"/>
    <w:rsid w:val="00254796"/>
    <w:rsid w:val="00254963"/>
    <w:rsid w:val="00255197"/>
    <w:rsid w:val="002552C7"/>
    <w:rsid w:val="00256023"/>
    <w:rsid w:val="002569FC"/>
    <w:rsid w:val="00256BD7"/>
    <w:rsid w:val="00256E03"/>
    <w:rsid w:val="002573EC"/>
    <w:rsid w:val="00257732"/>
    <w:rsid w:val="00257792"/>
    <w:rsid w:val="0025785C"/>
    <w:rsid w:val="00257C4B"/>
    <w:rsid w:val="00257CD5"/>
    <w:rsid w:val="00260651"/>
    <w:rsid w:val="002609F5"/>
    <w:rsid w:val="00260D07"/>
    <w:rsid w:val="002610AB"/>
    <w:rsid w:val="00261A58"/>
    <w:rsid w:val="00261DC6"/>
    <w:rsid w:val="00262054"/>
    <w:rsid w:val="0026238E"/>
    <w:rsid w:val="002623C7"/>
    <w:rsid w:val="00262440"/>
    <w:rsid w:val="00262D5A"/>
    <w:rsid w:val="002632AB"/>
    <w:rsid w:val="00263367"/>
    <w:rsid w:val="00263560"/>
    <w:rsid w:val="002643DB"/>
    <w:rsid w:val="0026451C"/>
    <w:rsid w:val="002653C4"/>
    <w:rsid w:val="00265578"/>
    <w:rsid w:val="002658A0"/>
    <w:rsid w:val="0026677F"/>
    <w:rsid w:val="00266B32"/>
    <w:rsid w:val="00266DD2"/>
    <w:rsid w:val="002671B6"/>
    <w:rsid w:val="0026741A"/>
    <w:rsid w:val="002677B8"/>
    <w:rsid w:val="0027047B"/>
    <w:rsid w:val="00270842"/>
    <w:rsid w:val="00270BCF"/>
    <w:rsid w:val="002713AB"/>
    <w:rsid w:val="00271A83"/>
    <w:rsid w:val="00272BAC"/>
    <w:rsid w:val="00272CEF"/>
    <w:rsid w:val="00273035"/>
    <w:rsid w:val="00273708"/>
    <w:rsid w:val="00273712"/>
    <w:rsid w:val="00273E6D"/>
    <w:rsid w:val="00274543"/>
    <w:rsid w:val="0027465C"/>
    <w:rsid w:val="00275176"/>
    <w:rsid w:val="002755F9"/>
    <w:rsid w:val="00275DB0"/>
    <w:rsid w:val="00275FE5"/>
    <w:rsid w:val="0027632A"/>
    <w:rsid w:val="002765E3"/>
    <w:rsid w:val="002766EB"/>
    <w:rsid w:val="00276A57"/>
    <w:rsid w:val="00276C97"/>
    <w:rsid w:val="00277638"/>
    <w:rsid w:val="0027765A"/>
    <w:rsid w:val="002778CE"/>
    <w:rsid w:val="00277BAA"/>
    <w:rsid w:val="00280466"/>
    <w:rsid w:val="00280DD0"/>
    <w:rsid w:val="00280FDA"/>
    <w:rsid w:val="00281AF7"/>
    <w:rsid w:val="00281B54"/>
    <w:rsid w:val="00281D23"/>
    <w:rsid w:val="00281E17"/>
    <w:rsid w:val="002822E2"/>
    <w:rsid w:val="00282356"/>
    <w:rsid w:val="00282D4F"/>
    <w:rsid w:val="002833CC"/>
    <w:rsid w:val="002836F3"/>
    <w:rsid w:val="00283DE3"/>
    <w:rsid w:val="002841E8"/>
    <w:rsid w:val="00284661"/>
    <w:rsid w:val="0028471C"/>
    <w:rsid w:val="00284A05"/>
    <w:rsid w:val="00284C3F"/>
    <w:rsid w:val="00284EF4"/>
    <w:rsid w:val="002850A5"/>
    <w:rsid w:val="00285C89"/>
    <w:rsid w:val="00285D29"/>
    <w:rsid w:val="0028623C"/>
    <w:rsid w:val="00286461"/>
    <w:rsid w:val="002864FF"/>
    <w:rsid w:val="00286944"/>
    <w:rsid w:val="00286D33"/>
    <w:rsid w:val="002872BA"/>
    <w:rsid w:val="002873B5"/>
    <w:rsid w:val="002877CF"/>
    <w:rsid w:val="002904DB"/>
    <w:rsid w:val="002907AB"/>
    <w:rsid w:val="00290A89"/>
    <w:rsid w:val="00290BDD"/>
    <w:rsid w:val="00290F44"/>
    <w:rsid w:val="0029106D"/>
    <w:rsid w:val="00291700"/>
    <w:rsid w:val="00291D9B"/>
    <w:rsid w:val="0029237C"/>
    <w:rsid w:val="00292A26"/>
    <w:rsid w:val="00292E47"/>
    <w:rsid w:val="002933CA"/>
    <w:rsid w:val="00293536"/>
    <w:rsid w:val="002938A0"/>
    <w:rsid w:val="002939F8"/>
    <w:rsid w:val="00293E93"/>
    <w:rsid w:val="00293F45"/>
    <w:rsid w:val="00293F53"/>
    <w:rsid w:val="0029426B"/>
    <w:rsid w:val="00294451"/>
    <w:rsid w:val="0029455D"/>
    <w:rsid w:val="00294ACD"/>
    <w:rsid w:val="00294CDE"/>
    <w:rsid w:val="00294E7F"/>
    <w:rsid w:val="0029520F"/>
    <w:rsid w:val="00295376"/>
    <w:rsid w:val="002953F7"/>
    <w:rsid w:val="002956A0"/>
    <w:rsid w:val="00295ADE"/>
    <w:rsid w:val="00295E36"/>
    <w:rsid w:val="00295E66"/>
    <w:rsid w:val="0029617F"/>
    <w:rsid w:val="00296DD7"/>
    <w:rsid w:val="002970C8"/>
    <w:rsid w:val="00297EC5"/>
    <w:rsid w:val="00297FC9"/>
    <w:rsid w:val="002A027C"/>
    <w:rsid w:val="002A04CD"/>
    <w:rsid w:val="002A07C0"/>
    <w:rsid w:val="002A09CA"/>
    <w:rsid w:val="002A0B73"/>
    <w:rsid w:val="002A1018"/>
    <w:rsid w:val="002A1200"/>
    <w:rsid w:val="002A14A7"/>
    <w:rsid w:val="002A1EA4"/>
    <w:rsid w:val="002A2398"/>
    <w:rsid w:val="002A24D8"/>
    <w:rsid w:val="002A2746"/>
    <w:rsid w:val="002A2962"/>
    <w:rsid w:val="002A2D9F"/>
    <w:rsid w:val="002A2EDA"/>
    <w:rsid w:val="002A2FC9"/>
    <w:rsid w:val="002A3227"/>
    <w:rsid w:val="002A33B9"/>
    <w:rsid w:val="002A37B1"/>
    <w:rsid w:val="002A3C45"/>
    <w:rsid w:val="002A4DE8"/>
    <w:rsid w:val="002A4EDD"/>
    <w:rsid w:val="002A5924"/>
    <w:rsid w:val="002A59AF"/>
    <w:rsid w:val="002A5F58"/>
    <w:rsid w:val="002A5FD5"/>
    <w:rsid w:val="002A6451"/>
    <w:rsid w:val="002A710C"/>
    <w:rsid w:val="002A7575"/>
    <w:rsid w:val="002A7679"/>
    <w:rsid w:val="002A7A66"/>
    <w:rsid w:val="002A7A7D"/>
    <w:rsid w:val="002A7CD4"/>
    <w:rsid w:val="002B0877"/>
    <w:rsid w:val="002B0CBC"/>
    <w:rsid w:val="002B13A4"/>
    <w:rsid w:val="002B15B7"/>
    <w:rsid w:val="002B186E"/>
    <w:rsid w:val="002B1AA6"/>
    <w:rsid w:val="002B1EA5"/>
    <w:rsid w:val="002B1EA7"/>
    <w:rsid w:val="002B228D"/>
    <w:rsid w:val="002B24F5"/>
    <w:rsid w:val="002B2C43"/>
    <w:rsid w:val="002B2D8F"/>
    <w:rsid w:val="002B316C"/>
    <w:rsid w:val="002B35F7"/>
    <w:rsid w:val="002B3CD0"/>
    <w:rsid w:val="002B3D72"/>
    <w:rsid w:val="002B3F6F"/>
    <w:rsid w:val="002B41EC"/>
    <w:rsid w:val="002B4256"/>
    <w:rsid w:val="002B479E"/>
    <w:rsid w:val="002B48D0"/>
    <w:rsid w:val="002B49E6"/>
    <w:rsid w:val="002B4C6E"/>
    <w:rsid w:val="002B5070"/>
    <w:rsid w:val="002B5088"/>
    <w:rsid w:val="002B5165"/>
    <w:rsid w:val="002B5501"/>
    <w:rsid w:val="002B5666"/>
    <w:rsid w:val="002B56CC"/>
    <w:rsid w:val="002B5912"/>
    <w:rsid w:val="002B5D9C"/>
    <w:rsid w:val="002B5F04"/>
    <w:rsid w:val="002B63CA"/>
    <w:rsid w:val="002B64BE"/>
    <w:rsid w:val="002B686B"/>
    <w:rsid w:val="002B71AE"/>
    <w:rsid w:val="002B7713"/>
    <w:rsid w:val="002B77E6"/>
    <w:rsid w:val="002C084A"/>
    <w:rsid w:val="002C0DA4"/>
    <w:rsid w:val="002C104C"/>
    <w:rsid w:val="002C1582"/>
    <w:rsid w:val="002C2187"/>
    <w:rsid w:val="002C21EF"/>
    <w:rsid w:val="002C2231"/>
    <w:rsid w:val="002C2240"/>
    <w:rsid w:val="002C2BAA"/>
    <w:rsid w:val="002C2E90"/>
    <w:rsid w:val="002C2E9A"/>
    <w:rsid w:val="002C310C"/>
    <w:rsid w:val="002C31DD"/>
    <w:rsid w:val="002C3201"/>
    <w:rsid w:val="002C37BC"/>
    <w:rsid w:val="002C37EA"/>
    <w:rsid w:val="002C3829"/>
    <w:rsid w:val="002C3D80"/>
    <w:rsid w:val="002C4492"/>
    <w:rsid w:val="002C5242"/>
    <w:rsid w:val="002C5EF0"/>
    <w:rsid w:val="002C6092"/>
    <w:rsid w:val="002C62E1"/>
    <w:rsid w:val="002C6409"/>
    <w:rsid w:val="002C742A"/>
    <w:rsid w:val="002C7C99"/>
    <w:rsid w:val="002D00B5"/>
    <w:rsid w:val="002D040A"/>
    <w:rsid w:val="002D0769"/>
    <w:rsid w:val="002D0861"/>
    <w:rsid w:val="002D0969"/>
    <w:rsid w:val="002D0C2C"/>
    <w:rsid w:val="002D0DCD"/>
    <w:rsid w:val="002D1CD7"/>
    <w:rsid w:val="002D2042"/>
    <w:rsid w:val="002D2559"/>
    <w:rsid w:val="002D28A5"/>
    <w:rsid w:val="002D2905"/>
    <w:rsid w:val="002D2F03"/>
    <w:rsid w:val="002D2F1D"/>
    <w:rsid w:val="002D35DB"/>
    <w:rsid w:val="002D3C5D"/>
    <w:rsid w:val="002D4092"/>
    <w:rsid w:val="002D4612"/>
    <w:rsid w:val="002D4C67"/>
    <w:rsid w:val="002D4D1F"/>
    <w:rsid w:val="002D5492"/>
    <w:rsid w:val="002D605F"/>
    <w:rsid w:val="002D7085"/>
    <w:rsid w:val="002D7220"/>
    <w:rsid w:val="002D73DA"/>
    <w:rsid w:val="002D797C"/>
    <w:rsid w:val="002D7A02"/>
    <w:rsid w:val="002E0AB5"/>
    <w:rsid w:val="002E0C21"/>
    <w:rsid w:val="002E0E7D"/>
    <w:rsid w:val="002E16F9"/>
    <w:rsid w:val="002E19AA"/>
    <w:rsid w:val="002E1A3F"/>
    <w:rsid w:val="002E1AB2"/>
    <w:rsid w:val="002E1B6D"/>
    <w:rsid w:val="002E1F4A"/>
    <w:rsid w:val="002E202B"/>
    <w:rsid w:val="002E26DC"/>
    <w:rsid w:val="002E28C9"/>
    <w:rsid w:val="002E2976"/>
    <w:rsid w:val="002E2C52"/>
    <w:rsid w:val="002E30C7"/>
    <w:rsid w:val="002E32E3"/>
    <w:rsid w:val="002E331A"/>
    <w:rsid w:val="002E39F8"/>
    <w:rsid w:val="002E3A95"/>
    <w:rsid w:val="002E3C0B"/>
    <w:rsid w:val="002E3DA2"/>
    <w:rsid w:val="002E42FB"/>
    <w:rsid w:val="002E432F"/>
    <w:rsid w:val="002E4377"/>
    <w:rsid w:val="002E4F74"/>
    <w:rsid w:val="002E522A"/>
    <w:rsid w:val="002E5406"/>
    <w:rsid w:val="002E5823"/>
    <w:rsid w:val="002E5C50"/>
    <w:rsid w:val="002E6841"/>
    <w:rsid w:val="002E6B19"/>
    <w:rsid w:val="002E6DB6"/>
    <w:rsid w:val="002E726E"/>
    <w:rsid w:val="002E7276"/>
    <w:rsid w:val="002E73A4"/>
    <w:rsid w:val="002E7650"/>
    <w:rsid w:val="002E7C86"/>
    <w:rsid w:val="002E7D9E"/>
    <w:rsid w:val="002F0315"/>
    <w:rsid w:val="002F0DE5"/>
    <w:rsid w:val="002F0EAD"/>
    <w:rsid w:val="002F1107"/>
    <w:rsid w:val="002F14D4"/>
    <w:rsid w:val="002F1BFE"/>
    <w:rsid w:val="002F239E"/>
    <w:rsid w:val="002F25B8"/>
    <w:rsid w:val="002F26DE"/>
    <w:rsid w:val="002F2896"/>
    <w:rsid w:val="002F32BF"/>
    <w:rsid w:val="002F392E"/>
    <w:rsid w:val="002F3A0F"/>
    <w:rsid w:val="002F519F"/>
    <w:rsid w:val="002F557E"/>
    <w:rsid w:val="002F55A0"/>
    <w:rsid w:val="002F57F1"/>
    <w:rsid w:val="002F5849"/>
    <w:rsid w:val="002F5BB4"/>
    <w:rsid w:val="002F6265"/>
    <w:rsid w:val="002F63B6"/>
    <w:rsid w:val="002F63CD"/>
    <w:rsid w:val="002F661B"/>
    <w:rsid w:val="002F671E"/>
    <w:rsid w:val="002F6D10"/>
    <w:rsid w:val="002F722F"/>
    <w:rsid w:val="002F7BFC"/>
    <w:rsid w:val="002F7CB6"/>
    <w:rsid w:val="00300539"/>
    <w:rsid w:val="003006D4"/>
    <w:rsid w:val="003008C7"/>
    <w:rsid w:val="00300B3A"/>
    <w:rsid w:val="00300C10"/>
    <w:rsid w:val="00300C2B"/>
    <w:rsid w:val="00300C55"/>
    <w:rsid w:val="00300CA0"/>
    <w:rsid w:val="003014D2"/>
    <w:rsid w:val="00301616"/>
    <w:rsid w:val="003019F6"/>
    <w:rsid w:val="00302278"/>
    <w:rsid w:val="003025D6"/>
    <w:rsid w:val="0030293C"/>
    <w:rsid w:val="00302C28"/>
    <w:rsid w:val="00303AEC"/>
    <w:rsid w:val="00303F8B"/>
    <w:rsid w:val="003041EE"/>
    <w:rsid w:val="00304348"/>
    <w:rsid w:val="00304527"/>
    <w:rsid w:val="00304AD9"/>
    <w:rsid w:val="00305296"/>
    <w:rsid w:val="003053D3"/>
    <w:rsid w:val="00305415"/>
    <w:rsid w:val="0030554B"/>
    <w:rsid w:val="00305DB6"/>
    <w:rsid w:val="00306337"/>
    <w:rsid w:val="0030663F"/>
    <w:rsid w:val="00306E10"/>
    <w:rsid w:val="00306FDE"/>
    <w:rsid w:val="00307255"/>
    <w:rsid w:val="003072D9"/>
    <w:rsid w:val="003077EF"/>
    <w:rsid w:val="00307B73"/>
    <w:rsid w:val="003102A7"/>
    <w:rsid w:val="00310BE5"/>
    <w:rsid w:val="00310FC5"/>
    <w:rsid w:val="00310FD3"/>
    <w:rsid w:val="003112DB"/>
    <w:rsid w:val="00311305"/>
    <w:rsid w:val="00311634"/>
    <w:rsid w:val="00311652"/>
    <w:rsid w:val="0031197A"/>
    <w:rsid w:val="00311E82"/>
    <w:rsid w:val="003122EA"/>
    <w:rsid w:val="0031237D"/>
    <w:rsid w:val="00312930"/>
    <w:rsid w:val="00312DB8"/>
    <w:rsid w:val="003132F9"/>
    <w:rsid w:val="00313801"/>
    <w:rsid w:val="003138FF"/>
    <w:rsid w:val="00313B33"/>
    <w:rsid w:val="00313E68"/>
    <w:rsid w:val="00313EA6"/>
    <w:rsid w:val="00314B0D"/>
    <w:rsid w:val="00314E20"/>
    <w:rsid w:val="00314FD3"/>
    <w:rsid w:val="00315046"/>
    <w:rsid w:val="003151C8"/>
    <w:rsid w:val="00315EF0"/>
    <w:rsid w:val="00315EFE"/>
    <w:rsid w:val="003164DA"/>
    <w:rsid w:val="003167A5"/>
    <w:rsid w:val="00316980"/>
    <w:rsid w:val="00316F20"/>
    <w:rsid w:val="003172F2"/>
    <w:rsid w:val="0031767E"/>
    <w:rsid w:val="0031794D"/>
    <w:rsid w:val="003200CE"/>
    <w:rsid w:val="0032010E"/>
    <w:rsid w:val="0032074B"/>
    <w:rsid w:val="00320D58"/>
    <w:rsid w:val="00321084"/>
    <w:rsid w:val="00321777"/>
    <w:rsid w:val="003219DD"/>
    <w:rsid w:val="00321C9B"/>
    <w:rsid w:val="00321E57"/>
    <w:rsid w:val="00322166"/>
    <w:rsid w:val="00322703"/>
    <w:rsid w:val="00322B5F"/>
    <w:rsid w:val="00322DF6"/>
    <w:rsid w:val="00323354"/>
    <w:rsid w:val="0032385D"/>
    <w:rsid w:val="00323A59"/>
    <w:rsid w:val="00324734"/>
    <w:rsid w:val="00324AF3"/>
    <w:rsid w:val="00324B03"/>
    <w:rsid w:val="00324CE9"/>
    <w:rsid w:val="00325396"/>
    <w:rsid w:val="003253A7"/>
    <w:rsid w:val="003254E3"/>
    <w:rsid w:val="003255B2"/>
    <w:rsid w:val="00325A87"/>
    <w:rsid w:val="00326B9C"/>
    <w:rsid w:val="00326FB5"/>
    <w:rsid w:val="00327339"/>
    <w:rsid w:val="003273A9"/>
    <w:rsid w:val="00327546"/>
    <w:rsid w:val="0032767F"/>
    <w:rsid w:val="00327998"/>
    <w:rsid w:val="00327B9A"/>
    <w:rsid w:val="00330128"/>
    <w:rsid w:val="00330163"/>
    <w:rsid w:val="00330527"/>
    <w:rsid w:val="00330A4C"/>
    <w:rsid w:val="00330E85"/>
    <w:rsid w:val="00330F40"/>
    <w:rsid w:val="003315ED"/>
    <w:rsid w:val="00331AB6"/>
    <w:rsid w:val="00331AC1"/>
    <w:rsid w:val="00331F95"/>
    <w:rsid w:val="00332DE4"/>
    <w:rsid w:val="00333579"/>
    <w:rsid w:val="00333AA1"/>
    <w:rsid w:val="00334877"/>
    <w:rsid w:val="00334F27"/>
    <w:rsid w:val="003359FC"/>
    <w:rsid w:val="00335C14"/>
    <w:rsid w:val="00335D30"/>
    <w:rsid w:val="00336F57"/>
    <w:rsid w:val="00337027"/>
    <w:rsid w:val="0033719C"/>
    <w:rsid w:val="003372D3"/>
    <w:rsid w:val="003374BE"/>
    <w:rsid w:val="00337790"/>
    <w:rsid w:val="0033787A"/>
    <w:rsid w:val="00340546"/>
    <w:rsid w:val="0034070B"/>
    <w:rsid w:val="003407CD"/>
    <w:rsid w:val="00340A9A"/>
    <w:rsid w:val="00340B7A"/>
    <w:rsid w:val="00340BEF"/>
    <w:rsid w:val="00340DF9"/>
    <w:rsid w:val="00341074"/>
    <w:rsid w:val="003412C8"/>
    <w:rsid w:val="003413B1"/>
    <w:rsid w:val="00341781"/>
    <w:rsid w:val="00341D92"/>
    <w:rsid w:val="00341E86"/>
    <w:rsid w:val="00342253"/>
    <w:rsid w:val="003425C9"/>
    <w:rsid w:val="00342729"/>
    <w:rsid w:val="00342AB6"/>
    <w:rsid w:val="00342B95"/>
    <w:rsid w:val="00342F79"/>
    <w:rsid w:val="00343C94"/>
    <w:rsid w:val="003440C5"/>
    <w:rsid w:val="003440F1"/>
    <w:rsid w:val="003442A5"/>
    <w:rsid w:val="003443D6"/>
    <w:rsid w:val="00345B38"/>
    <w:rsid w:val="00345F3D"/>
    <w:rsid w:val="00346763"/>
    <w:rsid w:val="00346A33"/>
    <w:rsid w:val="00346D7C"/>
    <w:rsid w:val="00346F21"/>
    <w:rsid w:val="00347017"/>
    <w:rsid w:val="003472B1"/>
    <w:rsid w:val="0035016D"/>
    <w:rsid w:val="0035037D"/>
    <w:rsid w:val="0035163F"/>
    <w:rsid w:val="00351708"/>
    <w:rsid w:val="00351FEA"/>
    <w:rsid w:val="0035216A"/>
    <w:rsid w:val="00352B85"/>
    <w:rsid w:val="00352DF7"/>
    <w:rsid w:val="003531B3"/>
    <w:rsid w:val="0035359D"/>
    <w:rsid w:val="003539D8"/>
    <w:rsid w:val="00353C61"/>
    <w:rsid w:val="0035408F"/>
    <w:rsid w:val="00354415"/>
    <w:rsid w:val="00354EDB"/>
    <w:rsid w:val="003550D4"/>
    <w:rsid w:val="00355181"/>
    <w:rsid w:val="0035556C"/>
    <w:rsid w:val="00355893"/>
    <w:rsid w:val="003569DC"/>
    <w:rsid w:val="00356ABD"/>
    <w:rsid w:val="00356B69"/>
    <w:rsid w:val="00356F58"/>
    <w:rsid w:val="003575B6"/>
    <w:rsid w:val="003575F9"/>
    <w:rsid w:val="00357B89"/>
    <w:rsid w:val="00357D03"/>
    <w:rsid w:val="00357D9D"/>
    <w:rsid w:val="00357F1B"/>
    <w:rsid w:val="0036041A"/>
    <w:rsid w:val="00360BBA"/>
    <w:rsid w:val="00361295"/>
    <w:rsid w:val="0036154A"/>
    <w:rsid w:val="00361899"/>
    <w:rsid w:val="00361BAB"/>
    <w:rsid w:val="00361C1A"/>
    <w:rsid w:val="00361D64"/>
    <w:rsid w:val="003624A9"/>
    <w:rsid w:val="003625B2"/>
    <w:rsid w:val="003626AB"/>
    <w:rsid w:val="00362ADB"/>
    <w:rsid w:val="0036303B"/>
    <w:rsid w:val="00363053"/>
    <w:rsid w:val="003635C4"/>
    <w:rsid w:val="003637BF"/>
    <w:rsid w:val="00363B4E"/>
    <w:rsid w:val="00363B87"/>
    <w:rsid w:val="00364340"/>
    <w:rsid w:val="0036438D"/>
    <w:rsid w:val="003644B3"/>
    <w:rsid w:val="00364586"/>
    <w:rsid w:val="003652EE"/>
    <w:rsid w:val="00365332"/>
    <w:rsid w:val="0036544F"/>
    <w:rsid w:val="00365967"/>
    <w:rsid w:val="00365C2B"/>
    <w:rsid w:val="00365D6F"/>
    <w:rsid w:val="0036607F"/>
    <w:rsid w:val="00366217"/>
    <w:rsid w:val="0036624C"/>
    <w:rsid w:val="003662B9"/>
    <w:rsid w:val="0036630F"/>
    <w:rsid w:val="00366378"/>
    <w:rsid w:val="00366C5C"/>
    <w:rsid w:val="00366CE1"/>
    <w:rsid w:val="00366F55"/>
    <w:rsid w:val="0036700A"/>
    <w:rsid w:val="0036735E"/>
    <w:rsid w:val="00367734"/>
    <w:rsid w:val="00367AF2"/>
    <w:rsid w:val="00367D6A"/>
    <w:rsid w:val="00367E8A"/>
    <w:rsid w:val="00370D00"/>
    <w:rsid w:val="003713CA"/>
    <w:rsid w:val="0037143A"/>
    <w:rsid w:val="00371607"/>
    <w:rsid w:val="003716B9"/>
    <w:rsid w:val="00371849"/>
    <w:rsid w:val="00372793"/>
    <w:rsid w:val="003727B9"/>
    <w:rsid w:val="00372925"/>
    <w:rsid w:val="00372D5F"/>
    <w:rsid w:val="00372F90"/>
    <w:rsid w:val="003732E4"/>
    <w:rsid w:val="003732F0"/>
    <w:rsid w:val="00373B4A"/>
    <w:rsid w:val="00373C32"/>
    <w:rsid w:val="00373CEF"/>
    <w:rsid w:val="00374F95"/>
    <w:rsid w:val="00375159"/>
    <w:rsid w:val="0037595E"/>
    <w:rsid w:val="00375A52"/>
    <w:rsid w:val="00375AE8"/>
    <w:rsid w:val="00375C37"/>
    <w:rsid w:val="00375F3C"/>
    <w:rsid w:val="0037655C"/>
    <w:rsid w:val="0037672C"/>
    <w:rsid w:val="0037686D"/>
    <w:rsid w:val="0037694B"/>
    <w:rsid w:val="00376A85"/>
    <w:rsid w:val="00376FA8"/>
    <w:rsid w:val="003775BD"/>
    <w:rsid w:val="00377669"/>
    <w:rsid w:val="003776B2"/>
    <w:rsid w:val="00377772"/>
    <w:rsid w:val="003777F6"/>
    <w:rsid w:val="00377AA8"/>
    <w:rsid w:val="00377D0F"/>
    <w:rsid w:val="00380969"/>
    <w:rsid w:val="00381291"/>
    <w:rsid w:val="00381836"/>
    <w:rsid w:val="00381B30"/>
    <w:rsid w:val="00381C49"/>
    <w:rsid w:val="0038275D"/>
    <w:rsid w:val="00383733"/>
    <w:rsid w:val="00383C84"/>
    <w:rsid w:val="00383E3A"/>
    <w:rsid w:val="00384CE6"/>
    <w:rsid w:val="003851E5"/>
    <w:rsid w:val="003856E4"/>
    <w:rsid w:val="00385FC7"/>
    <w:rsid w:val="0038657E"/>
    <w:rsid w:val="00386623"/>
    <w:rsid w:val="0038667B"/>
    <w:rsid w:val="00387893"/>
    <w:rsid w:val="003878C7"/>
    <w:rsid w:val="00387A7B"/>
    <w:rsid w:val="00390295"/>
    <w:rsid w:val="0039075A"/>
    <w:rsid w:val="003907E6"/>
    <w:rsid w:val="00390B43"/>
    <w:rsid w:val="00390FA8"/>
    <w:rsid w:val="003911C5"/>
    <w:rsid w:val="003911FA"/>
    <w:rsid w:val="00391281"/>
    <w:rsid w:val="00391B39"/>
    <w:rsid w:val="00391FEC"/>
    <w:rsid w:val="003928D2"/>
    <w:rsid w:val="00392A87"/>
    <w:rsid w:val="00392B03"/>
    <w:rsid w:val="00392BB1"/>
    <w:rsid w:val="00392DE6"/>
    <w:rsid w:val="00392FBE"/>
    <w:rsid w:val="003930B9"/>
    <w:rsid w:val="003933E3"/>
    <w:rsid w:val="00393435"/>
    <w:rsid w:val="00393C5F"/>
    <w:rsid w:val="00393DCE"/>
    <w:rsid w:val="00394013"/>
    <w:rsid w:val="003944F1"/>
    <w:rsid w:val="0039458A"/>
    <w:rsid w:val="003947E8"/>
    <w:rsid w:val="00394955"/>
    <w:rsid w:val="00394989"/>
    <w:rsid w:val="00394D7B"/>
    <w:rsid w:val="00394F22"/>
    <w:rsid w:val="00394F94"/>
    <w:rsid w:val="00394FE4"/>
    <w:rsid w:val="0039500A"/>
    <w:rsid w:val="003959AC"/>
    <w:rsid w:val="00395C02"/>
    <w:rsid w:val="00396654"/>
    <w:rsid w:val="003969E5"/>
    <w:rsid w:val="00397112"/>
    <w:rsid w:val="00397675"/>
    <w:rsid w:val="003976A6"/>
    <w:rsid w:val="00397E38"/>
    <w:rsid w:val="003A090A"/>
    <w:rsid w:val="003A0B85"/>
    <w:rsid w:val="003A12CE"/>
    <w:rsid w:val="003A1790"/>
    <w:rsid w:val="003A19F0"/>
    <w:rsid w:val="003A306A"/>
    <w:rsid w:val="003A30DF"/>
    <w:rsid w:val="003A3495"/>
    <w:rsid w:val="003A3527"/>
    <w:rsid w:val="003A3AD9"/>
    <w:rsid w:val="003A3CDC"/>
    <w:rsid w:val="003A436D"/>
    <w:rsid w:val="003A43F8"/>
    <w:rsid w:val="003A488D"/>
    <w:rsid w:val="003A48D8"/>
    <w:rsid w:val="003A55A9"/>
    <w:rsid w:val="003A5A12"/>
    <w:rsid w:val="003A61B9"/>
    <w:rsid w:val="003A62FA"/>
    <w:rsid w:val="003A63BD"/>
    <w:rsid w:val="003A6651"/>
    <w:rsid w:val="003A6815"/>
    <w:rsid w:val="003A6842"/>
    <w:rsid w:val="003A6A62"/>
    <w:rsid w:val="003A7659"/>
    <w:rsid w:val="003A7920"/>
    <w:rsid w:val="003A7975"/>
    <w:rsid w:val="003A7ACC"/>
    <w:rsid w:val="003A7DAC"/>
    <w:rsid w:val="003A7ECC"/>
    <w:rsid w:val="003A7FF3"/>
    <w:rsid w:val="003B0408"/>
    <w:rsid w:val="003B045E"/>
    <w:rsid w:val="003B05A8"/>
    <w:rsid w:val="003B0889"/>
    <w:rsid w:val="003B0971"/>
    <w:rsid w:val="003B0D26"/>
    <w:rsid w:val="003B0E8A"/>
    <w:rsid w:val="003B1080"/>
    <w:rsid w:val="003B14D4"/>
    <w:rsid w:val="003B1AED"/>
    <w:rsid w:val="003B1FF3"/>
    <w:rsid w:val="003B2168"/>
    <w:rsid w:val="003B2401"/>
    <w:rsid w:val="003B249D"/>
    <w:rsid w:val="003B265E"/>
    <w:rsid w:val="003B2978"/>
    <w:rsid w:val="003B340C"/>
    <w:rsid w:val="003B38A1"/>
    <w:rsid w:val="003B3D09"/>
    <w:rsid w:val="003B457A"/>
    <w:rsid w:val="003B46A0"/>
    <w:rsid w:val="003B4EF7"/>
    <w:rsid w:val="003B5D35"/>
    <w:rsid w:val="003B6613"/>
    <w:rsid w:val="003B674A"/>
    <w:rsid w:val="003B67C3"/>
    <w:rsid w:val="003B6A92"/>
    <w:rsid w:val="003B6AFE"/>
    <w:rsid w:val="003B6C50"/>
    <w:rsid w:val="003B6DF4"/>
    <w:rsid w:val="003B6E42"/>
    <w:rsid w:val="003B7245"/>
    <w:rsid w:val="003B7763"/>
    <w:rsid w:val="003B7B62"/>
    <w:rsid w:val="003B7DF3"/>
    <w:rsid w:val="003C0275"/>
    <w:rsid w:val="003C05EF"/>
    <w:rsid w:val="003C0A7A"/>
    <w:rsid w:val="003C0D2B"/>
    <w:rsid w:val="003C10E8"/>
    <w:rsid w:val="003C1ADC"/>
    <w:rsid w:val="003C1B28"/>
    <w:rsid w:val="003C1DE7"/>
    <w:rsid w:val="003C1F7C"/>
    <w:rsid w:val="003C2227"/>
    <w:rsid w:val="003C22FC"/>
    <w:rsid w:val="003C245D"/>
    <w:rsid w:val="003C4203"/>
    <w:rsid w:val="003C481D"/>
    <w:rsid w:val="003C4A67"/>
    <w:rsid w:val="003C4AFE"/>
    <w:rsid w:val="003C4D7F"/>
    <w:rsid w:val="003C541C"/>
    <w:rsid w:val="003C5495"/>
    <w:rsid w:val="003C594C"/>
    <w:rsid w:val="003C5A65"/>
    <w:rsid w:val="003C6207"/>
    <w:rsid w:val="003C66E0"/>
    <w:rsid w:val="003C745B"/>
    <w:rsid w:val="003C7518"/>
    <w:rsid w:val="003C76F9"/>
    <w:rsid w:val="003C7ECA"/>
    <w:rsid w:val="003C7F75"/>
    <w:rsid w:val="003D121D"/>
    <w:rsid w:val="003D1231"/>
    <w:rsid w:val="003D1285"/>
    <w:rsid w:val="003D12B7"/>
    <w:rsid w:val="003D1FF5"/>
    <w:rsid w:val="003D2B9F"/>
    <w:rsid w:val="003D2E40"/>
    <w:rsid w:val="003D32E6"/>
    <w:rsid w:val="003D3ECD"/>
    <w:rsid w:val="003D3F01"/>
    <w:rsid w:val="003D4278"/>
    <w:rsid w:val="003D459E"/>
    <w:rsid w:val="003D48C4"/>
    <w:rsid w:val="003D5388"/>
    <w:rsid w:val="003D556D"/>
    <w:rsid w:val="003D5AE7"/>
    <w:rsid w:val="003D5B1D"/>
    <w:rsid w:val="003D5DA7"/>
    <w:rsid w:val="003D5FBE"/>
    <w:rsid w:val="003D6126"/>
    <w:rsid w:val="003D62C1"/>
    <w:rsid w:val="003D646F"/>
    <w:rsid w:val="003D66BC"/>
    <w:rsid w:val="003D68BE"/>
    <w:rsid w:val="003D6993"/>
    <w:rsid w:val="003D6B14"/>
    <w:rsid w:val="003D70F5"/>
    <w:rsid w:val="003D7195"/>
    <w:rsid w:val="003D7AA1"/>
    <w:rsid w:val="003D7D25"/>
    <w:rsid w:val="003D7F5F"/>
    <w:rsid w:val="003E00CC"/>
    <w:rsid w:val="003E031D"/>
    <w:rsid w:val="003E0578"/>
    <w:rsid w:val="003E05F7"/>
    <w:rsid w:val="003E0C04"/>
    <w:rsid w:val="003E0E8B"/>
    <w:rsid w:val="003E1712"/>
    <w:rsid w:val="003E1760"/>
    <w:rsid w:val="003E1BBB"/>
    <w:rsid w:val="003E1BEA"/>
    <w:rsid w:val="003E254E"/>
    <w:rsid w:val="003E2A5F"/>
    <w:rsid w:val="003E2C40"/>
    <w:rsid w:val="003E39F8"/>
    <w:rsid w:val="003E3CD4"/>
    <w:rsid w:val="003E466B"/>
    <w:rsid w:val="003E4FEC"/>
    <w:rsid w:val="003E51A0"/>
    <w:rsid w:val="003E5223"/>
    <w:rsid w:val="003E5341"/>
    <w:rsid w:val="003E5892"/>
    <w:rsid w:val="003E58B0"/>
    <w:rsid w:val="003E58C7"/>
    <w:rsid w:val="003E5F63"/>
    <w:rsid w:val="003E625F"/>
    <w:rsid w:val="003E689E"/>
    <w:rsid w:val="003E6D9D"/>
    <w:rsid w:val="003E7DB1"/>
    <w:rsid w:val="003E7DD6"/>
    <w:rsid w:val="003F0185"/>
    <w:rsid w:val="003F0907"/>
    <w:rsid w:val="003F11B8"/>
    <w:rsid w:val="003F173A"/>
    <w:rsid w:val="003F1BBC"/>
    <w:rsid w:val="003F1F39"/>
    <w:rsid w:val="003F212F"/>
    <w:rsid w:val="003F26F7"/>
    <w:rsid w:val="003F298B"/>
    <w:rsid w:val="003F346C"/>
    <w:rsid w:val="003F398A"/>
    <w:rsid w:val="003F39C2"/>
    <w:rsid w:val="003F40FD"/>
    <w:rsid w:val="003F416A"/>
    <w:rsid w:val="003F4626"/>
    <w:rsid w:val="003F4718"/>
    <w:rsid w:val="003F4964"/>
    <w:rsid w:val="003F49C1"/>
    <w:rsid w:val="003F5B24"/>
    <w:rsid w:val="003F5CD6"/>
    <w:rsid w:val="003F5EC5"/>
    <w:rsid w:val="003F6053"/>
    <w:rsid w:val="003F66A6"/>
    <w:rsid w:val="003F684F"/>
    <w:rsid w:val="003F6B0E"/>
    <w:rsid w:val="003F6D3D"/>
    <w:rsid w:val="003F74B5"/>
    <w:rsid w:val="003F7685"/>
    <w:rsid w:val="003F7F43"/>
    <w:rsid w:val="004003FF"/>
    <w:rsid w:val="004012F2"/>
    <w:rsid w:val="00401E0A"/>
    <w:rsid w:val="004024B5"/>
    <w:rsid w:val="004028AA"/>
    <w:rsid w:val="00402C66"/>
    <w:rsid w:val="0040302D"/>
    <w:rsid w:val="00403106"/>
    <w:rsid w:val="0040387C"/>
    <w:rsid w:val="004039B9"/>
    <w:rsid w:val="00403B00"/>
    <w:rsid w:val="00403BFE"/>
    <w:rsid w:val="00403D7E"/>
    <w:rsid w:val="00403D9A"/>
    <w:rsid w:val="00403DE5"/>
    <w:rsid w:val="00403FD9"/>
    <w:rsid w:val="004041B8"/>
    <w:rsid w:val="00404547"/>
    <w:rsid w:val="00404E32"/>
    <w:rsid w:val="004052A7"/>
    <w:rsid w:val="0040588D"/>
    <w:rsid w:val="004058AD"/>
    <w:rsid w:val="00405AD7"/>
    <w:rsid w:val="00405BFA"/>
    <w:rsid w:val="004062AC"/>
    <w:rsid w:val="00406423"/>
    <w:rsid w:val="00406461"/>
    <w:rsid w:val="0040657E"/>
    <w:rsid w:val="0040735A"/>
    <w:rsid w:val="0040736B"/>
    <w:rsid w:val="00407AEB"/>
    <w:rsid w:val="00407B1C"/>
    <w:rsid w:val="00407D61"/>
    <w:rsid w:val="00407E6A"/>
    <w:rsid w:val="00410930"/>
    <w:rsid w:val="004109F5"/>
    <w:rsid w:val="00410ABF"/>
    <w:rsid w:val="00410DAD"/>
    <w:rsid w:val="0041149D"/>
    <w:rsid w:val="00411B56"/>
    <w:rsid w:val="00412B97"/>
    <w:rsid w:val="00412D48"/>
    <w:rsid w:val="00412DCE"/>
    <w:rsid w:val="00412E59"/>
    <w:rsid w:val="004131F3"/>
    <w:rsid w:val="0041388F"/>
    <w:rsid w:val="00413962"/>
    <w:rsid w:val="004145BB"/>
    <w:rsid w:val="00414619"/>
    <w:rsid w:val="00414695"/>
    <w:rsid w:val="00414E04"/>
    <w:rsid w:val="0041500F"/>
    <w:rsid w:val="00416227"/>
    <w:rsid w:val="00416E00"/>
    <w:rsid w:val="00417252"/>
    <w:rsid w:val="00417515"/>
    <w:rsid w:val="0041775B"/>
    <w:rsid w:val="004178D1"/>
    <w:rsid w:val="00417AFD"/>
    <w:rsid w:val="00417C8C"/>
    <w:rsid w:val="00417D0C"/>
    <w:rsid w:val="00417EA6"/>
    <w:rsid w:val="00420334"/>
    <w:rsid w:val="00420691"/>
    <w:rsid w:val="004206C5"/>
    <w:rsid w:val="004206EB"/>
    <w:rsid w:val="004208B6"/>
    <w:rsid w:val="00420BB9"/>
    <w:rsid w:val="00420E51"/>
    <w:rsid w:val="00421393"/>
    <w:rsid w:val="00421A3C"/>
    <w:rsid w:val="00421AF9"/>
    <w:rsid w:val="00422511"/>
    <w:rsid w:val="00422623"/>
    <w:rsid w:val="004227FB"/>
    <w:rsid w:val="00422AFA"/>
    <w:rsid w:val="004232CE"/>
    <w:rsid w:val="004232E7"/>
    <w:rsid w:val="00423981"/>
    <w:rsid w:val="00424430"/>
    <w:rsid w:val="0042450F"/>
    <w:rsid w:val="0042473E"/>
    <w:rsid w:val="00424B68"/>
    <w:rsid w:val="00424CCC"/>
    <w:rsid w:val="00424D95"/>
    <w:rsid w:val="0042601B"/>
    <w:rsid w:val="004266FD"/>
    <w:rsid w:val="004270F0"/>
    <w:rsid w:val="004273B1"/>
    <w:rsid w:val="00427856"/>
    <w:rsid w:val="004279E6"/>
    <w:rsid w:val="00430288"/>
    <w:rsid w:val="0043061B"/>
    <w:rsid w:val="004306F7"/>
    <w:rsid w:val="00430834"/>
    <w:rsid w:val="004309EF"/>
    <w:rsid w:val="00430B1B"/>
    <w:rsid w:val="00430F32"/>
    <w:rsid w:val="00431311"/>
    <w:rsid w:val="004314E0"/>
    <w:rsid w:val="004318FE"/>
    <w:rsid w:val="004324EC"/>
    <w:rsid w:val="00432947"/>
    <w:rsid w:val="00432A72"/>
    <w:rsid w:val="004330DD"/>
    <w:rsid w:val="00433533"/>
    <w:rsid w:val="004338E1"/>
    <w:rsid w:val="00433BAE"/>
    <w:rsid w:val="00433BE2"/>
    <w:rsid w:val="00433D6A"/>
    <w:rsid w:val="00434028"/>
    <w:rsid w:val="004342B7"/>
    <w:rsid w:val="00435E09"/>
    <w:rsid w:val="00435F72"/>
    <w:rsid w:val="0043639B"/>
    <w:rsid w:val="00436464"/>
    <w:rsid w:val="00436B0C"/>
    <w:rsid w:val="004373EA"/>
    <w:rsid w:val="00437497"/>
    <w:rsid w:val="0043766E"/>
    <w:rsid w:val="0043770B"/>
    <w:rsid w:val="00437937"/>
    <w:rsid w:val="00437B6E"/>
    <w:rsid w:val="00437C40"/>
    <w:rsid w:val="00437CCF"/>
    <w:rsid w:val="0044042A"/>
    <w:rsid w:val="00440C57"/>
    <w:rsid w:val="00440E06"/>
    <w:rsid w:val="00440F4A"/>
    <w:rsid w:val="00440F9A"/>
    <w:rsid w:val="0044154F"/>
    <w:rsid w:val="004418E9"/>
    <w:rsid w:val="0044196D"/>
    <w:rsid w:val="00441A98"/>
    <w:rsid w:val="004427C0"/>
    <w:rsid w:val="0044292C"/>
    <w:rsid w:val="00442B5B"/>
    <w:rsid w:val="00442F86"/>
    <w:rsid w:val="00443124"/>
    <w:rsid w:val="00443D7E"/>
    <w:rsid w:val="0044435F"/>
    <w:rsid w:val="004445F8"/>
    <w:rsid w:val="004445FE"/>
    <w:rsid w:val="00444982"/>
    <w:rsid w:val="00444ABA"/>
    <w:rsid w:val="004456A5"/>
    <w:rsid w:val="00445D08"/>
    <w:rsid w:val="00446290"/>
    <w:rsid w:val="00446853"/>
    <w:rsid w:val="00446875"/>
    <w:rsid w:val="00446C74"/>
    <w:rsid w:val="004470B0"/>
    <w:rsid w:val="00447550"/>
    <w:rsid w:val="0044758A"/>
    <w:rsid w:val="004477CA"/>
    <w:rsid w:val="00447801"/>
    <w:rsid w:val="00447810"/>
    <w:rsid w:val="00447ADC"/>
    <w:rsid w:val="00447BB4"/>
    <w:rsid w:val="004503EC"/>
    <w:rsid w:val="0045051A"/>
    <w:rsid w:val="00450615"/>
    <w:rsid w:val="004506CF"/>
    <w:rsid w:val="004511B9"/>
    <w:rsid w:val="00451FFC"/>
    <w:rsid w:val="004520DE"/>
    <w:rsid w:val="004524A6"/>
    <w:rsid w:val="00452D43"/>
    <w:rsid w:val="00452FA1"/>
    <w:rsid w:val="00453940"/>
    <w:rsid w:val="00453A11"/>
    <w:rsid w:val="00453DD9"/>
    <w:rsid w:val="004544D2"/>
    <w:rsid w:val="004545EA"/>
    <w:rsid w:val="00454C93"/>
    <w:rsid w:val="00455217"/>
    <w:rsid w:val="00455282"/>
    <w:rsid w:val="0045537C"/>
    <w:rsid w:val="00455C39"/>
    <w:rsid w:val="00456111"/>
    <w:rsid w:val="00456180"/>
    <w:rsid w:val="004561DD"/>
    <w:rsid w:val="00456377"/>
    <w:rsid w:val="004565A8"/>
    <w:rsid w:val="004568AC"/>
    <w:rsid w:val="00456D1E"/>
    <w:rsid w:val="00456FD8"/>
    <w:rsid w:val="004575E6"/>
    <w:rsid w:val="00457A64"/>
    <w:rsid w:val="00457E15"/>
    <w:rsid w:val="00460D4F"/>
    <w:rsid w:val="00460D7C"/>
    <w:rsid w:val="00461386"/>
    <w:rsid w:val="004615DF"/>
    <w:rsid w:val="0046221E"/>
    <w:rsid w:val="004628AF"/>
    <w:rsid w:val="00463064"/>
    <w:rsid w:val="00463317"/>
    <w:rsid w:val="004638F0"/>
    <w:rsid w:val="0046394C"/>
    <w:rsid w:val="00463B58"/>
    <w:rsid w:val="004641FB"/>
    <w:rsid w:val="00464838"/>
    <w:rsid w:val="0046496D"/>
    <w:rsid w:val="00464A38"/>
    <w:rsid w:val="00464BF9"/>
    <w:rsid w:val="00464CA2"/>
    <w:rsid w:val="00464F04"/>
    <w:rsid w:val="00464FC1"/>
    <w:rsid w:val="00465791"/>
    <w:rsid w:val="00465FAC"/>
    <w:rsid w:val="0046640B"/>
    <w:rsid w:val="004664B6"/>
    <w:rsid w:val="00466871"/>
    <w:rsid w:val="00467319"/>
    <w:rsid w:val="0046739D"/>
    <w:rsid w:val="004678EA"/>
    <w:rsid w:val="00467B3F"/>
    <w:rsid w:val="00470964"/>
    <w:rsid w:val="00470AE3"/>
    <w:rsid w:val="004713CC"/>
    <w:rsid w:val="00471465"/>
    <w:rsid w:val="004717CC"/>
    <w:rsid w:val="00471D26"/>
    <w:rsid w:val="00472008"/>
    <w:rsid w:val="00472B72"/>
    <w:rsid w:val="00473140"/>
    <w:rsid w:val="004731D0"/>
    <w:rsid w:val="004731EF"/>
    <w:rsid w:val="004732CE"/>
    <w:rsid w:val="004733C2"/>
    <w:rsid w:val="004734B7"/>
    <w:rsid w:val="00473C4F"/>
    <w:rsid w:val="00474117"/>
    <w:rsid w:val="004743B5"/>
    <w:rsid w:val="00474AB1"/>
    <w:rsid w:val="00474D6B"/>
    <w:rsid w:val="00474DFC"/>
    <w:rsid w:val="00474F47"/>
    <w:rsid w:val="004753EC"/>
    <w:rsid w:val="004757C3"/>
    <w:rsid w:val="0047580E"/>
    <w:rsid w:val="00475B54"/>
    <w:rsid w:val="0047641E"/>
    <w:rsid w:val="0047642D"/>
    <w:rsid w:val="004764AA"/>
    <w:rsid w:val="004766DF"/>
    <w:rsid w:val="004768BC"/>
    <w:rsid w:val="0047694E"/>
    <w:rsid w:val="004771BA"/>
    <w:rsid w:val="004773D7"/>
    <w:rsid w:val="00477788"/>
    <w:rsid w:val="004779E2"/>
    <w:rsid w:val="00480569"/>
    <w:rsid w:val="0048087A"/>
    <w:rsid w:val="00480D99"/>
    <w:rsid w:val="0048113C"/>
    <w:rsid w:val="004812D4"/>
    <w:rsid w:val="00481EE9"/>
    <w:rsid w:val="004820CC"/>
    <w:rsid w:val="00482253"/>
    <w:rsid w:val="00482A54"/>
    <w:rsid w:val="00483E23"/>
    <w:rsid w:val="0048409C"/>
    <w:rsid w:val="004840DC"/>
    <w:rsid w:val="00484329"/>
    <w:rsid w:val="004846BA"/>
    <w:rsid w:val="00484C87"/>
    <w:rsid w:val="00485109"/>
    <w:rsid w:val="00486327"/>
    <w:rsid w:val="004872C5"/>
    <w:rsid w:val="004873AB"/>
    <w:rsid w:val="00487581"/>
    <w:rsid w:val="00487C86"/>
    <w:rsid w:val="00487D69"/>
    <w:rsid w:val="0049066D"/>
    <w:rsid w:val="004907D6"/>
    <w:rsid w:val="004907EC"/>
    <w:rsid w:val="004910E9"/>
    <w:rsid w:val="0049181B"/>
    <w:rsid w:val="00491BFD"/>
    <w:rsid w:val="004922E0"/>
    <w:rsid w:val="00492B5F"/>
    <w:rsid w:val="00493700"/>
    <w:rsid w:val="0049380F"/>
    <w:rsid w:val="00493B48"/>
    <w:rsid w:val="00493D6F"/>
    <w:rsid w:val="004944FF"/>
    <w:rsid w:val="004946B6"/>
    <w:rsid w:val="00494888"/>
    <w:rsid w:val="0049490D"/>
    <w:rsid w:val="0049491C"/>
    <w:rsid w:val="00494D20"/>
    <w:rsid w:val="00494FFE"/>
    <w:rsid w:val="004954FD"/>
    <w:rsid w:val="004956CB"/>
    <w:rsid w:val="004958D7"/>
    <w:rsid w:val="00495929"/>
    <w:rsid w:val="00495CF4"/>
    <w:rsid w:val="00495DC1"/>
    <w:rsid w:val="00495E1A"/>
    <w:rsid w:val="00496559"/>
    <w:rsid w:val="00497571"/>
    <w:rsid w:val="004976F6"/>
    <w:rsid w:val="00497A1E"/>
    <w:rsid w:val="00497B73"/>
    <w:rsid w:val="004A030C"/>
    <w:rsid w:val="004A0A8E"/>
    <w:rsid w:val="004A0EC1"/>
    <w:rsid w:val="004A1536"/>
    <w:rsid w:val="004A1FC2"/>
    <w:rsid w:val="004A2149"/>
    <w:rsid w:val="004A2829"/>
    <w:rsid w:val="004A2E12"/>
    <w:rsid w:val="004A31D6"/>
    <w:rsid w:val="004A327F"/>
    <w:rsid w:val="004A35AF"/>
    <w:rsid w:val="004A3B7B"/>
    <w:rsid w:val="004A3E85"/>
    <w:rsid w:val="004A3E95"/>
    <w:rsid w:val="004A42CF"/>
    <w:rsid w:val="004A4BC1"/>
    <w:rsid w:val="004A4C3F"/>
    <w:rsid w:val="004A4CA4"/>
    <w:rsid w:val="004A51A1"/>
    <w:rsid w:val="004A5337"/>
    <w:rsid w:val="004A5647"/>
    <w:rsid w:val="004A60FB"/>
    <w:rsid w:val="004A6A80"/>
    <w:rsid w:val="004A6D9E"/>
    <w:rsid w:val="004A6E38"/>
    <w:rsid w:val="004A7096"/>
    <w:rsid w:val="004A717F"/>
    <w:rsid w:val="004A7300"/>
    <w:rsid w:val="004A75F3"/>
    <w:rsid w:val="004A7CA7"/>
    <w:rsid w:val="004A7CEC"/>
    <w:rsid w:val="004B0037"/>
    <w:rsid w:val="004B0C27"/>
    <w:rsid w:val="004B0DF5"/>
    <w:rsid w:val="004B103A"/>
    <w:rsid w:val="004B15D6"/>
    <w:rsid w:val="004B2788"/>
    <w:rsid w:val="004B29B3"/>
    <w:rsid w:val="004B2A27"/>
    <w:rsid w:val="004B2DD7"/>
    <w:rsid w:val="004B3627"/>
    <w:rsid w:val="004B36DF"/>
    <w:rsid w:val="004B3CB4"/>
    <w:rsid w:val="004B3F61"/>
    <w:rsid w:val="004B4A8F"/>
    <w:rsid w:val="004B545B"/>
    <w:rsid w:val="004B567F"/>
    <w:rsid w:val="004B5F73"/>
    <w:rsid w:val="004B600A"/>
    <w:rsid w:val="004B6301"/>
    <w:rsid w:val="004B632F"/>
    <w:rsid w:val="004B6A3C"/>
    <w:rsid w:val="004B6BEC"/>
    <w:rsid w:val="004B720A"/>
    <w:rsid w:val="004B72D6"/>
    <w:rsid w:val="004B72F8"/>
    <w:rsid w:val="004B73E2"/>
    <w:rsid w:val="004B74A4"/>
    <w:rsid w:val="004B767A"/>
    <w:rsid w:val="004B7809"/>
    <w:rsid w:val="004B7927"/>
    <w:rsid w:val="004B7A5A"/>
    <w:rsid w:val="004C0237"/>
    <w:rsid w:val="004C0302"/>
    <w:rsid w:val="004C075D"/>
    <w:rsid w:val="004C0D05"/>
    <w:rsid w:val="004C144E"/>
    <w:rsid w:val="004C1886"/>
    <w:rsid w:val="004C21F6"/>
    <w:rsid w:val="004C2219"/>
    <w:rsid w:val="004C2556"/>
    <w:rsid w:val="004C25C7"/>
    <w:rsid w:val="004C2E1D"/>
    <w:rsid w:val="004C3B42"/>
    <w:rsid w:val="004C3EAA"/>
    <w:rsid w:val="004C4363"/>
    <w:rsid w:val="004C497A"/>
    <w:rsid w:val="004C4A31"/>
    <w:rsid w:val="004C4D9D"/>
    <w:rsid w:val="004C517E"/>
    <w:rsid w:val="004C530A"/>
    <w:rsid w:val="004C5F2E"/>
    <w:rsid w:val="004C6148"/>
    <w:rsid w:val="004C633C"/>
    <w:rsid w:val="004C6762"/>
    <w:rsid w:val="004C6D83"/>
    <w:rsid w:val="004C7CCD"/>
    <w:rsid w:val="004D0471"/>
    <w:rsid w:val="004D05B5"/>
    <w:rsid w:val="004D1161"/>
    <w:rsid w:val="004D1363"/>
    <w:rsid w:val="004D16B5"/>
    <w:rsid w:val="004D22D7"/>
    <w:rsid w:val="004D2A20"/>
    <w:rsid w:val="004D2D85"/>
    <w:rsid w:val="004D2F42"/>
    <w:rsid w:val="004D31B3"/>
    <w:rsid w:val="004D397C"/>
    <w:rsid w:val="004D3A4E"/>
    <w:rsid w:val="004D3EC8"/>
    <w:rsid w:val="004D461F"/>
    <w:rsid w:val="004D46A2"/>
    <w:rsid w:val="004D488D"/>
    <w:rsid w:val="004D4A5B"/>
    <w:rsid w:val="004D525B"/>
    <w:rsid w:val="004D5447"/>
    <w:rsid w:val="004D56A5"/>
    <w:rsid w:val="004D5780"/>
    <w:rsid w:val="004D583A"/>
    <w:rsid w:val="004D5E75"/>
    <w:rsid w:val="004D602D"/>
    <w:rsid w:val="004D642C"/>
    <w:rsid w:val="004D6B95"/>
    <w:rsid w:val="004D7140"/>
    <w:rsid w:val="004D7250"/>
    <w:rsid w:val="004D769B"/>
    <w:rsid w:val="004D7733"/>
    <w:rsid w:val="004D7C66"/>
    <w:rsid w:val="004D7F40"/>
    <w:rsid w:val="004E0CC7"/>
    <w:rsid w:val="004E0D4F"/>
    <w:rsid w:val="004E144F"/>
    <w:rsid w:val="004E19FA"/>
    <w:rsid w:val="004E1F61"/>
    <w:rsid w:val="004E22BF"/>
    <w:rsid w:val="004E23B5"/>
    <w:rsid w:val="004E2455"/>
    <w:rsid w:val="004E2527"/>
    <w:rsid w:val="004E267B"/>
    <w:rsid w:val="004E29C5"/>
    <w:rsid w:val="004E2B90"/>
    <w:rsid w:val="004E2BFC"/>
    <w:rsid w:val="004E2C65"/>
    <w:rsid w:val="004E2F67"/>
    <w:rsid w:val="004E2FA4"/>
    <w:rsid w:val="004E32C9"/>
    <w:rsid w:val="004E34E1"/>
    <w:rsid w:val="004E366C"/>
    <w:rsid w:val="004E433D"/>
    <w:rsid w:val="004E4501"/>
    <w:rsid w:val="004E4664"/>
    <w:rsid w:val="004E5100"/>
    <w:rsid w:val="004E5139"/>
    <w:rsid w:val="004E53B3"/>
    <w:rsid w:val="004E5954"/>
    <w:rsid w:val="004E5EBB"/>
    <w:rsid w:val="004E5F29"/>
    <w:rsid w:val="004E63E1"/>
    <w:rsid w:val="004E6459"/>
    <w:rsid w:val="004E64AE"/>
    <w:rsid w:val="004E6DC5"/>
    <w:rsid w:val="004E757D"/>
    <w:rsid w:val="004F0080"/>
    <w:rsid w:val="004F0CD5"/>
    <w:rsid w:val="004F19CC"/>
    <w:rsid w:val="004F1CB7"/>
    <w:rsid w:val="004F24D5"/>
    <w:rsid w:val="004F2688"/>
    <w:rsid w:val="004F279C"/>
    <w:rsid w:val="004F2C09"/>
    <w:rsid w:val="004F3B58"/>
    <w:rsid w:val="004F3BFB"/>
    <w:rsid w:val="004F3DDC"/>
    <w:rsid w:val="004F477E"/>
    <w:rsid w:val="004F4C50"/>
    <w:rsid w:val="004F4D80"/>
    <w:rsid w:val="004F4DBC"/>
    <w:rsid w:val="004F4E07"/>
    <w:rsid w:val="004F51C3"/>
    <w:rsid w:val="004F589D"/>
    <w:rsid w:val="004F5A02"/>
    <w:rsid w:val="004F5FCE"/>
    <w:rsid w:val="004F65C0"/>
    <w:rsid w:val="004F6673"/>
    <w:rsid w:val="004F687D"/>
    <w:rsid w:val="004F6B63"/>
    <w:rsid w:val="004F6FDA"/>
    <w:rsid w:val="004F7420"/>
    <w:rsid w:val="00500795"/>
    <w:rsid w:val="00500BED"/>
    <w:rsid w:val="005016EB"/>
    <w:rsid w:val="00501D26"/>
    <w:rsid w:val="005028CC"/>
    <w:rsid w:val="00502F3C"/>
    <w:rsid w:val="0050309C"/>
    <w:rsid w:val="005037F4"/>
    <w:rsid w:val="00503B8A"/>
    <w:rsid w:val="00503CFD"/>
    <w:rsid w:val="00503F75"/>
    <w:rsid w:val="00504163"/>
    <w:rsid w:val="0050422C"/>
    <w:rsid w:val="0050454A"/>
    <w:rsid w:val="00504628"/>
    <w:rsid w:val="00504704"/>
    <w:rsid w:val="00504EA4"/>
    <w:rsid w:val="00505202"/>
    <w:rsid w:val="005059DA"/>
    <w:rsid w:val="00506083"/>
    <w:rsid w:val="0050623C"/>
    <w:rsid w:val="00506386"/>
    <w:rsid w:val="0050659E"/>
    <w:rsid w:val="005066AA"/>
    <w:rsid w:val="00506885"/>
    <w:rsid w:val="00506952"/>
    <w:rsid w:val="00506A3E"/>
    <w:rsid w:val="00506AF0"/>
    <w:rsid w:val="00506B1C"/>
    <w:rsid w:val="00506C42"/>
    <w:rsid w:val="00506EF2"/>
    <w:rsid w:val="00507169"/>
    <w:rsid w:val="005071A3"/>
    <w:rsid w:val="005072D3"/>
    <w:rsid w:val="005073D9"/>
    <w:rsid w:val="00507473"/>
    <w:rsid w:val="0050763E"/>
    <w:rsid w:val="00507643"/>
    <w:rsid w:val="00507975"/>
    <w:rsid w:val="00507C3B"/>
    <w:rsid w:val="00507E3D"/>
    <w:rsid w:val="005109B9"/>
    <w:rsid w:val="005119F7"/>
    <w:rsid w:val="00511B8E"/>
    <w:rsid w:val="00511BE2"/>
    <w:rsid w:val="00512FD9"/>
    <w:rsid w:val="0051329C"/>
    <w:rsid w:val="00513B0D"/>
    <w:rsid w:val="00513C8A"/>
    <w:rsid w:val="00513F85"/>
    <w:rsid w:val="0051467F"/>
    <w:rsid w:val="005149CD"/>
    <w:rsid w:val="00514C88"/>
    <w:rsid w:val="00514DA2"/>
    <w:rsid w:val="00514F05"/>
    <w:rsid w:val="0051544F"/>
    <w:rsid w:val="00515454"/>
    <w:rsid w:val="00515994"/>
    <w:rsid w:val="00515B9B"/>
    <w:rsid w:val="00516336"/>
    <w:rsid w:val="00516397"/>
    <w:rsid w:val="0051670E"/>
    <w:rsid w:val="00516854"/>
    <w:rsid w:val="005169C0"/>
    <w:rsid w:val="00516D34"/>
    <w:rsid w:val="005173A1"/>
    <w:rsid w:val="0051750F"/>
    <w:rsid w:val="00517C58"/>
    <w:rsid w:val="005202C8"/>
    <w:rsid w:val="0052065A"/>
    <w:rsid w:val="00520ED4"/>
    <w:rsid w:val="005211DF"/>
    <w:rsid w:val="0052125A"/>
    <w:rsid w:val="005216DD"/>
    <w:rsid w:val="0052195B"/>
    <w:rsid w:val="00521E6C"/>
    <w:rsid w:val="005225E5"/>
    <w:rsid w:val="00522806"/>
    <w:rsid w:val="005228AC"/>
    <w:rsid w:val="00522A4D"/>
    <w:rsid w:val="00522C10"/>
    <w:rsid w:val="00522CA3"/>
    <w:rsid w:val="00523403"/>
    <w:rsid w:val="005238E2"/>
    <w:rsid w:val="005239EB"/>
    <w:rsid w:val="00524318"/>
    <w:rsid w:val="005243B8"/>
    <w:rsid w:val="005248BF"/>
    <w:rsid w:val="005248D6"/>
    <w:rsid w:val="005248E3"/>
    <w:rsid w:val="00524D23"/>
    <w:rsid w:val="0052546C"/>
    <w:rsid w:val="005256FE"/>
    <w:rsid w:val="00525B51"/>
    <w:rsid w:val="00525BCF"/>
    <w:rsid w:val="00525F54"/>
    <w:rsid w:val="005266B6"/>
    <w:rsid w:val="00526D3F"/>
    <w:rsid w:val="00526E53"/>
    <w:rsid w:val="00527352"/>
    <w:rsid w:val="00527840"/>
    <w:rsid w:val="00527866"/>
    <w:rsid w:val="00527908"/>
    <w:rsid w:val="00527BCD"/>
    <w:rsid w:val="00527CB4"/>
    <w:rsid w:val="00527DF8"/>
    <w:rsid w:val="00527E4A"/>
    <w:rsid w:val="00527FE7"/>
    <w:rsid w:val="0053005F"/>
    <w:rsid w:val="00530152"/>
    <w:rsid w:val="00530315"/>
    <w:rsid w:val="00530328"/>
    <w:rsid w:val="005304A5"/>
    <w:rsid w:val="00530A41"/>
    <w:rsid w:val="00530C26"/>
    <w:rsid w:val="005311D8"/>
    <w:rsid w:val="005312D8"/>
    <w:rsid w:val="00531388"/>
    <w:rsid w:val="0053144D"/>
    <w:rsid w:val="0053150A"/>
    <w:rsid w:val="00531967"/>
    <w:rsid w:val="00531D03"/>
    <w:rsid w:val="00531D59"/>
    <w:rsid w:val="0053200F"/>
    <w:rsid w:val="005323F2"/>
    <w:rsid w:val="005335A9"/>
    <w:rsid w:val="005335F8"/>
    <w:rsid w:val="00534190"/>
    <w:rsid w:val="005345AF"/>
    <w:rsid w:val="00534FCA"/>
    <w:rsid w:val="005352C8"/>
    <w:rsid w:val="00535996"/>
    <w:rsid w:val="00535BA2"/>
    <w:rsid w:val="00535F54"/>
    <w:rsid w:val="005360AD"/>
    <w:rsid w:val="005360F2"/>
    <w:rsid w:val="005361D5"/>
    <w:rsid w:val="00536435"/>
    <w:rsid w:val="005366C5"/>
    <w:rsid w:val="00536ACE"/>
    <w:rsid w:val="00537111"/>
    <w:rsid w:val="0053721A"/>
    <w:rsid w:val="00537392"/>
    <w:rsid w:val="00537C3A"/>
    <w:rsid w:val="00537EE7"/>
    <w:rsid w:val="0054043A"/>
    <w:rsid w:val="00540C21"/>
    <w:rsid w:val="00540CA1"/>
    <w:rsid w:val="00540D71"/>
    <w:rsid w:val="00540EA9"/>
    <w:rsid w:val="00540FDB"/>
    <w:rsid w:val="00541898"/>
    <w:rsid w:val="00541AEF"/>
    <w:rsid w:val="0054208B"/>
    <w:rsid w:val="0054246C"/>
    <w:rsid w:val="005426B5"/>
    <w:rsid w:val="00542C6E"/>
    <w:rsid w:val="0054306F"/>
    <w:rsid w:val="005430AF"/>
    <w:rsid w:val="0054385D"/>
    <w:rsid w:val="00543C51"/>
    <w:rsid w:val="00544161"/>
    <w:rsid w:val="005446D2"/>
    <w:rsid w:val="00544882"/>
    <w:rsid w:val="00544DFE"/>
    <w:rsid w:val="00545014"/>
    <w:rsid w:val="005453BC"/>
    <w:rsid w:val="00545415"/>
    <w:rsid w:val="00545FDB"/>
    <w:rsid w:val="00546167"/>
    <w:rsid w:val="00546420"/>
    <w:rsid w:val="00546D32"/>
    <w:rsid w:val="0054704F"/>
    <w:rsid w:val="005470E6"/>
    <w:rsid w:val="00547107"/>
    <w:rsid w:val="005471E1"/>
    <w:rsid w:val="00547641"/>
    <w:rsid w:val="005478FD"/>
    <w:rsid w:val="00547BAF"/>
    <w:rsid w:val="00547EEE"/>
    <w:rsid w:val="00550B20"/>
    <w:rsid w:val="00550BE0"/>
    <w:rsid w:val="00550C5A"/>
    <w:rsid w:val="00550D82"/>
    <w:rsid w:val="0055120F"/>
    <w:rsid w:val="00551DC1"/>
    <w:rsid w:val="00552144"/>
    <w:rsid w:val="0055216B"/>
    <w:rsid w:val="0055272C"/>
    <w:rsid w:val="005529A7"/>
    <w:rsid w:val="00552A0B"/>
    <w:rsid w:val="00553B83"/>
    <w:rsid w:val="005541EC"/>
    <w:rsid w:val="00554390"/>
    <w:rsid w:val="00554D60"/>
    <w:rsid w:val="00554F21"/>
    <w:rsid w:val="0055580B"/>
    <w:rsid w:val="00555C77"/>
    <w:rsid w:val="00555E29"/>
    <w:rsid w:val="00555F91"/>
    <w:rsid w:val="0055613D"/>
    <w:rsid w:val="005562F3"/>
    <w:rsid w:val="005563A0"/>
    <w:rsid w:val="00556E55"/>
    <w:rsid w:val="00556F2F"/>
    <w:rsid w:val="00556FB4"/>
    <w:rsid w:val="005578A9"/>
    <w:rsid w:val="00557ABD"/>
    <w:rsid w:val="00557ECE"/>
    <w:rsid w:val="00560483"/>
    <w:rsid w:val="00560637"/>
    <w:rsid w:val="005616CA"/>
    <w:rsid w:val="00561B85"/>
    <w:rsid w:val="00561E9F"/>
    <w:rsid w:val="00562243"/>
    <w:rsid w:val="0056258B"/>
    <w:rsid w:val="00562856"/>
    <w:rsid w:val="00562BCC"/>
    <w:rsid w:val="00562D96"/>
    <w:rsid w:val="005631BC"/>
    <w:rsid w:val="00563984"/>
    <w:rsid w:val="00563A57"/>
    <w:rsid w:val="00563CCC"/>
    <w:rsid w:val="00563CD2"/>
    <w:rsid w:val="00563F15"/>
    <w:rsid w:val="0056406B"/>
    <w:rsid w:val="005640AD"/>
    <w:rsid w:val="00564B70"/>
    <w:rsid w:val="0056571E"/>
    <w:rsid w:val="005658A2"/>
    <w:rsid w:val="005658EF"/>
    <w:rsid w:val="00565C1B"/>
    <w:rsid w:val="00565EEF"/>
    <w:rsid w:val="005660EA"/>
    <w:rsid w:val="00566203"/>
    <w:rsid w:val="00566963"/>
    <w:rsid w:val="00566D0B"/>
    <w:rsid w:val="00567A60"/>
    <w:rsid w:val="00567CF9"/>
    <w:rsid w:val="00570235"/>
    <w:rsid w:val="00570379"/>
    <w:rsid w:val="00570627"/>
    <w:rsid w:val="00570A3D"/>
    <w:rsid w:val="00570CAC"/>
    <w:rsid w:val="00570D65"/>
    <w:rsid w:val="005715D6"/>
    <w:rsid w:val="00571864"/>
    <w:rsid w:val="00571918"/>
    <w:rsid w:val="00571C71"/>
    <w:rsid w:val="00571DA0"/>
    <w:rsid w:val="0057212A"/>
    <w:rsid w:val="00572A8A"/>
    <w:rsid w:val="00573FA3"/>
    <w:rsid w:val="0057463B"/>
    <w:rsid w:val="00574A0F"/>
    <w:rsid w:val="00574A70"/>
    <w:rsid w:val="00574AD8"/>
    <w:rsid w:val="00574B21"/>
    <w:rsid w:val="00574EEC"/>
    <w:rsid w:val="005752D0"/>
    <w:rsid w:val="00575432"/>
    <w:rsid w:val="005759A4"/>
    <w:rsid w:val="00575AB1"/>
    <w:rsid w:val="00575E11"/>
    <w:rsid w:val="00575F1D"/>
    <w:rsid w:val="00575F87"/>
    <w:rsid w:val="0057623B"/>
    <w:rsid w:val="005762C7"/>
    <w:rsid w:val="00576961"/>
    <w:rsid w:val="00576973"/>
    <w:rsid w:val="00576AFD"/>
    <w:rsid w:val="00577210"/>
    <w:rsid w:val="00577834"/>
    <w:rsid w:val="00577CC2"/>
    <w:rsid w:val="0058018E"/>
    <w:rsid w:val="0058045A"/>
    <w:rsid w:val="00580873"/>
    <w:rsid w:val="00581AB0"/>
    <w:rsid w:val="00581DED"/>
    <w:rsid w:val="00581E89"/>
    <w:rsid w:val="00581F1F"/>
    <w:rsid w:val="00581FC0"/>
    <w:rsid w:val="005822CD"/>
    <w:rsid w:val="005826BE"/>
    <w:rsid w:val="005833FF"/>
    <w:rsid w:val="00583663"/>
    <w:rsid w:val="00583A28"/>
    <w:rsid w:val="00583D8C"/>
    <w:rsid w:val="00583FEC"/>
    <w:rsid w:val="00584DC4"/>
    <w:rsid w:val="00585AD2"/>
    <w:rsid w:val="00585C56"/>
    <w:rsid w:val="00585F87"/>
    <w:rsid w:val="005860B5"/>
    <w:rsid w:val="00586267"/>
    <w:rsid w:val="005862A3"/>
    <w:rsid w:val="0058677D"/>
    <w:rsid w:val="00586A76"/>
    <w:rsid w:val="00586ABE"/>
    <w:rsid w:val="00586D14"/>
    <w:rsid w:val="00587127"/>
    <w:rsid w:val="00587EFA"/>
    <w:rsid w:val="005900CD"/>
    <w:rsid w:val="00590478"/>
    <w:rsid w:val="00590A2C"/>
    <w:rsid w:val="00590BE5"/>
    <w:rsid w:val="00590D7C"/>
    <w:rsid w:val="005910A0"/>
    <w:rsid w:val="00592067"/>
    <w:rsid w:val="00592348"/>
    <w:rsid w:val="005924BD"/>
    <w:rsid w:val="00592753"/>
    <w:rsid w:val="005928F3"/>
    <w:rsid w:val="00592F41"/>
    <w:rsid w:val="005934FE"/>
    <w:rsid w:val="00593E72"/>
    <w:rsid w:val="00594073"/>
    <w:rsid w:val="0059443E"/>
    <w:rsid w:val="00594B5E"/>
    <w:rsid w:val="0059613D"/>
    <w:rsid w:val="005967E7"/>
    <w:rsid w:val="00596802"/>
    <w:rsid w:val="00596968"/>
    <w:rsid w:val="005970B2"/>
    <w:rsid w:val="005970CF"/>
    <w:rsid w:val="005978A4"/>
    <w:rsid w:val="005A0095"/>
    <w:rsid w:val="005A114E"/>
    <w:rsid w:val="005A1926"/>
    <w:rsid w:val="005A1983"/>
    <w:rsid w:val="005A1992"/>
    <w:rsid w:val="005A1F33"/>
    <w:rsid w:val="005A2825"/>
    <w:rsid w:val="005A2C60"/>
    <w:rsid w:val="005A3101"/>
    <w:rsid w:val="005A33F1"/>
    <w:rsid w:val="005A3775"/>
    <w:rsid w:val="005A3888"/>
    <w:rsid w:val="005A3AA8"/>
    <w:rsid w:val="005A3F27"/>
    <w:rsid w:val="005A3FB0"/>
    <w:rsid w:val="005A411E"/>
    <w:rsid w:val="005A44C3"/>
    <w:rsid w:val="005A4504"/>
    <w:rsid w:val="005A495B"/>
    <w:rsid w:val="005A4AA5"/>
    <w:rsid w:val="005A54B8"/>
    <w:rsid w:val="005A55BF"/>
    <w:rsid w:val="005A5996"/>
    <w:rsid w:val="005A5AA9"/>
    <w:rsid w:val="005A5C06"/>
    <w:rsid w:val="005A6341"/>
    <w:rsid w:val="005A6393"/>
    <w:rsid w:val="005A6505"/>
    <w:rsid w:val="005A6785"/>
    <w:rsid w:val="005A6B27"/>
    <w:rsid w:val="005A7803"/>
    <w:rsid w:val="005A7B22"/>
    <w:rsid w:val="005A7E33"/>
    <w:rsid w:val="005A7F57"/>
    <w:rsid w:val="005B0EAD"/>
    <w:rsid w:val="005B1975"/>
    <w:rsid w:val="005B211F"/>
    <w:rsid w:val="005B226D"/>
    <w:rsid w:val="005B244C"/>
    <w:rsid w:val="005B2B4B"/>
    <w:rsid w:val="005B2BEC"/>
    <w:rsid w:val="005B2C29"/>
    <w:rsid w:val="005B358E"/>
    <w:rsid w:val="005B374E"/>
    <w:rsid w:val="005B3CC4"/>
    <w:rsid w:val="005B3D3E"/>
    <w:rsid w:val="005B4583"/>
    <w:rsid w:val="005B475B"/>
    <w:rsid w:val="005B5FD6"/>
    <w:rsid w:val="005B6196"/>
    <w:rsid w:val="005B6531"/>
    <w:rsid w:val="005B6902"/>
    <w:rsid w:val="005B6A79"/>
    <w:rsid w:val="005B6AD9"/>
    <w:rsid w:val="005B6DCC"/>
    <w:rsid w:val="005B6E8B"/>
    <w:rsid w:val="005B7103"/>
    <w:rsid w:val="005B7771"/>
    <w:rsid w:val="005C0509"/>
    <w:rsid w:val="005C09DF"/>
    <w:rsid w:val="005C0E03"/>
    <w:rsid w:val="005C105B"/>
    <w:rsid w:val="005C1778"/>
    <w:rsid w:val="005C17CA"/>
    <w:rsid w:val="005C1900"/>
    <w:rsid w:val="005C1B6E"/>
    <w:rsid w:val="005C1F02"/>
    <w:rsid w:val="005C2C3E"/>
    <w:rsid w:val="005C2E78"/>
    <w:rsid w:val="005C2E83"/>
    <w:rsid w:val="005C3154"/>
    <w:rsid w:val="005C4221"/>
    <w:rsid w:val="005C42E8"/>
    <w:rsid w:val="005C4AED"/>
    <w:rsid w:val="005C4DC1"/>
    <w:rsid w:val="005C4F68"/>
    <w:rsid w:val="005C51F6"/>
    <w:rsid w:val="005C58DC"/>
    <w:rsid w:val="005C5CCE"/>
    <w:rsid w:val="005C5D21"/>
    <w:rsid w:val="005C5E17"/>
    <w:rsid w:val="005C63AC"/>
    <w:rsid w:val="005C6B2E"/>
    <w:rsid w:val="005C6FDF"/>
    <w:rsid w:val="005C7219"/>
    <w:rsid w:val="005C74E0"/>
    <w:rsid w:val="005C7E65"/>
    <w:rsid w:val="005C7E67"/>
    <w:rsid w:val="005C7FEE"/>
    <w:rsid w:val="005D0253"/>
    <w:rsid w:val="005D02DF"/>
    <w:rsid w:val="005D05A2"/>
    <w:rsid w:val="005D082B"/>
    <w:rsid w:val="005D0846"/>
    <w:rsid w:val="005D0950"/>
    <w:rsid w:val="005D1631"/>
    <w:rsid w:val="005D175B"/>
    <w:rsid w:val="005D18A1"/>
    <w:rsid w:val="005D1927"/>
    <w:rsid w:val="005D1A26"/>
    <w:rsid w:val="005D1AA8"/>
    <w:rsid w:val="005D1C55"/>
    <w:rsid w:val="005D1E2E"/>
    <w:rsid w:val="005D1E6B"/>
    <w:rsid w:val="005D1F2A"/>
    <w:rsid w:val="005D2497"/>
    <w:rsid w:val="005D2723"/>
    <w:rsid w:val="005D2738"/>
    <w:rsid w:val="005D27BB"/>
    <w:rsid w:val="005D28E5"/>
    <w:rsid w:val="005D2EDD"/>
    <w:rsid w:val="005D33CA"/>
    <w:rsid w:val="005D3C5C"/>
    <w:rsid w:val="005D3CB5"/>
    <w:rsid w:val="005D3CFF"/>
    <w:rsid w:val="005D3D15"/>
    <w:rsid w:val="005D4126"/>
    <w:rsid w:val="005D5075"/>
    <w:rsid w:val="005D55B6"/>
    <w:rsid w:val="005D5FED"/>
    <w:rsid w:val="005D646B"/>
    <w:rsid w:val="005D738A"/>
    <w:rsid w:val="005D76E5"/>
    <w:rsid w:val="005D7B52"/>
    <w:rsid w:val="005D7DA7"/>
    <w:rsid w:val="005D7E95"/>
    <w:rsid w:val="005E0473"/>
    <w:rsid w:val="005E0BEA"/>
    <w:rsid w:val="005E1100"/>
    <w:rsid w:val="005E12E0"/>
    <w:rsid w:val="005E1389"/>
    <w:rsid w:val="005E1553"/>
    <w:rsid w:val="005E20E2"/>
    <w:rsid w:val="005E28B1"/>
    <w:rsid w:val="005E28F0"/>
    <w:rsid w:val="005E29A6"/>
    <w:rsid w:val="005E2C78"/>
    <w:rsid w:val="005E34F4"/>
    <w:rsid w:val="005E37B7"/>
    <w:rsid w:val="005E446A"/>
    <w:rsid w:val="005E4628"/>
    <w:rsid w:val="005E4631"/>
    <w:rsid w:val="005E4644"/>
    <w:rsid w:val="005E4964"/>
    <w:rsid w:val="005E4B38"/>
    <w:rsid w:val="005E4CCD"/>
    <w:rsid w:val="005E4CDC"/>
    <w:rsid w:val="005E518C"/>
    <w:rsid w:val="005E567C"/>
    <w:rsid w:val="005E57A5"/>
    <w:rsid w:val="005E5A31"/>
    <w:rsid w:val="005E5D74"/>
    <w:rsid w:val="005E5F44"/>
    <w:rsid w:val="005E64A6"/>
    <w:rsid w:val="005E67A4"/>
    <w:rsid w:val="005E697F"/>
    <w:rsid w:val="005E74D3"/>
    <w:rsid w:val="005E7680"/>
    <w:rsid w:val="005F02BA"/>
    <w:rsid w:val="005F0B9F"/>
    <w:rsid w:val="005F0C0D"/>
    <w:rsid w:val="005F13A0"/>
    <w:rsid w:val="005F15DA"/>
    <w:rsid w:val="005F20FD"/>
    <w:rsid w:val="005F2A5F"/>
    <w:rsid w:val="005F2CDC"/>
    <w:rsid w:val="005F32C9"/>
    <w:rsid w:val="005F40BB"/>
    <w:rsid w:val="005F42C0"/>
    <w:rsid w:val="005F4475"/>
    <w:rsid w:val="005F4688"/>
    <w:rsid w:val="005F4BC9"/>
    <w:rsid w:val="005F4C19"/>
    <w:rsid w:val="005F5506"/>
    <w:rsid w:val="005F59EE"/>
    <w:rsid w:val="005F5FE1"/>
    <w:rsid w:val="005F6100"/>
    <w:rsid w:val="005F6629"/>
    <w:rsid w:val="005F7076"/>
    <w:rsid w:val="005F7244"/>
    <w:rsid w:val="005F7334"/>
    <w:rsid w:val="005F7896"/>
    <w:rsid w:val="00600225"/>
    <w:rsid w:val="00600262"/>
    <w:rsid w:val="0060029C"/>
    <w:rsid w:val="0060034F"/>
    <w:rsid w:val="006009E8"/>
    <w:rsid w:val="0060113A"/>
    <w:rsid w:val="006011FD"/>
    <w:rsid w:val="0060125C"/>
    <w:rsid w:val="0060245F"/>
    <w:rsid w:val="0060297F"/>
    <w:rsid w:val="00602D09"/>
    <w:rsid w:val="00602EA0"/>
    <w:rsid w:val="00603558"/>
    <w:rsid w:val="00603579"/>
    <w:rsid w:val="00603611"/>
    <w:rsid w:val="00603698"/>
    <w:rsid w:val="00603C9B"/>
    <w:rsid w:val="00604003"/>
    <w:rsid w:val="0060425B"/>
    <w:rsid w:val="006042ED"/>
    <w:rsid w:val="00604406"/>
    <w:rsid w:val="00604948"/>
    <w:rsid w:val="00605341"/>
    <w:rsid w:val="0060597C"/>
    <w:rsid w:val="00607023"/>
    <w:rsid w:val="006073FA"/>
    <w:rsid w:val="006078E1"/>
    <w:rsid w:val="006078EB"/>
    <w:rsid w:val="00607B13"/>
    <w:rsid w:val="00610589"/>
    <w:rsid w:val="0061058E"/>
    <w:rsid w:val="00610C67"/>
    <w:rsid w:val="00610CDF"/>
    <w:rsid w:val="00611296"/>
    <w:rsid w:val="00611CE6"/>
    <w:rsid w:val="006122C5"/>
    <w:rsid w:val="00613522"/>
    <w:rsid w:val="0061364B"/>
    <w:rsid w:val="00613A2C"/>
    <w:rsid w:val="00613E57"/>
    <w:rsid w:val="00613F67"/>
    <w:rsid w:val="006143AD"/>
    <w:rsid w:val="006143BF"/>
    <w:rsid w:val="006146E0"/>
    <w:rsid w:val="00614CAD"/>
    <w:rsid w:val="0061566A"/>
    <w:rsid w:val="0061598A"/>
    <w:rsid w:val="00615D2A"/>
    <w:rsid w:val="00615D44"/>
    <w:rsid w:val="00615ED0"/>
    <w:rsid w:val="0061602D"/>
    <w:rsid w:val="006161FE"/>
    <w:rsid w:val="0061629A"/>
    <w:rsid w:val="00616842"/>
    <w:rsid w:val="00616D31"/>
    <w:rsid w:val="00616DC0"/>
    <w:rsid w:val="00617415"/>
    <w:rsid w:val="0061753F"/>
    <w:rsid w:val="0061780A"/>
    <w:rsid w:val="006178DC"/>
    <w:rsid w:val="00620227"/>
    <w:rsid w:val="00620878"/>
    <w:rsid w:val="00620C16"/>
    <w:rsid w:val="00620C2A"/>
    <w:rsid w:val="00620EF7"/>
    <w:rsid w:val="00620F5C"/>
    <w:rsid w:val="0062126C"/>
    <w:rsid w:val="006214C3"/>
    <w:rsid w:val="0062254C"/>
    <w:rsid w:val="0062269F"/>
    <w:rsid w:val="00622AA8"/>
    <w:rsid w:val="00622B46"/>
    <w:rsid w:val="00622DAE"/>
    <w:rsid w:val="006239C6"/>
    <w:rsid w:val="00623EC2"/>
    <w:rsid w:val="00624752"/>
    <w:rsid w:val="00624AB4"/>
    <w:rsid w:val="0062515E"/>
    <w:rsid w:val="00625B44"/>
    <w:rsid w:val="00625B73"/>
    <w:rsid w:val="00626029"/>
    <w:rsid w:val="00626268"/>
    <w:rsid w:val="006264C3"/>
    <w:rsid w:val="0062660D"/>
    <w:rsid w:val="006268E9"/>
    <w:rsid w:val="00626AD7"/>
    <w:rsid w:val="00627383"/>
    <w:rsid w:val="006276BE"/>
    <w:rsid w:val="006279F4"/>
    <w:rsid w:val="00627F23"/>
    <w:rsid w:val="006311E2"/>
    <w:rsid w:val="00631258"/>
    <w:rsid w:val="00631B8E"/>
    <w:rsid w:val="00631F2F"/>
    <w:rsid w:val="0063270A"/>
    <w:rsid w:val="00632E2B"/>
    <w:rsid w:val="00633417"/>
    <w:rsid w:val="00633821"/>
    <w:rsid w:val="006338FF"/>
    <w:rsid w:val="00633C29"/>
    <w:rsid w:val="00633FB6"/>
    <w:rsid w:val="00634F9A"/>
    <w:rsid w:val="00635266"/>
    <w:rsid w:val="006363AC"/>
    <w:rsid w:val="00636D0F"/>
    <w:rsid w:val="0063750D"/>
    <w:rsid w:val="00637873"/>
    <w:rsid w:val="0063791A"/>
    <w:rsid w:val="00637AC6"/>
    <w:rsid w:val="0064008A"/>
    <w:rsid w:val="00640423"/>
    <w:rsid w:val="00640931"/>
    <w:rsid w:val="00640B46"/>
    <w:rsid w:val="00640E03"/>
    <w:rsid w:val="00640EF4"/>
    <w:rsid w:val="0064115A"/>
    <w:rsid w:val="0064163C"/>
    <w:rsid w:val="00641766"/>
    <w:rsid w:val="0064177C"/>
    <w:rsid w:val="0064190F"/>
    <w:rsid w:val="00641C2B"/>
    <w:rsid w:val="00641FA3"/>
    <w:rsid w:val="00642177"/>
    <w:rsid w:val="00642538"/>
    <w:rsid w:val="006427CE"/>
    <w:rsid w:val="00642869"/>
    <w:rsid w:val="0064337F"/>
    <w:rsid w:val="00644186"/>
    <w:rsid w:val="0064473E"/>
    <w:rsid w:val="006448BB"/>
    <w:rsid w:val="006449F5"/>
    <w:rsid w:val="00644EF7"/>
    <w:rsid w:val="0064509C"/>
    <w:rsid w:val="006455C2"/>
    <w:rsid w:val="006458C8"/>
    <w:rsid w:val="006458F8"/>
    <w:rsid w:val="00645EA4"/>
    <w:rsid w:val="0064613A"/>
    <w:rsid w:val="0064655A"/>
    <w:rsid w:val="00646720"/>
    <w:rsid w:val="00646AA2"/>
    <w:rsid w:val="00646CD3"/>
    <w:rsid w:val="00647714"/>
    <w:rsid w:val="006479A5"/>
    <w:rsid w:val="00647A6D"/>
    <w:rsid w:val="006500CA"/>
    <w:rsid w:val="006505DC"/>
    <w:rsid w:val="00650C53"/>
    <w:rsid w:val="00650C58"/>
    <w:rsid w:val="00650D81"/>
    <w:rsid w:val="006513CE"/>
    <w:rsid w:val="00651777"/>
    <w:rsid w:val="00651A6C"/>
    <w:rsid w:val="00651C00"/>
    <w:rsid w:val="00651FF9"/>
    <w:rsid w:val="00652064"/>
    <w:rsid w:val="0065245A"/>
    <w:rsid w:val="00652CB9"/>
    <w:rsid w:val="00652D0D"/>
    <w:rsid w:val="006530D3"/>
    <w:rsid w:val="00653440"/>
    <w:rsid w:val="00653786"/>
    <w:rsid w:val="006543FE"/>
    <w:rsid w:val="00654DB2"/>
    <w:rsid w:val="00655505"/>
    <w:rsid w:val="0065560C"/>
    <w:rsid w:val="00655F4C"/>
    <w:rsid w:val="0065600F"/>
    <w:rsid w:val="00656463"/>
    <w:rsid w:val="0065662C"/>
    <w:rsid w:val="006569BD"/>
    <w:rsid w:val="00656AAB"/>
    <w:rsid w:val="00656D82"/>
    <w:rsid w:val="0065720B"/>
    <w:rsid w:val="0065727F"/>
    <w:rsid w:val="00657601"/>
    <w:rsid w:val="006579A7"/>
    <w:rsid w:val="00657ADA"/>
    <w:rsid w:val="00660225"/>
    <w:rsid w:val="0066086F"/>
    <w:rsid w:val="00660DA3"/>
    <w:rsid w:val="00661CEB"/>
    <w:rsid w:val="00661D47"/>
    <w:rsid w:val="00661FF6"/>
    <w:rsid w:val="00662BE1"/>
    <w:rsid w:val="006632F8"/>
    <w:rsid w:val="00663A44"/>
    <w:rsid w:val="006641F0"/>
    <w:rsid w:val="00664594"/>
    <w:rsid w:val="0066461D"/>
    <w:rsid w:val="00664A69"/>
    <w:rsid w:val="00665084"/>
    <w:rsid w:val="00665873"/>
    <w:rsid w:val="00665F40"/>
    <w:rsid w:val="00666E9B"/>
    <w:rsid w:val="00667156"/>
    <w:rsid w:val="00667189"/>
    <w:rsid w:val="00667711"/>
    <w:rsid w:val="00670C67"/>
    <w:rsid w:val="00671160"/>
    <w:rsid w:val="0067158B"/>
    <w:rsid w:val="00671C24"/>
    <w:rsid w:val="00671CC1"/>
    <w:rsid w:val="006723E4"/>
    <w:rsid w:val="00672733"/>
    <w:rsid w:val="00672B48"/>
    <w:rsid w:val="006733BF"/>
    <w:rsid w:val="006734B9"/>
    <w:rsid w:val="00674068"/>
    <w:rsid w:val="0067435E"/>
    <w:rsid w:val="00674AFC"/>
    <w:rsid w:val="0067504B"/>
    <w:rsid w:val="006754E8"/>
    <w:rsid w:val="00675B0B"/>
    <w:rsid w:val="00675C06"/>
    <w:rsid w:val="00675D3C"/>
    <w:rsid w:val="00675DC4"/>
    <w:rsid w:val="00676285"/>
    <w:rsid w:val="00676BD4"/>
    <w:rsid w:val="00676E4A"/>
    <w:rsid w:val="00677434"/>
    <w:rsid w:val="006775FB"/>
    <w:rsid w:val="00677905"/>
    <w:rsid w:val="00677A7B"/>
    <w:rsid w:val="00677AD0"/>
    <w:rsid w:val="00677F32"/>
    <w:rsid w:val="00677FDB"/>
    <w:rsid w:val="0068004F"/>
    <w:rsid w:val="006802B6"/>
    <w:rsid w:val="0068035A"/>
    <w:rsid w:val="00680566"/>
    <w:rsid w:val="0068058A"/>
    <w:rsid w:val="006807DC"/>
    <w:rsid w:val="006815B1"/>
    <w:rsid w:val="00681B91"/>
    <w:rsid w:val="00681FA0"/>
    <w:rsid w:val="00682657"/>
    <w:rsid w:val="0068295C"/>
    <w:rsid w:val="00682A31"/>
    <w:rsid w:val="00682BB8"/>
    <w:rsid w:val="006833F6"/>
    <w:rsid w:val="0068347B"/>
    <w:rsid w:val="00683578"/>
    <w:rsid w:val="00683762"/>
    <w:rsid w:val="00684AF7"/>
    <w:rsid w:val="00684D12"/>
    <w:rsid w:val="006856B5"/>
    <w:rsid w:val="00685836"/>
    <w:rsid w:val="00685B48"/>
    <w:rsid w:val="00685D8F"/>
    <w:rsid w:val="00686206"/>
    <w:rsid w:val="006863E2"/>
    <w:rsid w:val="006865C4"/>
    <w:rsid w:val="00686886"/>
    <w:rsid w:val="00686AB5"/>
    <w:rsid w:val="00686CF0"/>
    <w:rsid w:val="00687649"/>
    <w:rsid w:val="0068773D"/>
    <w:rsid w:val="00687B3B"/>
    <w:rsid w:val="00687CA0"/>
    <w:rsid w:val="00687E6A"/>
    <w:rsid w:val="0069082A"/>
    <w:rsid w:val="00690B2D"/>
    <w:rsid w:val="00691260"/>
    <w:rsid w:val="00691BDF"/>
    <w:rsid w:val="006920F0"/>
    <w:rsid w:val="00692646"/>
    <w:rsid w:val="0069293D"/>
    <w:rsid w:val="00692C0D"/>
    <w:rsid w:val="00692DCF"/>
    <w:rsid w:val="00692E5F"/>
    <w:rsid w:val="0069370F"/>
    <w:rsid w:val="0069381E"/>
    <w:rsid w:val="00693B59"/>
    <w:rsid w:val="00693C9A"/>
    <w:rsid w:val="00693F6D"/>
    <w:rsid w:val="0069419A"/>
    <w:rsid w:val="00694A87"/>
    <w:rsid w:val="00694EFA"/>
    <w:rsid w:val="00694F17"/>
    <w:rsid w:val="00695096"/>
    <w:rsid w:val="00696326"/>
    <w:rsid w:val="0069656A"/>
    <w:rsid w:val="0069660F"/>
    <w:rsid w:val="00696E69"/>
    <w:rsid w:val="00697309"/>
    <w:rsid w:val="006977A6"/>
    <w:rsid w:val="006979CD"/>
    <w:rsid w:val="00697BA6"/>
    <w:rsid w:val="006A0393"/>
    <w:rsid w:val="006A03FA"/>
    <w:rsid w:val="006A1B6D"/>
    <w:rsid w:val="006A1BBD"/>
    <w:rsid w:val="006A1C54"/>
    <w:rsid w:val="006A1C60"/>
    <w:rsid w:val="006A203F"/>
    <w:rsid w:val="006A2164"/>
    <w:rsid w:val="006A288C"/>
    <w:rsid w:val="006A30FA"/>
    <w:rsid w:val="006A3FAC"/>
    <w:rsid w:val="006A499A"/>
    <w:rsid w:val="006A50DE"/>
    <w:rsid w:val="006A5647"/>
    <w:rsid w:val="006A56F8"/>
    <w:rsid w:val="006A59FF"/>
    <w:rsid w:val="006A5B02"/>
    <w:rsid w:val="006A5CEB"/>
    <w:rsid w:val="006A5D5F"/>
    <w:rsid w:val="006A647E"/>
    <w:rsid w:val="006A693D"/>
    <w:rsid w:val="006A72FF"/>
    <w:rsid w:val="006A76DF"/>
    <w:rsid w:val="006A7994"/>
    <w:rsid w:val="006B00A8"/>
    <w:rsid w:val="006B0734"/>
    <w:rsid w:val="006B0B71"/>
    <w:rsid w:val="006B1462"/>
    <w:rsid w:val="006B1B10"/>
    <w:rsid w:val="006B1C9C"/>
    <w:rsid w:val="006B2267"/>
    <w:rsid w:val="006B263C"/>
    <w:rsid w:val="006B2C5C"/>
    <w:rsid w:val="006B2DD8"/>
    <w:rsid w:val="006B3733"/>
    <w:rsid w:val="006B39F9"/>
    <w:rsid w:val="006B3B7F"/>
    <w:rsid w:val="006B3DB1"/>
    <w:rsid w:val="006B3DE9"/>
    <w:rsid w:val="006B42C7"/>
    <w:rsid w:val="006B46C2"/>
    <w:rsid w:val="006B4955"/>
    <w:rsid w:val="006B4DE7"/>
    <w:rsid w:val="006B4FC2"/>
    <w:rsid w:val="006B5EAA"/>
    <w:rsid w:val="006B62C9"/>
    <w:rsid w:val="006B6C48"/>
    <w:rsid w:val="006B6CC6"/>
    <w:rsid w:val="006B73A2"/>
    <w:rsid w:val="006B75F0"/>
    <w:rsid w:val="006B7676"/>
    <w:rsid w:val="006B7D36"/>
    <w:rsid w:val="006C04FC"/>
    <w:rsid w:val="006C0D6A"/>
    <w:rsid w:val="006C1DC0"/>
    <w:rsid w:val="006C22B1"/>
    <w:rsid w:val="006C24B0"/>
    <w:rsid w:val="006C2B3E"/>
    <w:rsid w:val="006C2D90"/>
    <w:rsid w:val="006C2F97"/>
    <w:rsid w:val="006C3002"/>
    <w:rsid w:val="006C3420"/>
    <w:rsid w:val="006C3B46"/>
    <w:rsid w:val="006C3CFA"/>
    <w:rsid w:val="006C3DFD"/>
    <w:rsid w:val="006C42C9"/>
    <w:rsid w:val="006C44D3"/>
    <w:rsid w:val="006C489E"/>
    <w:rsid w:val="006C56DB"/>
    <w:rsid w:val="006C5A75"/>
    <w:rsid w:val="006C5AE0"/>
    <w:rsid w:val="006C5E8F"/>
    <w:rsid w:val="006C65ED"/>
    <w:rsid w:val="006C6626"/>
    <w:rsid w:val="006C66DB"/>
    <w:rsid w:val="006C6D85"/>
    <w:rsid w:val="006C769B"/>
    <w:rsid w:val="006C7E68"/>
    <w:rsid w:val="006D008B"/>
    <w:rsid w:val="006D0E86"/>
    <w:rsid w:val="006D0EDD"/>
    <w:rsid w:val="006D1121"/>
    <w:rsid w:val="006D1211"/>
    <w:rsid w:val="006D1CE8"/>
    <w:rsid w:val="006D1E5E"/>
    <w:rsid w:val="006D21ED"/>
    <w:rsid w:val="006D224A"/>
    <w:rsid w:val="006D2976"/>
    <w:rsid w:val="006D2A87"/>
    <w:rsid w:val="006D2ABF"/>
    <w:rsid w:val="006D2D0A"/>
    <w:rsid w:val="006D2E35"/>
    <w:rsid w:val="006D2FAF"/>
    <w:rsid w:val="006D3137"/>
    <w:rsid w:val="006D3341"/>
    <w:rsid w:val="006D3393"/>
    <w:rsid w:val="006D3677"/>
    <w:rsid w:val="006D38FA"/>
    <w:rsid w:val="006D3A99"/>
    <w:rsid w:val="006D3E07"/>
    <w:rsid w:val="006D3E36"/>
    <w:rsid w:val="006D3E92"/>
    <w:rsid w:val="006D3F37"/>
    <w:rsid w:val="006D47C1"/>
    <w:rsid w:val="006D47DA"/>
    <w:rsid w:val="006D5655"/>
    <w:rsid w:val="006D5DE9"/>
    <w:rsid w:val="006D6218"/>
    <w:rsid w:val="006D6417"/>
    <w:rsid w:val="006D692F"/>
    <w:rsid w:val="006D6A71"/>
    <w:rsid w:val="006E018A"/>
    <w:rsid w:val="006E037F"/>
    <w:rsid w:val="006E06D5"/>
    <w:rsid w:val="006E0A11"/>
    <w:rsid w:val="006E0B28"/>
    <w:rsid w:val="006E0E3B"/>
    <w:rsid w:val="006E1A48"/>
    <w:rsid w:val="006E2B8B"/>
    <w:rsid w:val="006E2D3E"/>
    <w:rsid w:val="006E3179"/>
    <w:rsid w:val="006E3386"/>
    <w:rsid w:val="006E3A93"/>
    <w:rsid w:val="006E3F3F"/>
    <w:rsid w:val="006E4108"/>
    <w:rsid w:val="006E4151"/>
    <w:rsid w:val="006E43C0"/>
    <w:rsid w:val="006E463C"/>
    <w:rsid w:val="006E472C"/>
    <w:rsid w:val="006E4FC5"/>
    <w:rsid w:val="006E5010"/>
    <w:rsid w:val="006E6CC0"/>
    <w:rsid w:val="006E72EE"/>
    <w:rsid w:val="006E76EE"/>
    <w:rsid w:val="006E7770"/>
    <w:rsid w:val="006E77F0"/>
    <w:rsid w:val="006E7A37"/>
    <w:rsid w:val="006E7E16"/>
    <w:rsid w:val="006E7E9F"/>
    <w:rsid w:val="006F049F"/>
    <w:rsid w:val="006F0830"/>
    <w:rsid w:val="006F0DA3"/>
    <w:rsid w:val="006F115B"/>
    <w:rsid w:val="006F115E"/>
    <w:rsid w:val="006F1823"/>
    <w:rsid w:val="006F1B1B"/>
    <w:rsid w:val="006F1B8C"/>
    <w:rsid w:val="006F2C44"/>
    <w:rsid w:val="006F2D22"/>
    <w:rsid w:val="006F2D46"/>
    <w:rsid w:val="006F312D"/>
    <w:rsid w:val="006F3147"/>
    <w:rsid w:val="006F3610"/>
    <w:rsid w:val="006F369C"/>
    <w:rsid w:val="006F39C8"/>
    <w:rsid w:val="006F40C9"/>
    <w:rsid w:val="006F4308"/>
    <w:rsid w:val="006F436A"/>
    <w:rsid w:val="006F4693"/>
    <w:rsid w:val="006F46E4"/>
    <w:rsid w:val="006F486E"/>
    <w:rsid w:val="006F4D6C"/>
    <w:rsid w:val="006F520A"/>
    <w:rsid w:val="006F5670"/>
    <w:rsid w:val="006F5703"/>
    <w:rsid w:val="006F5C91"/>
    <w:rsid w:val="006F65BE"/>
    <w:rsid w:val="006F668D"/>
    <w:rsid w:val="006F66D8"/>
    <w:rsid w:val="007002FE"/>
    <w:rsid w:val="00700304"/>
    <w:rsid w:val="0070086B"/>
    <w:rsid w:val="00700BB2"/>
    <w:rsid w:val="00700FD9"/>
    <w:rsid w:val="00701199"/>
    <w:rsid w:val="0070172C"/>
    <w:rsid w:val="00701CF1"/>
    <w:rsid w:val="0070237A"/>
    <w:rsid w:val="00702432"/>
    <w:rsid w:val="0070300B"/>
    <w:rsid w:val="00703605"/>
    <w:rsid w:val="00703769"/>
    <w:rsid w:val="00704630"/>
    <w:rsid w:val="00704D1A"/>
    <w:rsid w:val="00704F9C"/>
    <w:rsid w:val="0070512D"/>
    <w:rsid w:val="00705179"/>
    <w:rsid w:val="00705629"/>
    <w:rsid w:val="007065CD"/>
    <w:rsid w:val="00706731"/>
    <w:rsid w:val="007068A6"/>
    <w:rsid w:val="00706A3F"/>
    <w:rsid w:val="007071B2"/>
    <w:rsid w:val="00707269"/>
    <w:rsid w:val="007077A3"/>
    <w:rsid w:val="00707A55"/>
    <w:rsid w:val="00707BED"/>
    <w:rsid w:val="00707C91"/>
    <w:rsid w:val="0071020C"/>
    <w:rsid w:val="00710628"/>
    <w:rsid w:val="0071084D"/>
    <w:rsid w:val="0071094F"/>
    <w:rsid w:val="00710C00"/>
    <w:rsid w:val="00710E5D"/>
    <w:rsid w:val="0071132B"/>
    <w:rsid w:val="007113EE"/>
    <w:rsid w:val="007127D8"/>
    <w:rsid w:val="00712AA8"/>
    <w:rsid w:val="00712AFC"/>
    <w:rsid w:val="00712C8D"/>
    <w:rsid w:val="007132AA"/>
    <w:rsid w:val="0071365C"/>
    <w:rsid w:val="00713717"/>
    <w:rsid w:val="00713930"/>
    <w:rsid w:val="00713ABE"/>
    <w:rsid w:val="00713EBE"/>
    <w:rsid w:val="0071443D"/>
    <w:rsid w:val="00714743"/>
    <w:rsid w:val="0071485F"/>
    <w:rsid w:val="007153DC"/>
    <w:rsid w:val="00715707"/>
    <w:rsid w:val="00715CD3"/>
    <w:rsid w:val="00715FD3"/>
    <w:rsid w:val="007164A4"/>
    <w:rsid w:val="0071667E"/>
    <w:rsid w:val="0071673C"/>
    <w:rsid w:val="007169B2"/>
    <w:rsid w:val="00716AD0"/>
    <w:rsid w:val="007172C1"/>
    <w:rsid w:val="00717B04"/>
    <w:rsid w:val="007203FA"/>
    <w:rsid w:val="007205D6"/>
    <w:rsid w:val="0072062C"/>
    <w:rsid w:val="00720AE1"/>
    <w:rsid w:val="00720C3A"/>
    <w:rsid w:val="00720F6A"/>
    <w:rsid w:val="00721339"/>
    <w:rsid w:val="00721603"/>
    <w:rsid w:val="00721AD4"/>
    <w:rsid w:val="00721F12"/>
    <w:rsid w:val="00722426"/>
    <w:rsid w:val="00722660"/>
    <w:rsid w:val="00722DF3"/>
    <w:rsid w:val="00723186"/>
    <w:rsid w:val="0072338A"/>
    <w:rsid w:val="00723589"/>
    <w:rsid w:val="0072366F"/>
    <w:rsid w:val="00723D1A"/>
    <w:rsid w:val="007243ED"/>
    <w:rsid w:val="00724D01"/>
    <w:rsid w:val="00724EF9"/>
    <w:rsid w:val="007255DC"/>
    <w:rsid w:val="00726390"/>
    <w:rsid w:val="00726E04"/>
    <w:rsid w:val="00727045"/>
    <w:rsid w:val="007272FE"/>
    <w:rsid w:val="00727644"/>
    <w:rsid w:val="00727933"/>
    <w:rsid w:val="007306C2"/>
    <w:rsid w:val="007311E5"/>
    <w:rsid w:val="007321FA"/>
    <w:rsid w:val="00732AE4"/>
    <w:rsid w:val="00732DA1"/>
    <w:rsid w:val="00732E2A"/>
    <w:rsid w:val="0073304E"/>
    <w:rsid w:val="00733510"/>
    <w:rsid w:val="0073377B"/>
    <w:rsid w:val="00733D60"/>
    <w:rsid w:val="007340A7"/>
    <w:rsid w:val="00734732"/>
    <w:rsid w:val="00734A7A"/>
    <w:rsid w:val="00735093"/>
    <w:rsid w:val="007354F6"/>
    <w:rsid w:val="0073599B"/>
    <w:rsid w:val="00735D32"/>
    <w:rsid w:val="0073610D"/>
    <w:rsid w:val="007364A8"/>
    <w:rsid w:val="007404F3"/>
    <w:rsid w:val="007407F1"/>
    <w:rsid w:val="00741232"/>
    <w:rsid w:val="00741553"/>
    <w:rsid w:val="0074205B"/>
    <w:rsid w:val="007428EF"/>
    <w:rsid w:val="00742E4F"/>
    <w:rsid w:val="007430C8"/>
    <w:rsid w:val="00743135"/>
    <w:rsid w:val="007431F2"/>
    <w:rsid w:val="00743BBE"/>
    <w:rsid w:val="00743C7D"/>
    <w:rsid w:val="00744F0F"/>
    <w:rsid w:val="007461F9"/>
    <w:rsid w:val="00746659"/>
    <w:rsid w:val="00746A10"/>
    <w:rsid w:val="00746AE5"/>
    <w:rsid w:val="007479CF"/>
    <w:rsid w:val="00747A3E"/>
    <w:rsid w:val="00747D80"/>
    <w:rsid w:val="00747F02"/>
    <w:rsid w:val="007502A3"/>
    <w:rsid w:val="0075036E"/>
    <w:rsid w:val="0075076E"/>
    <w:rsid w:val="00750878"/>
    <w:rsid w:val="00751040"/>
    <w:rsid w:val="00751359"/>
    <w:rsid w:val="00751AA3"/>
    <w:rsid w:val="00752972"/>
    <w:rsid w:val="007530FB"/>
    <w:rsid w:val="007531E4"/>
    <w:rsid w:val="00753344"/>
    <w:rsid w:val="007535AB"/>
    <w:rsid w:val="0075369F"/>
    <w:rsid w:val="00753B10"/>
    <w:rsid w:val="00753C75"/>
    <w:rsid w:val="00754CEA"/>
    <w:rsid w:val="00754EBA"/>
    <w:rsid w:val="00754F9B"/>
    <w:rsid w:val="00755144"/>
    <w:rsid w:val="0075527C"/>
    <w:rsid w:val="007557B3"/>
    <w:rsid w:val="007557F2"/>
    <w:rsid w:val="00755FD9"/>
    <w:rsid w:val="00756143"/>
    <w:rsid w:val="007569A4"/>
    <w:rsid w:val="00756A19"/>
    <w:rsid w:val="00757572"/>
    <w:rsid w:val="00757ADA"/>
    <w:rsid w:val="00757E69"/>
    <w:rsid w:val="007600F1"/>
    <w:rsid w:val="007602E4"/>
    <w:rsid w:val="0076037F"/>
    <w:rsid w:val="00761036"/>
    <w:rsid w:val="0076108A"/>
    <w:rsid w:val="0076113E"/>
    <w:rsid w:val="0076120F"/>
    <w:rsid w:val="00761A33"/>
    <w:rsid w:val="00762715"/>
    <w:rsid w:val="00762A9A"/>
    <w:rsid w:val="00762AE7"/>
    <w:rsid w:val="00762E26"/>
    <w:rsid w:val="0076348A"/>
    <w:rsid w:val="00763644"/>
    <w:rsid w:val="00763713"/>
    <w:rsid w:val="00763962"/>
    <w:rsid w:val="007640C5"/>
    <w:rsid w:val="00764201"/>
    <w:rsid w:val="00764519"/>
    <w:rsid w:val="007647E7"/>
    <w:rsid w:val="00764ADC"/>
    <w:rsid w:val="00764BCB"/>
    <w:rsid w:val="00764CBE"/>
    <w:rsid w:val="007651F0"/>
    <w:rsid w:val="00765AD0"/>
    <w:rsid w:val="00765B40"/>
    <w:rsid w:val="00765C49"/>
    <w:rsid w:val="00766267"/>
    <w:rsid w:val="0076642B"/>
    <w:rsid w:val="007664DC"/>
    <w:rsid w:val="0076673B"/>
    <w:rsid w:val="00766A7E"/>
    <w:rsid w:val="00766F14"/>
    <w:rsid w:val="0076727F"/>
    <w:rsid w:val="00767388"/>
    <w:rsid w:val="0076771F"/>
    <w:rsid w:val="007678FD"/>
    <w:rsid w:val="007679CE"/>
    <w:rsid w:val="00767AAD"/>
    <w:rsid w:val="0077016A"/>
    <w:rsid w:val="00770198"/>
    <w:rsid w:val="00770F89"/>
    <w:rsid w:val="007722B5"/>
    <w:rsid w:val="007726BA"/>
    <w:rsid w:val="00772845"/>
    <w:rsid w:val="00772CE6"/>
    <w:rsid w:val="00773410"/>
    <w:rsid w:val="00773665"/>
    <w:rsid w:val="00773A1C"/>
    <w:rsid w:val="00773F07"/>
    <w:rsid w:val="00774468"/>
    <w:rsid w:val="007745D4"/>
    <w:rsid w:val="007746B1"/>
    <w:rsid w:val="0077492C"/>
    <w:rsid w:val="00774A25"/>
    <w:rsid w:val="0077517C"/>
    <w:rsid w:val="00775E5B"/>
    <w:rsid w:val="0077601E"/>
    <w:rsid w:val="00776776"/>
    <w:rsid w:val="007768CE"/>
    <w:rsid w:val="0077715A"/>
    <w:rsid w:val="007773A4"/>
    <w:rsid w:val="00777B59"/>
    <w:rsid w:val="00777F48"/>
    <w:rsid w:val="0078025B"/>
    <w:rsid w:val="0078059A"/>
    <w:rsid w:val="007805E8"/>
    <w:rsid w:val="00780A24"/>
    <w:rsid w:val="00780C36"/>
    <w:rsid w:val="0078156A"/>
    <w:rsid w:val="00781932"/>
    <w:rsid w:val="00781DFE"/>
    <w:rsid w:val="00782696"/>
    <w:rsid w:val="0078395C"/>
    <w:rsid w:val="0078429F"/>
    <w:rsid w:val="00784973"/>
    <w:rsid w:val="00784A42"/>
    <w:rsid w:val="007851F7"/>
    <w:rsid w:val="00785328"/>
    <w:rsid w:val="00785553"/>
    <w:rsid w:val="00785B30"/>
    <w:rsid w:val="00785ED6"/>
    <w:rsid w:val="00785FCE"/>
    <w:rsid w:val="00786C28"/>
    <w:rsid w:val="0078738B"/>
    <w:rsid w:val="00787AC4"/>
    <w:rsid w:val="00787B98"/>
    <w:rsid w:val="007901AA"/>
    <w:rsid w:val="007902C2"/>
    <w:rsid w:val="00791103"/>
    <w:rsid w:val="00791693"/>
    <w:rsid w:val="00791861"/>
    <w:rsid w:val="00791E85"/>
    <w:rsid w:val="007920F7"/>
    <w:rsid w:val="00792F44"/>
    <w:rsid w:val="00793506"/>
    <w:rsid w:val="00793AF1"/>
    <w:rsid w:val="00793C96"/>
    <w:rsid w:val="00793E95"/>
    <w:rsid w:val="00794C3F"/>
    <w:rsid w:val="0079500E"/>
    <w:rsid w:val="0079525A"/>
    <w:rsid w:val="0079557D"/>
    <w:rsid w:val="00795C8E"/>
    <w:rsid w:val="00796D12"/>
    <w:rsid w:val="007974D2"/>
    <w:rsid w:val="00797C79"/>
    <w:rsid w:val="007A0391"/>
    <w:rsid w:val="007A0AC7"/>
    <w:rsid w:val="007A0B51"/>
    <w:rsid w:val="007A1342"/>
    <w:rsid w:val="007A25CA"/>
    <w:rsid w:val="007A27F0"/>
    <w:rsid w:val="007A2ADE"/>
    <w:rsid w:val="007A2BC6"/>
    <w:rsid w:val="007A2E66"/>
    <w:rsid w:val="007A2F1C"/>
    <w:rsid w:val="007A332F"/>
    <w:rsid w:val="007A35EC"/>
    <w:rsid w:val="007A3827"/>
    <w:rsid w:val="007A3E90"/>
    <w:rsid w:val="007A4138"/>
    <w:rsid w:val="007A4ED3"/>
    <w:rsid w:val="007A503D"/>
    <w:rsid w:val="007A53A0"/>
    <w:rsid w:val="007A557A"/>
    <w:rsid w:val="007A5BBA"/>
    <w:rsid w:val="007A5D10"/>
    <w:rsid w:val="007A61D2"/>
    <w:rsid w:val="007A6B97"/>
    <w:rsid w:val="007A7171"/>
    <w:rsid w:val="007A7360"/>
    <w:rsid w:val="007A75BD"/>
    <w:rsid w:val="007A7836"/>
    <w:rsid w:val="007A78B5"/>
    <w:rsid w:val="007A7920"/>
    <w:rsid w:val="007B00AD"/>
    <w:rsid w:val="007B0EBD"/>
    <w:rsid w:val="007B1493"/>
    <w:rsid w:val="007B1526"/>
    <w:rsid w:val="007B18A1"/>
    <w:rsid w:val="007B1BCA"/>
    <w:rsid w:val="007B21B0"/>
    <w:rsid w:val="007B245C"/>
    <w:rsid w:val="007B314A"/>
    <w:rsid w:val="007B3220"/>
    <w:rsid w:val="007B41CB"/>
    <w:rsid w:val="007B433E"/>
    <w:rsid w:val="007B4515"/>
    <w:rsid w:val="007B458C"/>
    <w:rsid w:val="007B4EC5"/>
    <w:rsid w:val="007B51AE"/>
    <w:rsid w:val="007B582B"/>
    <w:rsid w:val="007B5A94"/>
    <w:rsid w:val="007B5DB1"/>
    <w:rsid w:val="007B632B"/>
    <w:rsid w:val="007B650B"/>
    <w:rsid w:val="007B6EFB"/>
    <w:rsid w:val="007B709A"/>
    <w:rsid w:val="007B727F"/>
    <w:rsid w:val="007B7442"/>
    <w:rsid w:val="007B753A"/>
    <w:rsid w:val="007C022F"/>
    <w:rsid w:val="007C02EB"/>
    <w:rsid w:val="007C0DD8"/>
    <w:rsid w:val="007C196D"/>
    <w:rsid w:val="007C1F01"/>
    <w:rsid w:val="007C1FC9"/>
    <w:rsid w:val="007C2299"/>
    <w:rsid w:val="007C2376"/>
    <w:rsid w:val="007C23C1"/>
    <w:rsid w:val="007C29C9"/>
    <w:rsid w:val="007C2B85"/>
    <w:rsid w:val="007C333F"/>
    <w:rsid w:val="007C3518"/>
    <w:rsid w:val="007C3614"/>
    <w:rsid w:val="007C377F"/>
    <w:rsid w:val="007C3AA9"/>
    <w:rsid w:val="007C3D41"/>
    <w:rsid w:val="007C3EE4"/>
    <w:rsid w:val="007C416F"/>
    <w:rsid w:val="007C41EF"/>
    <w:rsid w:val="007C42D3"/>
    <w:rsid w:val="007C46AC"/>
    <w:rsid w:val="007C4B6F"/>
    <w:rsid w:val="007C4C8C"/>
    <w:rsid w:val="007C4FCC"/>
    <w:rsid w:val="007C520C"/>
    <w:rsid w:val="007C5ED4"/>
    <w:rsid w:val="007C6401"/>
    <w:rsid w:val="007C6782"/>
    <w:rsid w:val="007C6A94"/>
    <w:rsid w:val="007C6DE8"/>
    <w:rsid w:val="007C6E89"/>
    <w:rsid w:val="007C6EF2"/>
    <w:rsid w:val="007C7231"/>
    <w:rsid w:val="007C7378"/>
    <w:rsid w:val="007C73BB"/>
    <w:rsid w:val="007C7429"/>
    <w:rsid w:val="007C768F"/>
    <w:rsid w:val="007C7EE7"/>
    <w:rsid w:val="007D002D"/>
    <w:rsid w:val="007D003D"/>
    <w:rsid w:val="007D00D7"/>
    <w:rsid w:val="007D00F1"/>
    <w:rsid w:val="007D090C"/>
    <w:rsid w:val="007D0B72"/>
    <w:rsid w:val="007D0D9D"/>
    <w:rsid w:val="007D0F41"/>
    <w:rsid w:val="007D0F6B"/>
    <w:rsid w:val="007D1172"/>
    <w:rsid w:val="007D169E"/>
    <w:rsid w:val="007D1FF1"/>
    <w:rsid w:val="007D25EB"/>
    <w:rsid w:val="007D2AFF"/>
    <w:rsid w:val="007D3032"/>
    <w:rsid w:val="007D3817"/>
    <w:rsid w:val="007D45E3"/>
    <w:rsid w:val="007D4832"/>
    <w:rsid w:val="007D4AC4"/>
    <w:rsid w:val="007D4F6C"/>
    <w:rsid w:val="007D52AE"/>
    <w:rsid w:val="007D53D8"/>
    <w:rsid w:val="007D59CC"/>
    <w:rsid w:val="007D59CD"/>
    <w:rsid w:val="007D5F48"/>
    <w:rsid w:val="007D6080"/>
    <w:rsid w:val="007D6238"/>
    <w:rsid w:val="007D6618"/>
    <w:rsid w:val="007D6DD2"/>
    <w:rsid w:val="007D7034"/>
    <w:rsid w:val="007D71B2"/>
    <w:rsid w:val="007D79C9"/>
    <w:rsid w:val="007D7AAA"/>
    <w:rsid w:val="007D7B73"/>
    <w:rsid w:val="007D7E6E"/>
    <w:rsid w:val="007E0425"/>
    <w:rsid w:val="007E0797"/>
    <w:rsid w:val="007E0C98"/>
    <w:rsid w:val="007E0EE9"/>
    <w:rsid w:val="007E103F"/>
    <w:rsid w:val="007E122E"/>
    <w:rsid w:val="007E14E4"/>
    <w:rsid w:val="007E19D0"/>
    <w:rsid w:val="007E1DB1"/>
    <w:rsid w:val="007E1EDA"/>
    <w:rsid w:val="007E222A"/>
    <w:rsid w:val="007E23AD"/>
    <w:rsid w:val="007E2841"/>
    <w:rsid w:val="007E2DB4"/>
    <w:rsid w:val="007E2F62"/>
    <w:rsid w:val="007E3173"/>
    <w:rsid w:val="007E3503"/>
    <w:rsid w:val="007E3782"/>
    <w:rsid w:val="007E3EDE"/>
    <w:rsid w:val="007E4638"/>
    <w:rsid w:val="007E4794"/>
    <w:rsid w:val="007E4A7E"/>
    <w:rsid w:val="007E4AFC"/>
    <w:rsid w:val="007E4B10"/>
    <w:rsid w:val="007E4D37"/>
    <w:rsid w:val="007E4ED6"/>
    <w:rsid w:val="007E5042"/>
    <w:rsid w:val="007E53E7"/>
    <w:rsid w:val="007E5452"/>
    <w:rsid w:val="007E57C4"/>
    <w:rsid w:val="007E630A"/>
    <w:rsid w:val="007E6439"/>
    <w:rsid w:val="007E68AD"/>
    <w:rsid w:val="007E69B1"/>
    <w:rsid w:val="007E6CDF"/>
    <w:rsid w:val="007E6DFF"/>
    <w:rsid w:val="007E6E92"/>
    <w:rsid w:val="007E709B"/>
    <w:rsid w:val="007E75DC"/>
    <w:rsid w:val="007E78A6"/>
    <w:rsid w:val="007E7C26"/>
    <w:rsid w:val="007E7E1F"/>
    <w:rsid w:val="007F08E5"/>
    <w:rsid w:val="007F0BA9"/>
    <w:rsid w:val="007F0CA5"/>
    <w:rsid w:val="007F1DA5"/>
    <w:rsid w:val="007F1E6B"/>
    <w:rsid w:val="007F1F88"/>
    <w:rsid w:val="007F2008"/>
    <w:rsid w:val="007F2358"/>
    <w:rsid w:val="007F2CE9"/>
    <w:rsid w:val="007F2F10"/>
    <w:rsid w:val="007F32FC"/>
    <w:rsid w:val="007F340E"/>
    <w:rsid w:val="007F359D"/>
    <w:rsid w:val="007F3692"/>
    <w:rsid w:val="007F3728"/>
    <w:rsid w:val="007F43AB"/>
    <w:rsid w:val="007F4891"/>
    <w:rsid w:val="007F4CD7"/>
    <w:rsid w:val="007F5445"/>
    <w:rsid w:val="007F593C"/>
    <w:rsid w:val="007F594D"/>
    <w:rsid w:val="007F5998"/>
    <w:rsid w:val="007F5D43"/>
    <w:rsid w:val="007F6D03"/>
    <w:rsid w:val="007F72A8"/>
    <w:rsid w:val="007F7C5E"/>
    <w:rsid w:val="00800231"/>
    <w:rsid w:val="008005FA"/>
    <w:rsid w:val="00800796"/>
    <w:rsid w:val="00800AB5"/>
    <w:rsid w:val="00801785"/>
    <w:rsid w:val="00801839"/>
    <w:rsid w:val="008018C6"/>
    <w:rsid w:val="00801B86"/>
    <w:rsid w:val="00801DDC"/>
    <w:rsid w:val="00801EFF"/>
    <w:rsid w:val="0080266D"/>
    <w:rsid w:val="00802D6F"/>
    <w:rsid w:val="00802FAA"/>
    <w:rsid w:val="008036E8"/>
    <w:rsid w:val="0080374F"/>
    <w:rsid w:val="008037CA"/>
    <w:rsid w:val="00805157"/>
    <w:rsid w:val="00805356"/>
    <w:rsid w:val="00805419"/>
    <w:rsid w:val="008056DD"/>
    <w:rsid w:val="00806212"/>
    <w:rsid w:val="00806F46"/>
    <w:rsid w:val="008071EF"/>
    <w:rsid w:val="0080771C"/>
    <w:rsid w:val="00807760"/>
    <w:rsid w:val="00807C34"/>
    <w:rsid w:val="00807C99"/>
    <w:rsid w:val="00810932"/>
    <w:rsid w:val="00810A86"/>
    <w:rsid w:val="00810E53"/>
    <w:rsid w:val="008111A8"/>
    <w:rsid w:val="00811586"/>
    <w:rsid w:val="0081216F"/>
    <w:rsid w:val="008122A2"/>
    <w:rsid w:val="008127BC"/>
    <w:rsid w:val="00812813"/>
    <w:rsid w:val="0081287E"/>
    <w:rsid w:val="008128F9"/>
    <w:rsid w:val="00812A28"/>
    <w:rsid w:val="00812B2C"/>
    <w:rsid w:val="0081316B"/>
    <w:rsid w:val="0081317F"/>
    <w:rsid w:val="00813322"/>
    <w:rsid w:val="00813B8A"/>
    <w:rsid w:val="00813E97"/>
    <w:rsid w:val="00814089"/>
    <w:rsid w:val="00814946"/>
    <w:rsid w:val="00814BC1"/>
    <w:rsid w:val="0081555D"/>
    <w:rsid w:val="00815E95"/>
    <w:rsid w:val="00816783"/>
    <w:rsid w:val="008169B0"/>
    <w:rsid w:val="00816BF8"/>
    <w:rsid w:val="00816C06"/>
    <w:rsid w:val="00816DC6"/>
    <w:rsid w:val="008173CC"/>
    <w:rsid w:val="00817448"/>
    <w:rsid w:val="0081749C"/>
    <w:rsid w:val="00817600"/>
    <w:rsid w:val="00817912"/>
    <w:rsid w:val="00820534"/>
    <w:rsid w:val="00820B2C"/>
    <w:rsid w:val="00820C08"/>
    <w:rsid w:val="00820C88"/>
    <w:rsid w:val="00820CC8"/>
    <w:rsid w:val="00821218"/>
    <w:rsid w:val="008221EA"/>
    <w:rsid w:val="00822344"/>
    <w:rsid w:val="008226FD"/>
    <w:rsid w:val="0082277A"/>
    <w:rsid w:val="00822947"/>
    <w:rsid w:val="00822A61"/>
    <w:rsid w:val="00822D3F"/>
    <w:rsid w:val="00822D48"/>
    <w:rsid w:val="0082362B"/>
    <w:rsid w:val="008238AD"/>
    <w:rsid w:val="00823F0C"/>
    <w:rsid w:val="00824023"/>
    <w:rsid w:val="00824807"/>
    <w:rsid w:val="008251E4"/>
    <w:rsid w:val="00825324"/>
    <w:rsid w:val="00825A6F"/>
    <w:rsid w:val="00826E90"/>
    <w:rsid w:val="00826F1C"/>
    <w:rsid w:val="00827092"/>
    <w:rsid w:val="00827F89"/>
    <w:rsid w:val="008303D2"/>
    <w:rsid w:val="00830D7C"/>
    <w:rsid w:val="0083102D"/>
    <w:rsid w:val="0083114B"/>
    <w:rsid w:val="00831697"/>
    <w:rsid w:val="00831880"/>
    <w:rsid w:val="00831A68"/>
    <w:rsid w:val="00831BAC"/>
    <w:rsid w:val="00831D4A"/>
    <w:rsid w:val="00831E5B"/>
    <w:rsid w:val="00832207"/>
    <w:rsid w:val="0083220A"/>
    <w:rsid w:val="00832547"/>
    <w:rsid w:val="008336D2"/>
    <w:rsid w:val="0083394E"/>
    <w:rsid w:val="00833C49"/>
    <w:rsid w:val="00833CB8"/>
    <w:rsid w:val="00833E22"/>
    <w:rsid w:val="0083444B"/>
    <w:rsid w:val="008346CF"/>
    <w:rsid w:val="00834879"/>
    <w:rsid w:val="00834D89"/>
    <w:rsid w:val="00835685"/>
    <w:rsid w:val="00835C83"/>
    <w:rsid w:val="00836527"/>
    <w:rsid w:val="00836A0B"/>
    <w:rsid w:val="00836FF8"/>
    <w:rsid w:val="00837D52"/>
    <w:rsid w:val="0084010B"/>
    <w:rsid w:val="0084017B"/>
    <w:rsid w:val="0084026F"/>
    <w:rsid w:val="00840399"/>
    <w:rsid w:val="00840637"/>
    <w:rsid w:val="008429B2"/>
    <w:rsid w:val="00842D5F"/>
    <w:rsid w:val="00843781"/>
    <w:rsid w:val="00843C3C"/>
    <w:rsid w:val="00843D30"/>
    <w:rsid w:val="00843D6A"/>
    <w:rsid w:val="00843EC2"/>
    <w:rsid w:val="0084447D"/>
    <w:rsid w:val="008444AF"/>
    <w:rsid w:val="0084487D"/>
    <w:rsid w:val="00844F8A"/>
    <w:rsid w:val="00844FEB"/>
    <w:rsid w:val="0084519D"/>
    <w:rsid w:val="00845275"/>
    <w:rsid w:val="00845305"/>
    <w:rsid w:val="008457A0"/>
    <w:rsid w:val="00845893"/>
    <w:rsid w:val="00845A7F"/>
    <w:rsid w:val="008465CB"/>
    <w:rsid w:val="00846BFF"/>
    <w:rsid w:val="00846D71"/>
    <w:rsid w:val="00846F25"/>
    <w:rsid w:val="00847DC9"/>
    <w:rsid w:val="008506FF"/>
    <w:rsid w:val="00850D94"/>
    <w:rsid w:val="00850DB6"/>
    <w:rsid w:val="008511F3"/>
    <w:rsid w:val="00851696"/>
    <w:rsid w:val="008517B2"/>
    <w:rsid w:val="00852205"/>
    <w:rsid w:val="00852694"/>
    <w:rsid w:val="00852A51"/>
    <w:rsid w:val="00852AF5"/>
    <w:rsid w:val="00852C53"/>
    <w:rsid w:val="00852F7C"/>
    <w:rsid w:val="0085358C"/>
    <w:rsid w:val="00853F1F"/>
    <w:rsid w:val="008544B2"/>
    <w:rsid w:val="00854BCD"/>
    <w:rsid w:val="00854CEF"/>
    <w:rsid w:val="00855242"/>
    <w:rsid w:val="008555E7"/>
    <w:rsid w:val="00855C58"/>
    <w:rsid w:val="008560CF"/>
    <w:rsid w:val="0085623D"/>
    <w:rsid w:val="00856D6C"/>
    <w:rsid w:val="008574BB"/>
    <w:rsid w:val="00857510"/>
    <w:rsid w:val="00857752"/>
    <w:rsid w:val="008579BB"/>
    <w:rsid w:val="00857D13"/>
    <w:rsid w:val="008600B1"/>
    <w:rsid w:val="00860968"/>
    <w:rsid w:val="00860BA7"/>
    <w:rsid w:val="00860D3B"/>
    <w:rsid w:val="00861149"/>
    <w:rsid w:val="008619A3"/>
    <w:rsid w:val="00861B31"/>
    <w:rsid w:val="00861BD2"/>
    <w:rsid w:val="00862515"/>
    <w:rsid w:val="00862768"/>
    <w:rsid w:val="00862BEC"/>
    <w:rsid w:val="00862C41"/>
    <w:rsid w:val="008631D4"/>
    <w:rsid w:val="008632C5"/>
    <w:rsid w:val="0086335D"/>
    <w:rsid w:val="00863C6E"/>
    <w:rsid w:val="00863F2E"/>
    <w:rsid w:val="00864050"/>
    <w:rsid w:val="008645E1"/>
    <w:rsid w:val="00864C47"/>
    <w:rsid w:val="008653DB"/>
    <w:rsid w:val="0086579E"/>
    <w:rsid w:val="008658FD"/>
    <w:rsid w:val="00865975"/>
    <w:rsid w:val="008665FD"/>
    <w:rsid w:val="008667FC"/>
    <w:rsid w:val="00866DDF"/>
    <w:rsid w:val="00867258"/>
    <w:rsid w:val="008676A8"/>
    <w:rsid w:val="008677C4"/>
    <w:rsid w:val="00867EAE"/>
    <w:rsid w:val="0087075E"/>
    <w:rsid w:val="00870D23"/>
    <w:rsid w:val="008719CE"/>
    <w:rsid w:val="00871A75"/>
    <w:rsid w:val="00872855"/>
    <w:rsid w:val="008728F5"/>
    <w:rsid w:val="00872AD4"/>
    <w:rsid w:val="008737D3"/>
    <w:rsid w:val="00873DBE"/>
    <w:rsid w:val="008747E2"/>
    <w:rsid w:val="008749CB"/>
    <w:rsid w:val="00874C9F"/>
    <w:rsid w:val="00875528"/>
    <w:rsid w:val="00875646"/>
    <w:rsid w:val="00875964"/>
    <w:rsid w:val="00875BA6"/>
    <w:rsid w:val="00875E9E"/>
    <w:rsid w:val="00876024"/>
    <w:rsid w:val="008773FF"/>
    <w:rsid w:val="0087753E"/>
    <w:rsid w:val="00877893"/>
    <w:rsid w:val="008803FC"/>
    <w:rsid w:val="0088086C"/>
    <w:rsid w:val="00880F51"/>
    <w:rsid w:val="0088113A"/>
    <w:rsid w:val="00881176"/>
    <w:rsid w:val="0088153E"/>
    <w:rsid w:val="008817A2"/>
    <w:rsid w:val="00882BC6"/>
    <w:rsid w:val="00882FFB"/>
    <w:rsid w:val="00884173"/>
    <w:rsid w:val="008845F3"/>
    <w:rsid w:val="00884794"/>
    <w:rsid w:val="008847B2"/>
    <w:rsid w:val="00884B1C"/>
    <w:rsid w:val="00884BC9"/>
    <w:rsid w:val="00884EEB"/>
    <w:rsid w:val="00885862"/>
    <w:rsid w:val="00885DF4"/>
    <w:rsid w:val="00886245"/>
    <w:rsid w:val="00886314"/>
    <w:rsid w:val="00886C22"/>
    <w:rsid w:val="00886D81"/>
    <w:rsid w:val="00887114"/>
    <w:rsid w:val="00887371"/>
    <w:rsid w:val="00887584"/>
    <w:rsid w:val="008875EB"/>
    <w:rsid w:val="0089027F"/>
    <w:rsid w:val="008902BF"/>
    <w:rsid w:val="0089043B"/>
    <w:rsid w:val="008906C9"/>
    <w:rsid w:val="008909A4"/>
    <w:rsid w:val="00890D4B"/>
    <w:rsid w:val="00890D7C"/>
    <w:rsid w:val="00890E0B"/>
    <w:rsid w:val="0089136C"/>
    <w:rsid w:val="00891AF0"/>
    <w:rsid w:val="00891F2D"/>
    <w:rsid w:val="008924BF"/>
    <w:rsid w:val="0089260A"/>
    <w:rsid w:val="00893A7D"/>
    <w:rsid w:val="00893B3A"/>
    <w:rsid w:val="00893C0D"/>
    <w:rsid w:val="00894264"/>
    <w:rsid w:val="00894425"/>
    <w:rsid w:val="008949EE"/>
    <w:rsid w:val="00894D39"/>
    <w:rsid w:val="00894E50"/>
    <w:rsid w:val="008950A9"/>
    <w:rsid w:val="00895330"/>
    <w:rsid w:val="0089574D"/>
    <w:rsid w:val="0089575C"/>
    <w:rsid w:val="00895BF4"/>
    <w:rsid w:val="00895F2D"/>
    <w:rsid w:val="00896311"/>
    <w:rsid w:val="00896373"/>
    <w:rsid w:val="0089670E"/>
    <w:rsid w:val="00896746"/>
    <w:rsid w:val="008972FE"/>
    <w:rsid w:val="00897F9B"/>
    <w:rsid w:val="008A00F7"/>
    <w:rsid w:val="008A133D"/>
    <w:rsid w:val="008A1428"/>
    <w:rsid w:val="008A155F"/>
    <w:rsid w:val="008A19DD"/>
    <w:rsid w:val="008A1ABA"/>
    <w:rsid w:val="008A1C63"/>
    <w:rsid w:val="008A26E0"/>
    <w:rsid w:val="008A2A19"/>
    <w:rsid w:val="008A2CEB"/>
    <w:rsid w:val="008A2EAA"/>
    <w:rsid w:val="008A2F86"/>
    <w:rsid w:val="008A2FD9"/>
    <w:rsid w:val="008A30F4"/>
    <w:rsid w:val="008A351C"/>
    <w:rsid w:val="008A3561"/>
    <w:rsid w:val="008A3FAE"/>
    <w:rsid w:val="008A4394"/>
    <w:rsid w:val="008A4C60"/>
    <w:rsid w:val="008A4D46"/>
    <w:rsid w:val="008A52D5"/>
    <w:rsid w:val="008A5926"/>
    <w:rsid w:val="008A620B"/>
    <w:rsid w:val="008A6290"/>
    <w:rsid w:val="008A6663"/>
    <w:rsid w:val="008A68E7"/>
    <w:rsid w:val="008A690F"/>
    <w:rsid w:val="008A72C2"/>
    <w:rsid w:val="008A7817"/>
    <w:rsid w:val="008A7C42"/>
    <w:rsid w:val="008A7D14"/>
    <w:rsid w:val="008A7FEB"/>
    <w:rsid w:val="008B011F"/>
    <w:rsid w:val="008B05DA"/>
    <w:rsid w:val="008B08AE"/>
    <w:rsid w:val="008B0BF4"/>
    <w:rsid w:val="008B0E82"/>
    <w:rsid w:val="008B0F99"/>
    <w:rsid w:val="008B125C"/>
    <w:rsid w:val="008B1CC0"/>
    <w:rsid w:val="008B1FDE"/>
    <w:rsid w:val="008B21C3"/>
    <w:rsid w:val="008B2574"/>
    <w:rsid w:val="008B292A"/>
    <w:rsid w:val="008B2E66"/>
    <w:rsid w:val="008B3214"/>
    <w:rsid w:val="008B333B"/>
    <w:rsid w:val="008B38B8"/>
    <w:rsid w:val="008B399C"/>
    <w:rsid w:val="008B3F83"/>
    <w:rsid w:val="008B4134"/>
    <w:rsid w:val="008B47AE"/>
    <w:rsid w:val="008B5128"/>
    <w:rsid w:val="008B5D0A"/>
    <w:rsid w:val="008B5D36"/>
    <w:rsid w:val="008B5DC1"/>
    <w:rsid w:val="008B5FBC"/>
    <w:rsid w:val="008B613B"/>
    <w:rsid w:val="008B61EA"/>
    <w:rsid w:val="008B651E"/>
    <w:rsid w:val="008B6A5D"/>
    <w:rsid w:val="008B6D46"/>
    <w:rsid w:val="008B6F67"/>
    <w:rsid w:val="008B71F7"/>
    <w:rsid w:val="008C0ACB"/>
    <w:rsid w:val="008C1BA4"/>
    <w:rsid w:val="008C1DE4"/>
    <w:rsid w:val="008C1E9F"/>
    <w:rsid w:val="008C21FA"/>
    <w:rsid w:val="008C2D33"/>
    <w:rsid w:val="008C3552"/>
    <w:rsid w:val="008C3782"/>
    <w:rsid w:val="008C3DA2"/>
    <w:rsid w:val="008C3DF8"/>
    <w:rsid w:val="008C3E48"/>
    <w:rsid w:val="008C3F0B"/>
    <w:rsid w:val="008C4E1D"/>
    <w:rsid w:val="008C58F3"/>
    <w:rsid w:val="008C5ACD"/>
    <w:rsid w:val="008C5BB5"/>
    <w:rsid w:val="008C5F96"/>
    <w:rsid w:val="008C6306"/>
    <w:rsid w:val="008C6946"/>
    <w:rsid w:val="008C6CB7"/>
    <w:rsid w:val="008C6E55"/>
    <w:rsid w:val="008C6EDE"/>
    <w:rsid w:val="008C707C"/>
    <w:rsid w:val="008C79D6"/>
    <w:rsid w:val="008C7D45"/>
    <w:rsid w:val="008C7D6D"/>
    <w:rsid w:val="008D07EE"/>
    <w:rsid w:val="008D08FC"/>
    <w:rsid w:val="008D0AAC"/>
    <w:rsid w:val="008D0C50"/>
    <w:rsid w:val="008D10C0"/>
    <w:rsid w:val="008D1299"/>
    <w:rsid w:val="008D1311"/>
    <w:rsid w:val="008D1977"/>
    <w:rsid w:val="008D1A7E"/>
    <w:rsid w:val="008D1D4C"/>
    <w:rsid w:val="008D1FC0"/>
    <w:rsid w:val="008D2378"/>
    <w:rsid w:val="008D2554"/>
    <w:rsid w:val="008D27AF"/>
    <w:rsid w:val="008D2A92"/>
    <w:rsid w:val="008D44A1"/>
    <w:rsid w:val="008D4B08"/>
    <w:rsid w:val="008D4DDA"/>
    <w:rsid w:val="008D4E31"/>
    <w:rsid w:val="008D4F70"/>
    <w:rsid w:val="008D5826"/>
    <w:rsid w:val="008D5A16"/>
    <w:rsid w:val="008D5A67"/>
    <w:rsid w:val="008D5E07"/>
    <w:rsid w:val="008D5FFE"/>
    <w:rsid w:val="008D602C"/>
    <w:rsid w:val="008D60BA"/>
    <w:rsid w:val="008D6157"/>
    <w:rsid w:val="008D63BE"/>
    <w:rsid w:val="008D6B34"/>
    <w:rsid w:val="008D7146"/>
    <w:rsid w:val="008D78F1"/>
    <w:rsid w:val="008D7D0D"/>
    <w:rsid w:val="008E157A"/>
    <w:rsid w:val="008E2574"/>
    <w:rsid w:val="008E2622"/>
    <w:rsid w:val="008E26D5"/>
    <w:rsid w:val="008E2A57"/>
    <w:rsid w:val="008E3028"/>
    <w:rsid w:val="008E360A"/>
    <w:rsid w:val="008E3714"/>
    <w:rsid w:val="008E397C"/>
    <w:rsid w:val="008E3B68"/>
    <w:rsid w:val="008E3E27"/>
    <w:rsid w:val="008E445C"/>
    <w:rsid w:val="008E4C23"/>
    <w:rsid w:val="008E4C96"/>
    <w:rsid w:val="008E4EE0"/>
    <w:rsid w:val="008E4FF3"/>
    <w:rsid w:val="008E599B"/>
    <w:rsid w:val="008E5A67"/>
    <w:rsid w:val="008E5C00"/>
    <w:rsid w:val="008E5C72"/>
    <w:rsid w:val="008E5C77"/>
    <w:rsid w:val="008E621E"/>
    <w:rsid w:val="008E627A"/>
    <w:rsid w:val="008E6324"/>
    <w:rsid w:val="008E6611"/>
    <w:rsid w:val="008E674D"/>
    <w:rsid w:val="008E709D"/>
    <w:rsid w:val="008E70F7"/>
    <w:rsid w:val="008E7329"/>
    <w:rsid w:val="008E7401"/>
    <w:rsid w:val="008E7414"/>
    <w:rsid w:val="008F0048"/>
    <w:rsid w:val="008F03E5"/>
    <w:rsid w:val="008F0452"/>
    <w:rsid w:val="008F05AB"/>
    <w:rsid w:val="008F067F"/>
    <w:rsid w:val="008F0ACE"/>
    <w:rsid w:val="008F0C64"/>
    <w:rsid w:val="008F106F"/>
    <w:rsid w:val="008F1521"/>
    <w:rsid w:val="008F2068"/>
    <w:rsid w:val="008F2280"/>
    <w:rsid w:val="008F22AD"/>
    <w:rsid w:val="008F241C"/>
    <w:rsid w:val="008F2D3C"/>
    <w:rsid w:val="008F311A"/>
    <w:rsid w:val="008F320A"/>
    <w:rsid w:val="008F33EC"/>
    <w:rsid w:val="008F3576"/>
    <w:rsid w:val="008F3DB9"/>
    <w:rsid w:val="008F42E6"/>
    <w:rsid w:val="008F4539"/>
    <w:rsid w:val="008F4808"/>
    <w:rsid w:val="008F49B2"/>
    <w:rsid w:val="008F4B21"/>
    <w:rsid w:val="008F554A"/>
    <w:rsid w:val="008F5BD9"/>
    <w:rsid w:val="008F5F67"/>
    <w:rsid w:val="008F6816"/>
    <w:rsid w:val="008F6866"/>
    <w:rsid w:val="008F7074"/>
    <w:rsid w:val="008F74EB"/>
    <w:rsid w:val="008F7D78"/>
    <w:rsid w:val="009005D4"/>
    <w:rsid w:val="00900DC5"/>
    <w:rsid w:val="0090196B"/>
    <w:rsid w:val="00902637"/>
    <w:rsid w:val="009026DF"/>
    <w:rsid w:val="009030CF"/>
    <w:rsid w:val="0090331A"/>
    <w:rsid w:val="00903A18"/>
    <w:rsid w:val="00904039"/>
    <w:rsid w:val="009041EF"/>
    <w:rsid w:val="00904876"/>
    <w:rsid w:val="00904AC8"/>
    <w:rsid w:val="00904D2A"/>
    <w:rsid w:val="00905954"/>
    <w:rsid w:val="00905B25"/>
    <w:rsid w:val="00905C88"/>
    <w:rsid w:val="009063E4"/>
    <w:rsid w:val="00906ABD"/>
    <w:rsid w:val="00906C55"/>
    <w:rsid w:val="0090729A"/>
    <w:rsid w:val="00907E80"/>
    <w:rsid w:val="0091034C"/>
    <w:rsid w:val="009104FC"/>
    <w:rsid w:val="009108DE"/>
    <w:rsid w:val="00910E2E"/>
    <w:rsid w:val="009113F8"/>
    <w:rsid w:val="00911584"/>
    <w:rsid w:val="009119B1"/>
    <w:rsid w:val="00911B6D"/>
    <w:rsid w:val="00911CF1"/>
    <w:rsid w:val="00911E47"/>
    <w:rsid w:val="00911F19"/>
    <w:rsid w:val="00912339"/>
    <w:rsid w:val="009124E6"/>
    <w:rsid w:val="0091254F"/>
    <w:rsid w:val="00912A8A"/>
    <w:rsid w:val="00912EEE"/>
    <w:rsid w:val="0091330C"/>
    <w:rsid w:val="009135E9"/>
    <w:rsid w:val="00913A64"/>
    <w:rsid w:val="009143C5"/>
    <w:rsid w:val="00914A26"/>
    <w:rsid w:val="00914C5E"/>
    <w:rsid w:val="00914DFC"/>
    <w:rsid w:val="00915544"/>
    <w:rsid w:val="009155C5"/>
    <w:rsid w:val="00915830"/>
    <w:rsid w:val="00915CD7"/>
    <w:rsid w:val="00915CF3"/>
    <w:rsid w:val="0091638F"/>
    <w:rsid w:val="009164DF"/>
    <w:rsid w:val="00916646"/>
    <w:rsid w:val="00916EC0"/>
    <w:rsid w:val="00917593"/>
    <w:rsid w:val="00917C47"/>
    <w:rsid w:val="00920347"/>
    <w:rsid w:val="009208D8"/>
    <w:rsid w:val="00921269"/>
    <w:rsid w:val="00921F79"/>
    <w:rsid w:val="009222BA"/>
    <w:rsid w:val="00922E08"/>
    <w:rsid w:val="00923389"/>
    <w:rsid w:val="0092349B"/>
    <w:rsid w:val="009235C6"/>
    <w:rsid w:val="00923C44"/>
    <w:rsid w:val="0092431C"/>
    <w:rsid w:val="009244FB"/>
    <w:rsid w:val="009246EB"/>
    <w:rsid w:val="00925DA2"/>
    <w:rsid w:val="00926032"/>
    <w:rsid w:val="00926177"/>
    <w:rsid w:val="0092672C"/>
    <w:rsid w:val="00926CAC"/>
    <w:rsid w:val="009273B3"/>
    <w:rsid w:val="00927C4C"/>
    <w:rsid w:val="00927F12"/>
    <w:rsid w:val="00930554"/>
    <w:rsid w:val="00930711"/>
    <w:rsid w:val="00930992"/>
    <w:rsid w:val="00930F0A"/>
    <w:rsid w:val="009310D5"/>
    <w:rsid w:val="00931BAB"/>
    <w:rsid w:val="009323DE"/>
    <w:rsid w:val="00932447"/>
    <w:rsid w:val="00932D8E"/>
    <w:rsid w:val="00932DD5"/>
    <w:rsid w:val="00933098"/>
    <w:rsid w:val="00933469"/>
    <w:rsid w:val="009338A3"/>
    <w:rsid w:val="009353BE"/>
    <w:rsid w:val="009354C4"/>
    <w:rsid w:val="009358F1"/>
    <w:rsid w:val="0093626D"/>
    <w:rsid w:val="00936E00"/>
    <w:rsid w:val="00937C12"/>
    <w:rsid w:val="00937CCC"/>
    <w:rsid w:val="00937DB6"/>
    <w:rsid w:val="00937F9A"/>
    <w:rsid w:val="009401B4"/>
    <w:rsid w:val="009403AD"/>
    <w:rsid w:val="00940A94"/>
    <w:rsid w:val="00940C4E"/>
    <w:rsid w:val="00940C6B"/>
    <w:rsid w:val="00941119"/>
    <w:rsid w:val="00941496"/>
    <w:rsid w:val="009414DD"/>
    <w:rsid w:val="009417A5"/>
    <w:rsid w:val="00941819"/>
    <w:rsid w:val="00941C2F"/>
    <w:rsid w:val="00941E1E"/>
    <w:rsid w:val="009422D3"/>
    <w:rsid w:val="009423C8"/>
    <w:rsid w:val="00942506"/>
    <w:rsid w:val="0094253F"/>
    <w:rsid w:val="009429DF"/>
    <w:rsid w:val="00942EDA"/>
    <w:rsid w:val="00943178"/>
    <w:rsid w:val="009433A2"/>
    <w:rsid w:val="00944825"/>
    <w:rsid w:val="009448CF"/>
    <w:rsid w:val="009449DF"/>
    <w:rsid w:val="00944A08"/>
    <w:rsid w:val="00945366"/>
    <w:rsid w:val="00945B06"/>
    <w:rsid w:val="00946449"/>
    <w:rsid w:val="00946C6A"/>
    <w:rsid w:val="00946D71"/>
    <w:rsid w:val="009474AF"/>
    <w:rsid w:val="00947867"/>
    <w:rsid w:val="009503BE"/>
    <w:rsid w:val="009503DC"/>
    <w:rsid w:val="00950A22"/>
    <w:rsid w:val="00950A8C"/>
    <w:rsid w:val="00951091"/>
    <w:rsid w:val="00951192"/>
    <w:rsid w:val="00951685"/>
    <w:rsid w:val="00951AA7"/>
    <w:rsid w:val="0095207D"/>
    <w:rsid w:val="0095229E"/>
    <w:rsid w:val="009522EE"/>
    <w:rsid w:val="009536E7"/>
    <w:rsid w:val="00953B26"/>
    <w:rsid w:val="00953BC9"/>
    <w:rsid w:val="009545AB"/>
    <w:rsid w:val="009546A6"/>
    <w:rsid w:val="00954F7A"/>
    <w:rsid w:val="00954FFD"/>
    <w:rsid w:val="009561C4"/>
    <w:rsid w:val="00956575"/>
    <w:rsid w:val="00956595"/>
    <w:rsid w:val="00956B48"/>
    <w:rsid w:val="00956D38"/>
    <w:rsid w:val="009602DC"/>
    <w:rsid w:val="0096050C"/>
    <w:rsid w:val="0096063A"/>
    <w:rsid w:val="009614C1"/>
    <w:rsid w:val="00961D65"/>
    <w:rsid w:val="00961F0B"/>
    <w:rsid w:val="00962674"/>
    <w:rsid w:val="009629F6"/>
    <w:rsid w:val="00962D31"/>
    <w:rsid w:val="00963BD2"/>
    <w:rsid w:val="00963C22"/>
    <w:rsid w:val="0096415D"/>
    <w:rsid w:val="00964377"/>
    <w:rsid w:val="009644AF"/>
    <w:rsid w:val="00964A03"/>
    <w:rsid w:val="00964AAC"/>
    <w:rsid w:val="00965CBE"/>
    <w:rsid w:val="009667C6"/>
    <w:rsid w:val="009669B9"/>
    <w:rsid w:val="00966AB7"/>
    <w:rsid w:val="00966E24"/>
    <w:rsid w:val="00966E4B"/>
    <w:rsid w:val="00967068"/>
    <w:rsid w:val="009670F1"/>
    <w:rsid w:val="00967A7D"/>
    <w:rsid w:val="00967CC9"/>
    <w:rsid w:val="0097021B"/>
    <w:rsid w:val="0097024B"/>
    <w:rsid w:val="009702F7"/>
    <w:rsid w:val="00970DCA"/>
    <w:rsid w:val="0097127F"/>
    <w:rsid w:val="00971760"/>
    <w:rsid w:val="009718AF"/>
    <w:rsid w:val="00972103"/>
    <w:rsid w:val="009728BE"/>
    <w:rsid w:val="00972B94"/>
    <w:rsid w:val="00972D06"/>
    <w:rsid w:val="00972D7D"/>
    <w:rsid w:val="00972DCF"/>
    <w:rsid w:val="00972F12"/>
    <w:rsid w:val="00973013"/>
    <w:rsid w:val="00973110"/>
    <w:rsid w:val="00973857"/>
    <w:rsid w:val="009738BC"/>
    <w:rsid w:val="00973901"/>
    <w:rsid w:val="00973D12"/>
    <w:rsid w:val="009745DE"/>
    <w:rsid w:val="00974647"/>
    <w:rsid w:val="00974BDD"/>
    <w:rsid w:val="00974E2E"/>
    <w:rsid w:val="009752BB"/>
    <w:rsid w:val="0097556E"/>
    <w:rsid w:val="00975997"/>
    <w:rsid w:val="00975D7F"/>
    <w:rsid w:val="00975EAE"/>
    <w:rsid w:val="00976449"/>
    <w:rsid w:val="0097646F"/>
    <w:rsid w:val="00976657"/>
    <w:rsid w:val="00976E35"/>
    <w:rsid w:val="00976FD4"/>
    <w:rsid w:val="00977261"/>
    <w:rsid w:val="009778BF"/>
    <w:rsid w:val="0098009B"/>
    <w:rsid w:val="0098238C"/>
    <w:rsid w:val="00982529"/>
    <w:rsid w:val="00982836"/>
    <w:rsid w:val="009829B6"/>
    <w:rsid w:val="00982A52"/>
    <w:rsid w:val="00982CBD"/>
    <w:rsid w:val="00982D01"/>
    <w:rsid w:val="00983FC8"/>
    <w:rsid w:val="00983FCC"/>
    <w:rsid w:val="00984079"/>
    <w:rsid w:val="00984987"/>
    <w:rsid w:val="00984AD0"/>
    <w:rsid w:val="00985147"/>
    <w:rsid w:val="009854EB"/>
    <w:rsid w:val="00985581"/>
    <w:rsid w:val="0098562A"/>
    <w:rsid w:val="00985832"/>
    <w:rsid w:val="009862A6"/>
    <w:rsid w:val="0098646D"/>
    <w:rsid w:val="009868CE"/>
    <w:rsid w:val="00986E97"/>
    <w:rsid w:val="00987045"/>
    <w:rsid w:val="00987446"/>
    <w:rsid w:val="00987669"/>
    <w:rsid w:val="00987964"/>
    <w:rsid w:val="00987C69"/>
    <w:rsid w:val="00990170"/>
    <w:rsid w:val="00990A5D"/>
    <w:rsid w:val="00990B94"/>
    <w:rsid w:val="00990E17"/>
    <w:rsid w:val="00990E35"/>
    <w:rsid w:val="009911DD"/>
    <w:rsid w:val="00991D9E"/>
    <w:rsid w:val="00992195"/>
    <w:rsid w:val="00992564"/>
    <w:rsid w:val="00993553"/>
    <w:rsid w:val="0099415F"/>
    <w:rsid w:val="00994BBF"/>
    <w:rsid w:val="00994EAD"/>
    <w:rsid w:val="009951E2"/>
    <w:rsid w:val="00996035"/>
    <w:rsid w:val="00996419"/>
    <w:rsid w:val="0099675F"/>
    <w:rsid w:val="00996C47"/>
    <w:rsid w:val="00996F2B"/>
    <w:rsid w:val="00997002"/>
    <w:rsid w:val="0099722B"/>
    <w:rsid w:val="009972C4"/>
    <w:rsid w:val="009973AB"/>
    <w:rsid w:val="00997520"/>
    <w:rsid w:val="00997713"/>
    <w:rsid w:val="00997B0C"/>
    <w:rsid w:val="009A00D5"/>
    <w:rsid w:val="009A0B1C"/>
    <w:rsid w:val="009A0B81"/>
    <w:rsid w:val="009A164A"/>
    <w:rsid w:val="009A195A"/>
    <w:rsid w:val="009A1CFE"/>
    <w:rsid w:val="009A2289"/>
    <w:rsid w:val="009A2338"/>
    <w:rsid w:val="009A247C"/>
    <w:rsid w:val="009A24F2"/>
    <w:rsid w:val="009A271C"/>
    <w:rsid w:val="009A2EBD"/>
    <w:rsid w:val="009A2EF0"/>
    <w:rsid w:val="009A2F1C"/>
    <w:rsid w:val="009A2F8B"/>
    <w:rsid w:val="009A3743"/>
    <w:rsid w:val="009A3D6A"/>
    <w:rsid w:val="009A3DD2"/>
    <w:rsid w:val="009A3E31"/>
    <w:rsid w:val="009A3E56"/>
    <w:rsid w:val="009A4C28"/>
    <w:rsid w:val="009A63B7"/>
    <w:rsid w:val="009A6480"/>
    <w:rsid w:val="009A66B3"/>
    <w:rsid w:val="009A6CA1"/>
    <w:rsid w:val="009A6E39"/>
    <w:rsid w:val="009A7D30"/>
    <w:rsid w:val="009B028E"/>
    <w:rsid w:val="009B04ED"/>
    <w:rsid w:val="009B0554"/>
    <w:rsid w:val="009B05CE"/>
    <w:rsid w:val="009B0E1D"/>
    <w:rsid w:val="009B1376"/>
    <w:rsid w:val="009B166C"/>
    <w:rsid w:val="009B195B"/>
    <w:rsid w:val="009B1A43"/>
    <w:rsid w:val="009B1ACB"/>
    <w:rsid w:val="009B225F"/>
    <w:rsid w:val="009B246D"/>
    <w:rsid w:val="009B2C30"/>
    <w:rsid w:val="009B2E54"/>
    <w:rsid w:val="009B2F04"/>
    <w:rsid w:val="009B30C9"/>
    <w:rsid w:val="009B35DE"/>
    <w:rsid w:val="009B3648"/>
    <w:rsid w:val="009B36FA"/>
    <w:rsid w:val="009B3877"/>
    <w:rsid w:val="009B393A"/>
    <w:rsid w:val="009B40AF"/>
    <w:rsid w:val="009B4660"/>
    <w:rsid w:val="009B4AD5"/>
    <w:rsid w:val="009B4DCA"/>
    <w:rsid w:val="009B4E18"/>
    <w:rsid w:val="009B50AE"/>
    <w:rsid w:val="009B5219"/>
    <w:rsid w:val="009B53F6"/>
    <w:rsid w:val="009B5402"/>
    <w:rsid w:val="009B57E8"/>
    <w:rsid w:val="009B5B14"/>
    <w:rsid w:val="009B65C6"/>
    <w:rsid w:val="009B706A"/>
    <w:rsid w:val="009B732A"/>
    <w:rsid w:val="009B7BB8"/>
    <w:rsid w:val="009B7BBC"/>
    <w:rsid w:val="009B7F29"/>
    <w:rsid w:val="009C0733"/>
    <w:rsid w:val="009C0A1F"/>
    <w:rsid w:val="009C0E9D"/>
    <w:rsid w:val="009C1BD5"/>
    <w:rsid w:val="009C1BDF"/>
    <w:rsid w:val="009C1DF6"/>
    <w:rsid w:val="009C1FD1"/>
    <w:rsid w:val="009C2090"/>
    <w:rsid w:val="009C241A"/>
    <w:rsid w:val="009C2435"/>
    <w:rsid w:val="009C2A62"/>
    <w:rsid w:val="009C2B81"/>
    <w:rsid w:val="009C2E78"/>
    <w:rsid w:val="009C301B"/>
    <w:rsid w:val="009C4657"/>
    <w:rsid w:val="009C470C"/>
    <w:rsid w:val="009C504E"/>
    <w:rsid w:val="009C51B6"/>
    <w:rsid w:val="009C5700"/>
    <w:rsid w:val="009C5B31"/>
    <w:rsid w:val="009C618B"/>
    <w:rsid w:val="009C6567"/>
    <w:rsid w:val="009C66E2"/>
    <w:rsid w:val="009C67C3"/>
    <w:rsid w:val="009C6B02"/>
    <w:rsid w:val="009C6DB2"/>
    <w:rsid w:val="009C6F27"/>
    <w:rsid w:val="009C7053"/>
    <w:rsid w:val="009C7425"/>
    <w:rsid w:val="009C786A"/>
    <w:rsid w:val="009D014A"/>
    <w:rsid w:val="009D0EAE"/>
    <w:rsid w:val="009D0FC1"/>
    <w:rsid w:val="009D10AD"/>
    <w:rsid w:val="009D10B6"/>
    <w:rsid w:val="009D1234"/>
    <w:rsid w:val="009D14B6"/>
    <w:rsid w:val="009D18DA"/>
    <w:rsid w:val="009D1EC2"/>
    <w:rsid w:val="009D2833"/>
    <w:rsid w:val="009D2B67"/>
    <w:rsid w:val="009D3427"/>
    <w:rsid w:val="009D3928"/>
    <w:rsid w:val="009D4106"/>
    <w:rsid w:val="009D42A4"/>
    <w:rsid w:val="009D47A5"/>
    <w:rsid w:val="009D47F3"/>
    <w:rsid w:val="009D4B6C"/>
    <w:rsid w:val="009D4C5E"/>
    <w:rsid w:val="009D5085"/>
    <w:rsid w:val="009D5213"/>
    <w:rsid w:val="009D5705"/>
    <w:rsid w:val="009D5AA5"/>
    <w:rsid w:val="009D5AA6"/>
    <w:rsid w:val="009D5E4D"/>
    <w:rsid w:val="009D603B"/>
    <w:rsid w:val="009D6107"/>
    <w:rsid w:val="009D648D"/>
    <w:rsid w:val="009D6AD5"/>
    <w:rsid w:val="009D7166"/>
    <w:rsid w:val="009D73C7"/>
    <w:rsid w:val="009E02FD"/>
    <w:rsid w:val="009E0875"/>
    <w:rsid w:val="009E0BBF"/>
    <w:rsid w:val="009E0D92"/>
    <w:rsid w:val="009E1330"/>
    <w:rsid w:val="009E2190"/>
    <w:rsid w:val="009E2A7B"/>
    <w:rsid w:val="009E2A91"/>
    <w:rsid w:val="009E2B20"/>
    <w:rsid w:val="009E2B26"/>
    <w:rsid w:val="009E2F45"/>
    <w:rsid w:val="009E3D4A"/>
    <w:rsid w:val="009E45FB"/>
    <w:rsid w:val="009E4A01"/>
    <w:rsid w:val="009E6173"/>
    <w:rsid w:val="009E6330"/>
    <w:rsid w:val="009E638F"/>
    <w:rsid w:val="009E63C1"/>
    <w:rsid w:val="009E6727"/>
    <w:rsid w:val="009E6C50"/>
    <w:rsid w:val="009E6FCB"/>
    <w:rsid w:val="009E7252"/>
    <w:rsid w:val="009E7D15"/>
    <w:rsid w:val="009F023A"/>
    <w:rsid w:val="009F0A7F"/>
    <w:rsid w:val="009F0AE2"/>
    <w:rsid w:val="009F0AEC"/>
    <w:rsid w:val="009F125F"/>
    <w:rsid w:val="009F18DF"/>
    <w:rsid w:val="009F1C66"/>
    <w:rsid w:val="009F1CB9"/>
    <w:rsid w:val="009F1D3C"/>
    <w:rsid w:val="009F20CD"/>
    <w:rsid w:val="009F2932"/>
    <w:rsid w:val="009F29AA"/>
    <w:rsid w:val="009F31B3"/>
    <w:rsid w:val="009F3785"/>
    <w:rsid w:val="009F3E54"/>
    <w:rsid w:val="009F401F"/>
    <w:rsid w:val="009F4325"/>
    <w:rsid w:val="009F4439"/>
    <w:rsid w:val="009F4458"/>
    <w:rsid w:val="009F4658"/>
    <w:rsid w:val="009F47E3"/>
    <w:rsid w:val="009F47E5"/>
    <w:rsid w:val="009F4946"/>
    <w:rsid w:val="009F49C9"/>
    <w:rsid w:val="009F4A80"/>
    <w:rsid w:val="009F4B9F"/>
    <w:rsid w:val="009F4E6A"/>
    <w:rsid w:val="009F5C6F"/>
    <w:rsid w:val="009F6AF4"/>
    <w:rsid w:val="009F704D"/>
    <w:rsid w:val="009F7380"/>
    <w:rsid w:val="009F75D5"/>
    <w:rsid w:val="00A0019F"/>
    <w:rsid w:val="00A0058E"/>
    <w:rsid w:val="00A00614"/>
    <w:rsid w:val="00A00AD4"/>
    <w:rsid w:val="00A00FAA"/>
    <w:rsid w:val="00A01922"/>
    <w:rsid w:val="00A022D4"/>
    <w:rsid w:val="00A023E3"/>
    <w:rsid w:val="00A023ED"/>
    <w:rsid w:val="00A02656"/>
    <w:rsid w:val="00A028BF"/>
    <w:rsid w:val="00A0334E"/>
    <w:rsid w:val="00A03368"/>
    <w:rsid w:val="00A03730"/>
    <w:rsid w:val="00A03D1F"/>
    <w:rsid w:val="00A03D29"/>
    <w:rsid w:val="00A04836"/>
    <w:rsid w:val="00A048D1"/>
    <w:rsid w:val="00A04FCD"/>
    <w:rsid w:val="00A05266"/>
    <w:rsid w:val="00A0561F"/>
    <w:rsid w:val="00A05907"/>
    <w:rsid w:val="00A05D6F"/>
    <w:rsid w:val="00A06C07"/>
    <w:rsid w:val="00A0772C"/>
    <w:rsid w:val="00A07E69"/>
    <w:rsid w:val="00A10182"/>
    <w:rsid w:val="00A103D3"/>
    <w:rsid w:val="00A10B0E"/>
    <w:rsid w:val="00A12222"/>
    <w:rsid w:val="00A12442"/>
    <w:rsid w:val="00A125E7"/>
    <w:rsid w:val="00A126DC"/>
    <w:rsid w:val="00A12DB5"/>
    <w:rsid w:val="00A132CB"/>
    <w:rsid w:val="00A1398E"/>
    <w:rsid w:val="00A13E55"/>
    <w:rsid w:val="00A14404"/>
    <w:rsid w:val="00A144E0"/>
    <w:rsid w:val="00A144FC"/>
    <w:rsid w:val="00A146F4"/>
    <w:rsid w:val="00A150D2"/>
    <w:rsid w:val="00A153C9"/>
    <w:rsid w:val="00A15C55"/>
    <w:rsid w:val="00A16981"/>
    <w:rsid w:val="00A1733B"/>
    <w:rsid w:val="00A179E1"/>
    <w:rsid w:val="00A17C70"/>
    <w:rsid w:val="00A20290"/>
    <w:rsid w:val="00A20307"/>
    <w:rsid w:val="00A20E77"/>
    <w:rsid w:val="00A20EE6"/>
    <w:rsid w:val="00A20F23"/>
    <w:rsid w:val="00A20F92"/>
    <w:rsid w:val="00A2124D"/>
    <w:rsid w:val="00A2174C"/>
    <w:rsid w:val="00A2179D"/>
    <w:rsid w:val="00A2243C"/>
    <w:rsid w:val="00A22FF0"/>
    <w:rsid w:val="00A230C3"/>
    <w:rsid w:val="00A232C8"/>
    <w:rsid w:val="00A239E1"/>
    <w:rsid w:val="00A23DD0"/>
    <w:rsid w:val="00A23F42"/>
    <w:rsid w:val="00A23FBF"/>
    <w:rsid w:val="00A241B6"/>
    <w:rsid w:val="00A24591"/>
    <w:rsid w:val="00A246F8"/>
    <w:rsid w:val="00A24A83"/>
    <w:rsid w:val="00A262E5"/>
    <w:rsid w:val="00A26B7D"/>
    <w:rsid w:val="00A26C97"/>
    <w:rsid w:val="00A26E4C"/>
    <w:rsid w:val="00A26F10"/>
    <w:rsid w:val="00A26FD1"/>
    <w:rsid w:val="00A26FE6"/>
    <w:rsid w:val="00A2738F"/>
    <w:rsid w:val="00A278B4"/>
    <w:rsid w:val="00A27CAF"/>
    <w:rsid w:val="00A300EA"/>
    <w:rsid w:val="00A31107"/>
    <w:rsid w:val="00A315F6"/>
    <w:rsid w:val="00A31817"/>
    <w:rsid w:val="00A3189A"/>
    <w:rsid w:val="00A31938"/>
    <w:rsid w:val="00A3212D"/>
    <w:rsid w:val="00A32421"/>
    <w:rsid w:val="00A328E5"/>
    <w:rsid w:val="00A32D7C"/>
    <w:rsid w:val="00A32E00"/>
    <w:rsid w:val="00A3316B"/>
    <w:rsid w:val="00A33896"/>
    <w:rsid w:val="00A338FC"/>
    <w:rsid w:val="00A33AA8"/>
    <w:rsid w:val="00A34032"/>
    <w:rsid w:val="00A3436E"/>
    <w:rsid w:val="00A34BB6"/>
    <w:rsid w:val="00A34E17"/>
    <w:rsid w:val="00A35024"/>
    <w:rsid w:val="00A3542D"/>
    <w:rsid w:val="00A35BDB"/>
    <w:rsid w:val="00A361F5"/>
    <w:rsid w:val="00A36593"/>
    <w:rsid w:val="00A365EF"/>
    <w:rsid w:val="00A36FF9"/>
    <w:rsid w:val="00A37188"/>
    <w:rsid w:val="00A372A8"/>
    <w:rsid w:val="00A377E6"/>
    <w:rsid w:val="00A37BDF"/>
    <w:rsid w:val="00A37C53"/>
    <w:rsid w:val="00A37E99"/>
    <w:rsid w:val="00A37F6B"/>
    <w:rsid w:val="00A40477"/>
    <w:rsid w:val="00A4053F"/>
    <w:rsid w:val="00A4058D"/>
    <w:rsid w:val="00A4070A"/>
    <w:rsid w:val="00A41649"/>
    <w:rsid w:val="00A429C6"/>
    <w:rsid w:val="00A429F7"/>
    <w:rsid w:val="00A43667"/>
    <w:rsid w:val="00A43AE4"/>
    <w:rsid w:val="00A43B66"/>
    <w:rsid w:val="00A440FE"/>
    <w:rsid w:val="00A44AEC"/>
    <w:rsid w:val="00A44B87"/>
    <w:rsid w:val="00A45C4E"/>
    <w:rsid w:val="00A45E28"/>
    <w:rsid w:val="00A4661B"/>
    <w:rsid w:val="00A466D5"/>
    <w:rsid w:val="00A47373"/>
    <w:rsid w:val="00A478ED"/>
    <w:rsid w:val="00A47B1D"/>
    <w:rsid w:val="00A500F8"/>
    <w:rsid w:val="00A502B0"/>
    <w:rsid w:val="00A502C5"/>
    <w:rsid w:val="00A50577"/>
    <w:rsid w:val="00A50995"/>
    <w:rsid w:val="00A50BAE"/>
    <w:rsid w:val="00A51042"/>
    <w:rsid w:val="00A51498"/>
    <w:rsid w:val="00A51F33"/>
    <w:rsid w:val="00A521C3"/>
    <w:rsid w:val="00A528D9"/>
    <w:rsid w:val="00A52BED"/>
    <w:rsid w:val="00A52C8A"/>
    <w:rsid w:val="00A52CF5"/>
    <w:rsid w:val="00A53790"/>
    <w:rsid w:val="00A53B1A"/>
    <w:rsid w:val="00A53C97"/>
    <w:rsid w:val="00A53D12"/>
    <w:rsid w:val="00A542F8"/>
    <w:rsid w:val="00A5453D"/>
    <w:rsid w:val="00A54B47"/>
    <w:rsid w:val="00A55589"/>
    <w:rsid w:val="00A555E2"/>
    <w:rsid w:val="00A57094"/>
    <w:rsid w:val="00A57354"/>
    <w:rsid w:val="00A60B09"/>
    <w:rsid w:val="00A60DEE"/>
    <w:rsid w:val="00A61A75"/>
    <w:rsid w:val="00A61AE6"/>
    <w:rsid w:val="00A61CA1"/>
    <w:rsid w:val="00A622C8"/>
    <w:rsid w:val="00A625F4"/>
    <w:rsid w:val="00A628DC"/>
    <w:rsid w:val="00A62C43"/>
    <w:rsid w:val="00A62D58"/>
    <w:rsid w:val="00A63A9E"/>
    <w:rsid w:val="00A6432B"/>
    <w:rsid w:val="00A64AD2"/>
    <w:rsid w:val="00A6632F"/>
    <w:rsid w:val="00A66E3B"/>
    <w:rsid w:val="00A66ED6"/>
    <w:rsid w:val="00A66FAB"/>
    <w:rsid w:val="00A67114"/>
    <w:rsid w:val="00A671CD"/>
    <w:rsid w:val="00A704DD"/>
    <w:rsid w:val="00A70817"/>
    <w:rsid w:val="00A70D3E"/>
    <w:rsid w:val="00A70F7F"/>
    <w:rsid w:val="00A711E7"/>
    <w:rsid w:val="00A71703"/>
    <w:rsid w:val="00A72215"/>
    <w:rsid w:val="00A72411"/>
    <w:rsid w:val="00A72692"/>
    <w:rsid w:val="00A72825"/>
    <w:rsid w:val="00A72AAD"/>
    <w:rsid w:val="00A72CF4"/>
    <w:rsid w:val="00A7309E"/>
    <w:rsid w:val="00A7423A"/>
    <w:rsid w:val="00A74408"/>
    <w:rsid w:val="00A74425"/>
    <w:rsid w:val="00A74571"/>
    <w:rsid w:val="00A74BB4"/>
    <w:rsid w:val="00A74F2B"/>
    <w:rsid w:val="00A75085"/>
    <w:rsid w:val="00A750A5"/>
    <w:rsid w:val="00A75283"/>
    <w:rsid w:val="00A754D3"/>
    <w:rsid w:val="00A75522"/>
    <w:rsid w:val="00A75DDE"/>
    <w:rsid w:val="00A75F92"/>
    <w:rsid w:val="00A764BB"/>
    <w:rsid w:val="00A76A46"/>
    <w:rsid w:val="00A76ADC"/>
    <w:rsid w:val="00A76FCE"/>
    <w:rsid w:val="00A770D7"/>
    <w:rsid w:val="00A803EE"/>
    <w:rsid w:val="00A8066A"/>
    <w:rsid w:val="00A8139D"/>
    <w:rsid w:val="00A81616"/>
    <w:rsid w:val="00A81CFB"/>
    <w:rsid w:val="00A81DC6"/>
    <w:rsid w:val="00A822E7"/>
    <w:rsid w:val="00A825F9"/>
    <w:rsid w:val="00A82998"/>
    <w:rsid w:val="00A82E92"/>
    <w:rsid w:val="00A834FF"/>
    <w:rsid w:val="00A8374F"/>
    <w:rsid w:val="00A83F60"/>
    <w:rsid w:val="00A84302"/>
    <w:rsid w:val="00A845C5"/>
    <w:rsid w:val="00A845E5"/>
    <w:rsid w:val="00A85062"/>
    <w:rsid w:val="00A85306"/>
    <w:rsid w:val="00A8583C"/>
    <w:rsid w:val="00A8608A"/>
    <w:rsid w:val="00A8641F"/>
    <w:rsid w:val="00A87102"/>
    <w:rsid w:val="00A87115"/>
    <w:rsid w:val="00A872DF"/>
    <w:rsid w:val="00A874F8"/>
    <w:rsid w:val="00A87665"/>
    <w:rsid w:val="00A8791E"/>
    <w:rsid w:val="00A87927"/>
    <w:rsid w:val="00A87941"/>
    <w:rsid w:val="00A87B8B"/>
    <w:rsid w:val="00A87BDC"/>
    <w:rsid w:val="00A87FD2"/>
    <w:rsid w:val="00A9027B"/>
    <w:rsid w:val="00A90806"/>
    <w:rsid w:val="00A90B17"/>
    <w:rsid w:val="00A91225"/>
    <w:rsid w:val="00A914E1"/>
    <w:rsid w:val="00A9225F"/>
    <w:rsid w:val="00A92881"/>
    <w:rsid w:val="00A92D55"/>
    <w:rsid w:val="00A92FD8"/>
    <w:rsid w:val="00A93364"/>
    <w:rsid w:val="00A94035"/>
    <w:rsid w:val="00A94AF1"/>
    <w:rsid w:val="00A94C5F"/>
    <w:rsid w:val="00A94DFD"/>
    <w:rsid w:val="00A94DFF"/>
    <w:rsid w:val="00A95234"/>
    <w:rsid w:val="00A952A4"/>
    <w:rsid w:val="00A952A6"/>
    <w:rsid w:val="00A957C2"/>
    <w:rsid w:val="00A959EF"/>
    <w:rsid w:val="00A96214"/>
    <w:rsid w:val="00A966F7"/>
    <w:rsid w:val="00A968FC"/>
    <w:rsid w:val="00A96B3D"/>
    <w:rsid w:val="00A972F2"/>
    <w:rsid w:val="00A9732A"/>
    <w:rsid w:val="00AA001B"/>
    <w:rsid w:val="00AA0151"/>
    <w:rsid w:val="00AA02B3"/>
    <w:rsid w:val="00AA039B"/>
    <w:rsid w:val="00AA0A34"/>
    <w:rsid w:val="00AA0D7A"/>
    <w:rsid w:val="00AA1761"/>
    <w:rsid w:val="00AA1F12"/>
    <w:rsid w:val="00AA23A3"/>
    <w:rsid w:val="00AA2940"/>
    <w:rsid w:val="00AA2D28"/>
    <w:rsid w:val="00AA3007"/>
    <w:rsid w:val="00AA32BB"/>
    <w:rsid w:val="00AA331A"/>
    <w:rsid w:val="00AA334C"/>
    <w:rsid w:val="00AA3D71"/>
    <w:rsid w:val="00AA3F9F"/>
    <w:rsid w:val="00AA4493"/>
    <w:rsid w:val="00AA45E6"/>
    <w:rsid w:val="00AA4FC4"/>
    <w:rsid w:val="00AA5680"/>
    <w:rsid w:val="00AA5809"/>
    <w:rsid w:val="00AA58F7"/>
    <w:rsid w:val="00AA59C6"/>
    <w:rsid w:val="00AA5FA5"/>
    <w:rsid w:val="00AA619E"/>
    <w:rsid w:val="00AA6D16"/>
    <w:rsid w:val="00AA6E24"/>
    <w:rsid w:val="00AA71C9"/>
    <w:rsid w:val="00AA780D"/>
    <w:rsid w:val="00AA79ED"/>
    <w:rsid w:val="00AA7F12"/>
    <w:rsid w:val="00AB00E4"/>
    <w:rsid w:val="00AB0413"/>
    <w:rsid w:val="00AB103A"/>
    <w:rsid w:val="00AB1950"/>
    <w:rsid w:val="00AB19E9"/>
    <w:rsid w:val="00AB1C2E"/>
    <w:rsid w:val="00AB22D9"/>
    <w:rsid w:val="00AB352D"/>
    <w:rsid w:val="00AB35F2"/>
    <w:rsid w:val="00AB3682"/>
    <w:rsid w:val="00AB37B8"/>
    <w:rsid w:val="00AB3FED"/>
    <w:rsid w:val="00AB43B1"/>
    <w:rsid w:val="00AB4DFD"/>
    <w:rsid w:val="00AB4F6D"/>
    <w:rsid w:val="00AB4FC7"/>
    <w:rsid w:val="00AB5482"/>
    <w:rsid w:val="00AB55EB"/>
    <w:rsid w:val="00AB5F31"/>
    <w:rsid w:val="00AB6011"/>
    <w:rsid w:val="00AB6163"/>
    <w:rsid w:val="00AB6A0A"/>
    <w:rsid w:val="00AB6D89"/>
    <w:rsid w:val="00AB7867"/>
    <w:rsid w:val="00AB7D58"/>
    <w:rsid w:val="00AB7D5B"/>
    <w:rsid w:val="00AC058C"/>
    <w:rsid w:val="00AC064C"/>
    <w:rsid w:val="00AC08E4"/>
    <w:rsid w:val="00AC1340"/>
    <w:rsid w:val="00AC1528"/>
    <w:rsid w:val="00AC184A"/>
    <w:rsid w:val="00AC1ED8"/>
    <w:rsid w:val="00AC202F"/>
    <w:rsid w:val="00AC26AC"/>
    <w:rsid w:val="00AC2A9A"/>
    <w:rsid w:val="00AC2C0E"/>
    <w:rsid w:val="00AC2EDD"/>
    <w:rsid w:val="00AC33FF"/>
    <w:rsid w:val="00AC37DC"/>
    <w:rsid w:val="00AC38DC"/>
    <w:rsid w:val="00AC3925"/>
    <w:rsid w:val="00AC3AFC"/>
    <w:rsid w:val="00AC4241"/>
    <w:rsid w:val="00AC4385"/>
    <w:rsid w:val="00AC4AA0"/>
    <w:rsid w:val="00AC4AFA"/>
    <w:rsid w:val="00AC5324"/>
    <w:rsid w:val="00AC55F6"/>
    <w:rsid w:val="00AC565E"/>
    <w:rsid w:val="00AC581F"/>
    <w:rsid w:val="00AC58D7"/>
    <w:rsid w:val="00AC5936"/>
    <w:rsid w:val="00AC5995"/>
    <w:rsid w:val="00AC5C0F"/>
    <w:rsid w:val="00AC5FE8"/>
    <w:rsid w:val="00AC6001"/>
    <w:rsid w:val="00AC67A8"/>
    <w:rsid w:val="00AC6A41"/>
    <w:rsid w:val="00AC6B3F"/>
    <w:rsid w:val="00AC6FF6"/>
    <w:rsid w:val="00AC744F"/>
    <w:rsid w:val="00AC799C"/>
    <w:rsid w:val="00AD04C2"/>
    <w:rsid w:val="00AD0C75"/>
    <w:rsid w:val="00AD1464"/>
    <w:rsid w:val="00AD1A13"/>
    <w:rsid w:val="00AD24BF"/>
    <w:rsid w:val="00AD28D3"/>
    <w:rsid w:val="00AD2A70"/>
    <w:rsid w:val="00AD2BC9"/>
    <w:rsid w:val="00AD320A"/>
    <w:rsid w:val="00AD3BB1"/>
    <w:rsid w:val="00AD4489"/>
    <w:rsid w:val="00AD53BA"/>
    <w:rsid w:val="00AD5D9E"/>
    <w:rsid w:val="00AD64E1"/>
    <w:rsid w:val="00AD68C9"/>
    <w:rsid w:val="00AD6B66"/>
    <w:rsid w:val="00AD6C37"/>
    <w:rsid w:val="00AD6D26"/>
    <w:rsid w:val="00AD7403"/>
    <w:rsid w:val="00AD77E7"/>
    <w:rsid w:val="00AD7A52"/>
    <w:rsid w:val="00AD7E7F"/>
    <w:rsid w:val="00AE0294"/>
    <w:rsid w:val="00AE035A"/>
    <w:rsid w:val="00AE09FA"/>
    <w:rsid w:val="00AE0A80"/>
    <w:rsid w:val="00AE0CAF"/>
    <w:rsid w:val="00AE0DA2"/>
    <w:rsid w:val="00AE1209"/>
    <w:rsid w:val="00AE192A"/>
    <w:rsid w:val="00AE1F70"/>
    <w:rsid w:val="00AE2010"/>
    <w:rsid w:val="00AE360F"/>
    <w:rsid w:val="00AE381C"/>
    <w:rsid w:val="00AE3C7B"/>
    <w:rsid w:val="00AE430E"/>
    <w:rsid w:val="00AE441F"/>
    <w:rsid w:val="00AE4467"/>
    <w:rsid w:val="00AE4683"/>
    <w:rsid w:val="00AE491D"/>
    <w:rsid w:val="00AE4D50"/>
    <w:rsid w:val="00AE4E76"/>
    <w:rsid w:val="00AE5261"/>
    <w:rsid w:val="00AE5602"/>
    <w:rsid w:val="00AE5A6A"/>
    <w:rsid w:val="00AE5E41"/>
    <w:rsid w:val="00AE6020"/>
    <w:rsid w:val="00AE6211"/>
    <w:rsid w:val="00AE64C5"/>
    <w:rsid w:val="00AE6983"/>
    <w:rsid w:val="00AE6A43"/>
    <w:rsid w:val="00AE6B16"/>
    <w:rsid w:val="00AE6B22"/>
    <w:rsid w:val="00AE6DD4"/>
    <w:rsid w:val="00AE703B"/>
    <w:rsid w:val="00AF07A4"/>
    <w:rsid w:val="00AF085B"/>
    <w:rsid w:val="00AF0A90"/>
    <w:rsid w:val="00AF0AD4"/>
    <w:rsid w:val="00AF1508"/>
    <w:rsid w:val="00AF1B94"/>
    <w:rsid w:val="00AF1EBA"/>
    <w:rsid w:val="00AF2326"/>
    <w:rsid w:val="00AF236B"/>
    <w:rsid w:val="00AF3794"/>
    <w:rsid w:val="00AF4170"/>
    <w:rsid w:val="00AF4402"/>
    <w:rsid w:val="00AF5092"/>
    <w:rsid w:val="00AF54D8"/>
    <w:rsid w:val="00AF5A08"/>
    <w:rsid w:val="00AF5A80"/>
    <w:rsid w:val="00AF5D29"/>
    <w:rsid w:val="00AF5FDE"/>
    <w:rsid w:val="00AF65FA"/>
    <w:rsid w:val="00AF6A87"/>
    <w:rsid w:val="00AF6BE9"/>
    <w:rsid w:val="00AF6CD8"/>
    <w:rsid w:val="00AF6F93"/>
    <w:rsid w:val="00AF7368"/>
    <w:rsid w:val="00AF7676"/>
    <w:rsid w:val="00AF7C75"/>
    <w:rsid w:val="00B00283"/>
    <w:rsid w:val="00B0049C"/>
    <w:rsid w:val="00B004F2"/>
    <w:rsid w:val="00B011DA"/>
    <w:rsid w:val="00B0135D"/>
    <w:rsid w:val="00B01B91"/>
    <w:rsid w:val="00B02AF0"/>
    <w:rsid w:val="00B037B1"/>
    <w:rsid w:val="00B03BF4"/>
    <w:rsid w:val="00B03DF6"/>
    <w:rsid w:val="00B042AF"/>
    <w:rsid w:val="00B04852"/>
    <w:rsid w:val="00B04D1B"/>
    <w:rsid w:val="00B04F7D"/>
    <w:rsid w:val="00B050E3"/>
    <w:rsid w:val="00B05218"/>
    <w:rsid w:val="00B06292"/>
    <w:rsid w:val="00B063D4"/>
    <w:rsid w:val="00B0676C"/>
    <w:rsid w:val="00B06A5E"/>
    <w:rsid w:val="00B070C2"/>
    <w:rsid w:val="00B071C3"/>
    <w:rsid w:val="00B07241"/>
    <w:rsid w:val="00B07276"/>
    <w:rsid w:val="00B0736F"/>
    <w:rsid w:val="00B10279"/>
    <w:rsid w:val="00B108B5"/>
    <w:rsid w:val="00B117AC"/>
    <w:rsid w:val="00B11E66"/>
    <w:rsid w:val="00B11F28"/>
    <w:rsid w:val="00B121C1"/>
    <w:rsid w:val="00B1230A"/>
    <w:rsid w:val="00B124EA"/>
    <w:rsid w:val="00B12CF6"/>
    <w:rsid w:val="00B13794"/>
    <w:rsid w:val="00B13CFE"/>
    <w:rsid w:val="00B14197"/>
    <w:rsid w:val="00B145AC"/>
    <w:rsid w:val="00B14B72"/>
    <w:rsid w:val="00B14BCA"/>
    <w:rsid w:val="00B14C71"/>
    <w:rsid w:val="00B14C8A"/>
    <w:rsid w:val="00B15522"/>
    <w:rsid w:val="00B15552"/>
    <w:rsid w:val="00B159AA"/>
    <w:rsid w:val="00B15AE3"/>
    <w:rsid w:val="00B15ED0"/>
    <w:rsid w:val="00B16FF3"/>
    <w:rsid w:val="00B17313"/>
    <w:rsid w:val="00B17CBC"/>
    <w:rsid w:val="00B202DF"/>
    <w:rsid w:val="00B20326"/>
    <w:rsid w:val="00B20FCC"/>
    <w:rsid w:val="00B20FD9"/>
    <w:rsid w:val="00B215B1"/>
    <w:rsid w:val="00B217A9"/>
    <w:rsid w:val="00B221E8"/>
    <w:rsid w:val="00B22E4C"/>
    <w:rsid w:val="00B2347D"/>
    <w:rsid w:val="00B23D6B"/>
    <w:rsid w:val="00B23E3A"/>
    <w:rsid w:val="00B24036"/>
    <w:rsid w:val="00B241A3"/>
    <w:rsid w:val="00B247AE"/>
    <w:rsid w:val="00B247FB"/>
    <w:rsid w:val="00B24901"/>
    <w:rsid w:val="00B2501B"/>
    <w:rsid w:val="00B250FC"/>
    <w:rsid w:val="00B256FE"/>
    <w:rsid w:val="00B25A16"/>
    <w:rsid w:val="00B26056"/>
    <w:rsid w:val="00B267AA"/>
    <w:rsid w:val="00B26986"/>
    <w:rsid w:val="00B26DA7"/>
    <w:rsid w:val="00B274A2"/>
    <w:rsid w:val="00B27785"/>
    <w:rsid w:val="00B279D8"/>
    <w:rsid w:val="00B30262"/>
    <w:rsid w:val="00B30384"/>
    <w:rsid w:val="00B30964"/>
    <w:rsid w:val="00B30B41"/>
    <w:rsid w:val="00B30BD4"/>
    <w:rsid w:val="00B30BF2"/>
    <w:rsid w:val="00B30FCB"/>
    <w:rsid w:val="00B319BA"/>
    <w:rsid w:val="00B31BFE"/>
    <w:rsid w:val="00B324E6"/>
    <w:rsid w:val="00B3252A"/>
    <w:rsid w:val="00B325E0"/>
    <w:rsid w:val="00B3268F"/>
    <w:rsid w:val="00B32BF8"/>
    <w:rsid w:val="00B33022"/>
    <w:rsid w:val="00B3314D"/>
    <w:rsid w:val="00B33209"/>
    <w:rsid w:val="00B335AE"/>
    <w:rsid w:val="00B33BF4"/>
    <w:rsid w:val="00B341A1"/>
    <w:rsid w:val="00B34270"/>
    <w:rsid w:val="00B34BA9"/>
    <w:rsid w:val="00B35133"/>
    <w:rsid w:val="00B35723"/>
    <w:rsid w:val="00B361FD"/>
    <w:rsid w:val="00B3623B"/>
    <w:rsid w:val="00B364FD"/>
    <w:rsid w:val="00B3668C"/>
    <w:rsid w:val="00B36914"/>
    <w:rsid w:val="00B36B0C"/>
    <w:rsid w:val="00B3707C"/>
    <w:rsid w:val="00B37161"/>
    <w:rsid w:val="00B37698"/>
    <w:rsid w:val="00B3783B"/>
    <w:rsid w:val="00B378A7"/>
    <w:rsid w:val="00B37AC6"/>
    <w:rsid w:val="00B4005D"/>
    <w:rsid w:val="00B40499"/>
    <w:rsid w:val="00B405D6"/>
    <w:rsid w:val="00B40794"/>
    <w:rsid w:val="00B40C09"/>
    <w:rsid w:val="00B41C17"/>
    <w:rsid w:val="00B421DF"/>
    <w:rsid w:val="00B423C7"/>
    <w:rsid w:val="00B423DB"/>
    <w:rsid w:val="00B424E1"/>
    <w:rsid w:val="00B4294C"/>
    <w:rsid w:val="00B42A75"/>
    <w:rsid w:val="00B42AF0"/>
    <w:rsid w:val="00B42E01"/>
    <w:rsid w:val="00B42E76"/>
    <w:rsid w:val="00B42EEA"/>
    <w:rsid w:val="00B42FE8"/>
    <w:rsid w:val="00B430BF"/>
    <w:rsid w:val="00B441C4"/>
    <w:rsid w:val="00B444C1"/>
    <w:rsid w:val="00B44FE1"/>
    <w:rsid w:val="00B45471"/>
    <w:rsid w:val="00B45864"/>
    <w:rsid w:val="00B46173"/>
    <w:rsid w:val="00B46309"/>
    <w:rsid w:val="00B4681B"/>
    <w:rsid w:val="00B46838"/>
    <w:rsid w:val="00B47514"/>
    <w:rsid w:val="00B47603"/>
    <w:rsid w:val="00B47C1B"/>
    <w:rsid w:val="00B509ED"/>
    <w:rsid w:val="00B50C44"/>
    <w:rsid w:val="00B50EE7"/>
    <w:rsid w:val="00B5121A"/>
    <w:rsid w:val="00B51879"/>
    <w:rsid w:val="00B519E0"/>
    <w:rsid w:val="00B51B5F"/>
    <w:rsid w:val="00B52ACF"/>
    <w:rsid w:val="00B52C5F"/>
    <w:rsid w:val="00B5326C"/>
    <w:rsid w:val="00B53768"/>
    <w:rsid w:val="00B537E7"/>
    <w:rsid w:val="00B53A4C"/>
    <w:rsid w:val="00B543E1"/>
    <w:rsid w:val="00B548FC"/>
    <w:rsid w:val="00B554A8"/>
    <w:rsid w:val="00B55773"/>
    <w:rsid w:val="00B55F7A"/>
    <w:rsid w:val="00B56342"/>
    <w:rsid w:val="00B56441"/>
    <w:rsid w:val="00B56497"/>
    <w:rsid w:val="00B56572"/>
    <w:rsid w:val="00B566B9"/>
    <w:rsid w:val="00B5691A"/>
    <w:rsid w:val="00B56E69"/>
    <w:rsid w:val="00B56EA0"/>
    <w:rsid w:val="00B57D2C"/>
    <w:rsid w:val="00B612DB"/>
    <w:rsid w:val="00B61710"/>
    <w:rsid w:val="00B61EBF"/>
    <w:rsid w:val="00B62060"/>
    <w:rsid w:val="00B626D3"/>
    <w:rsid w:val="00B62A93"/>
    <w:rsid w:val="00B62F9E"/>
    <w:rsid w:val="00B63EDF"/>
    <w:rsid w:val="00B640A1"/>
    <w:rsid w:val="00B64A7F"/>
    <w:rsid w:val="00B64B74"/>
    <w:rsid w:val="00B64D9E"/>
    <w:rsid w:val="00B653DC"/>
    <w:rsid w:val="00B65CB5"/>
    <w:rsid w:val="00B65ECB"/>
    <w:rsid w:val="00B663BA"/>
    <w:rsid w:val="00B6663E"/>
    <w:rsid w:val="00B66E52"/>
    <w:rsid w:val="00B672DC"/>
    <w:rsid w:val="00B67C51"/>
    <w:rsid w:val="00B67F93"/>
    <w:rsid w:val="00B70176"/>
    <w:rsid w:val="00B7043A"/>
    <w:rsid w:val="00B707D8"/>
    <w:rsid w:val="00B70AC2"/>
    <w:rsid w:val="00B70D09"/>
    <w:rsid w:val="00B71508"/>
    <w:rsid w:val="00B71835"/>
    <w:rsid w:val="00B71C02"/>
    <w:rsid w:val="00B720F9"/>
    <w:rsid w:val="00B724A7"/>
    <w:rsid w:val="00B7295D"/>
    <w:rsid w:val="00B72CF0"/>
    <w:rsid w:val="00B730D0"/>
    <w:rsid w:val="00B73116"/>
    <w:rsid w:val="00B735EE"/>
    <w:rsid w:val="00B7381E"/>
    <w:rsid w:val="00B73F33"/>
    <w:rsid w:val="00B74116"/>
    <w:rsid w:val="00B74186"/>
    <w:rsid w:val="00B7420E"/>
    <w:rsid w:val="00B74431"/>
    <w:rsid w:val="00B74659"/>
    <w:rsid w:val="00B749F7"/>
    <w:rsid w:val="00B74A1D"/>
    <w:rsid w:val="00B753A6"/>
    <w:rsid w:val="00B753B1"/>
    <w:rsid w:val="00B75693"/>
    <w:rsid w:val="00B7575E"/>
    <w:rsid w:val="00B75962"/>
    <w:rsid w:val="00B75EC8"/>
    <w:rsid w:val="00B7651D"/>
    <w:rsid w:val="00B766A1"/>
    <w:rsid w:val="00B768E7"/>
    <w:rsid w:val="00B769F6"/>
    <w:rsid w:val="00B76F1A"/>
    <w:rsid w:val="00B7768E"/>
    <w:rsid w:val="00B77834"/>
    <w:rsid w:val="00B77DEB"/>
    <w:rsid w:val="00B8018B"/>
    <w:rsid w:val="00B80306"/>
    <w:rsid w:val="00B8049F"/>
    <w:rsid w:val="00B804C5"/>
    <w:rsid w:val="00B807E7"/>
    <w:rsid w:val="00B80C38"/>
    <w:rsid w:val="00B81309"/>
    <w:rsid w:val="00B81C4A"/>
    <w:rsid w:val="00B81E63"/>
    <w:rsid w:val="00B81F76"/>
    <w:rsid w:val="00B82264"/>
    <w:rsid w:val="00B82265"/>
    <w:rsid w:val="00B8275C"/>
    <w:rsid w:val="00B827E6"/>
    <w:rsid w:val="00B829DD"/>
    <w:rsid w:val="00B82DDE"/>
    <w:rsid w:val="00B83901"/>
    <w:rsid w:val="00B83CA3"/>
    <w:rsid w:val="00B83D3C"/>
    <w:rsid w:val="00B84232"/>
    <w:rsid w:val="00B84687"/>
    <w:rsid w:val="00B84747"/>
    <w:rsid w:val="00B84975"/>
    <w:rsid w:val="00B849C4"/>
    <w:rsid w:val="00B84AD6"/>
    <w:rsid w:val="00B8554E"/>
    <w:rsid w:val="00B85616"/>
    <w:rsid w:val="00B85963"/>
    <w:rsid w:val="00B85A06"/>
    <w:rsid w:val="00B85FE4"/>
    <w:rsid w:val="00B86014"/>
    <w:rsid w:val="00B8635F"/>
    <w:rsid w:val="00B8648D"/>
    <w:rsid w:val="00B86853"/>
    <w:rsid w:val="00B868B8"/>
    <w:rsid w:val="00B86989"/>
    <w:rsid w:val="00B87111"/>
    <w:rsid w:val="00B87F2E"/>
    <w:rsid w:val="00B90060"/>
    <w:rsid w:val="00B90738"/>
    <w:rsid w:val="00B90838"/>
    <w:rsid w:val="00B908DB"/>
    <w:rsid w:val="00B91189"/>
    <w:rsid w:val="00B91264"/>
    <w:rsid w:val="00B91B8B"/>
    <w:rsid w:val="00B920D3"/>
    <w:rsid w:val="00B9217A"/>
    <w:rsid w:val="00B9258B"/>
    <w:rsid w:val="00B9288C"/>
    <w:rsid w:val="00B9296D"/>
    <w:rsid w:val="00B92A0B"/>
    <w:rsid w:val="00B92E24"/>
    <w:rsid w:val="00B9365C"/>
    <w:rsid w:val="00B93B7D"/>
    <w:rsid w:val="00B93BC2"/>
    <w:rsid w:val="00B93D6A"/>
    <w:rsid w:val="00B93EB4"/>
    <w:rsid w:val="00B94A0D"/>
    <w:rsid w:val="00B95296"/>
    <w:rsid w:val="00B9529D"/>
    <w:rsid w:val="00B955D2"/>
    <w:rsid w:val="00B95909"/>
    <w:rsid w:val="00B95B73"/>
    <w:rsid w:val="00B95BDC"/>
    <w:rsid w:val="00B97327"/>
    <w:rsid w:val="00B97476"/>
    <w:rsid w:val="00B97861"/>
    <w:rsid w:val="00B9787E"/>
    <w:rsid w:val="00B97A54"/>
    <w:rsid w:val="00BA0411"/>
    <w:rsid w:val="00BA0B6E"/>
    <w:rsid w:val="00BA1207"/>
    <w:rsid w:val="00BA1244"/>
    <w:rsid w:val="00BA16C9"/>
    <w:rsid w:val="00BA1BB9"/>
    <w:rsid w:val="00BA21F0"/>
    <w:rsid w:val="00BA264A"/>
    <w:rsid w:val="00BA28DD"/>
    <w:rsid w:val="00BA2960"/>
    <w:rsid w:val="00BA2E59"/>
    <w:rsid w:val="00BA31F1"/>
    <w:rsid w:val="00BA3201"/>
    <w:rsid w:val="00BA336C"/>
    <w:rsid w:val="00BA3C42"/>
    <w:rsid w:val="00BA3D48"/>
    <w:rsid w:val="00BA3E1F"/>
    <w:rsid w:val="00BA4BC8"/>
    <w:rsid w:val="00BA4D33"/>
    <w:rsid w:val="00BA514D"/>
    <w:rsid w:val="00BA561B"/>
    <w:rsid w:val="00BA57FB"/>
    <w:rsid w:val="00BA606B"/>
    <w:rsid w:val="00BA612E"/>
    <w:rsid w:val="00BA7469"/>
    <w:rsid w:val="00BA7532"/>
    <w:rsid w:val="00BA7792"/>
    <w:rsid w:val="00BA79A9"/>
    <w:rsid w:val="00BA7BF2"/>
    <w:rsid w:val="00BA7FBA"/>
    <w:rsid w:val="00BB030F"/>
    <w:rsid w:val="00BB04B6"/>
    <w:rsid w:val="00BB07E4"/>
    <w:rsid w:val="00BB0EBC"/>
    <w:rsid w:val="00BB2226"/>
    <w:rsid w:val="00BB253F"/>
    <w:rsid w:val="00BB265D"/>
    <w:rsid w:val="00BB2F53"/>
    <w:rsid w:val="00BB34D1"/>
    <w:rsid w:val="00BB3E1C"/>
    <w:rsid w:val="00BB3F22"/>
    <w:rsid w:val="00BB425E"/>
    <w:rsid w:val="00BB431C"/>
    <w:rsid w:val="00BB4619"/>
    <w:rsid w:val="00BB495B"/>
    <w:rsid w:val="00BB4A9C"/>
    <w:rsid w:val="00BB4B9A"/>
    <w:rsid w:val="00BB52D3"/>
    <w:rsid w:val="00BB56FA"/>
    <w:rsid w:val="00BB5F0D"/>
    <w:rsid w:val="00BB63C4"/>
    <w:rsid w:val="00BB6478"/>
    <w:rsid w:val="00BB69E1"/>
    <w:rsid w:val="00BB6ADE"/>
    <w:rsid w:val="00BB7121"/>
    <w:rsid w:val="00BB770D"/>
    <w:rsid w:val="00BC037C"/>
    <w:rsid w:val="00BC0884"/>
    <w:rsid w:val="00BC0DE5"/>
    <w:rsid w:val="00BC0EDF"/>
    <w:rsid w:val="00BC0F38"/>
    <w:rsid w:val="00BC10AB"/>
    <w:rsid w:val="00BC1343"/>
    <w:rsid w:val="00BC14D1"/>
    <w:rsid w:val="00BC2074"/>
    <w:rsid w:val="00BC22A1"/>
    <w:rsid w:val="00BC2BE3"/>
    <w:rsid w:val="00BC3297"/>
    <w:rsid w:val="00BC372D"/>
    <w:rsid w:val="00BC3AF4"/>
    <w:rsid w:val="00BC3B44"/>
    <w:rsid w:val="00BC46C4"/>
    <w:rsid w:val="00BC47DA"/>
    <w:rsid w:val="00BC48BF"/>
    <w:rsid w:val="00BC5029"/>
    <w:rsid w:val="00BC532B"/>
    <w:rsid w:val="00BC5714"/>
    <w:rsid w:val="00BC59CC"/>
    <w:rsid w:val="00BC61B9"/>
    <w:rsid w:val="00BC6422"/>
    <w:rsid w:val="00BC6803"/>
    <w:rsid w:val="00BC69DE"/>
    <w:rsid w:val="00BC6A54"/>
    <w:rsid w:val="00BC75BC"/>
    <w:rsid w:val="00BC7995"/>
    <w:rsid w:val="00BC7A55"/>
    <w:rsid w:val="00BC7D30"/>
    <w:rsid w:val="00BD0B94"/>
    <w:rsid w:val="00BD125F"/>
    <w:rsid w:val="00BD14F9"/>
    <w:rsid w:val="00BD16D8"/>
    <w:rsid w:val="00BD1E67"/>
    <w:rsid w:val="00BD1F4B"/>
    <w:rsid w:val="00BD2680"/>
    <w:rsid w:val="00BD2B1A"/>
    <w:rsid w:val="00BD2CB4"/>
    <w:rsid w:val="00BD2CE0"/>
    <w:rsid w:val="00BD359E"/>
    <w:rsid w:val="00BD35E8"/>
    <w:rsid w:val="00BD378A"/>
    <w:rsid w:val="00BD3B4F"/>
    <w:rsid w:val="00BD3E8E"/>
    <w:rsid w:val="00BD4111"/>
    <w:rsid w:val="00BD449B"/>
    <w:rsid w:val="00BD4A91"/>
    <w:rsid w:val="00BD59A8"/>
    <w:rsid w:val="00BD6CF2"/>
    <w:rsid w:val="00BD6E7B"/>
    <w:rsid w:val="00BD71D5"/>
    <w:rsid w:val="00BD74B4"/>
    <w:rsid w:val="00BD7E4B"/>
    <w:rsid w:val="00BE0530"/>
    <w:rsid w:val="00BE0835"/>
    <w:rsid w:val="00BE0B74"/>
    <w:rsid w:val="00BE0CC6"/>
    <w:rsid w:val="00BE118D"/>
    <w:rsid w:val="00BE1AD0"/>
    <w:rsid w:val="00BE1C89"/>
    <w:rsid w:val="00BE1F4F"/>
    <w:rsid w:val="00BE1FBD"/>
    <w:rsid w:val="00BE262C"/>
    <w:rsid w:val="00BE2FAF"/>
    <w:rsid w:val="00BE322C"/>
    <w:rsid w:val="00BE36E6"/>
    <w:rsid w:val="00BE4814"/>
    <w:rsid w:val="00BE4F76"/>
    <w:rsid w:val="00BE53F8"/>
    <w:rsid w:val="00BE54A4"/>
    <w:rsid w:val="00BE5CE5"/>
    <w:rsid w:val="00BE6CA3"/>
    <w:rsid w:val="00BE70C2"/>
    <w:rsid w:val="00BE7290"/>
    <w:rsid w:val="00BE738D"/>
    <w:rsid w:val="00BE7647"/>
    <w:rsid w:val="00BE76FF"/>
    <w:rsid w:val="00BF0A37"/>
    <w:rsid w:val="00BF1072"/>
    <w:rsid w:val="00BF154E"/>
    <w:rsid w:val="00BF25D8"/>
    <w:rsid w:val="00BF2EC0"/>
    <w:rsid w:val="00BF309D"/>
    <w:rsid w:val="00BF3135"/>
    <w:rsid w:val="00BF3A64"/>
    <w:rsid w:val="00BF43B4"/>
    <w:rsid w:val="00BF4628"/>
    <w:rsid w:val="00BF4879"/>
    <w:rsid w:val="00BF4913"/>
    <w:rsid w:val="00BF4AB8"/>
    <w:rsid w:val="00BF51DB"/>
    <w:rsid w:val="00BF56BB"/>
    <w:rsid w:val="00BF57B7"/>
    <w:rsid w:val="00BF645C"/>
    <w:rsid w:val="00BF647C"/>
    <w:rsid w:val="00BF651E"/>
    <w:rsid w:val="00BF6857"/>
    <w:rsid w:val="00BF6D28"/>
    <w:rsid w:val="00BF714B"/>
    <w:rsid w:val="00BF7227"/>
    <w:rsid w:val="00BF7997"/>
    <w:rsid w:val="00BF7C56"/>
    <w:rsid w:val="00BF7DE3"/>
    <w:rsid w:val="00C00122"/>
    <w:rsid w:val="00C0073F"/>
    <w:rsid w:val="00C00BBE"/>
    <w:rsid w:val="00C0101E"/>
    <w:rsid w:val="00C011BB"/>
    <w:rsid w:val="00C01E0A"/>
    <w:rsid w:val="00C01F82"/>
    <w:rsid w:val="00C02078"/>
    <w:rsid w:val="00C021E8"/>
    <w:rsid w:val="00C0282E"/>
    <w:rsid w:val="00C02F97"/>
    <w:rsid w:val="00C03274"/>
    <w:rsid w:val="00C034B1"/>
    <w:rsid w:val="00C034F5"/>
    <w:rsid w:val="00C04953"/>
    <w:rsid w:val="00C049F8"/>
    <w:rsid w:val="00C04BEA"/>
    <w:rsid w:val="00C04DCD"/>
    <w:rsid w:val="00C05105"/>
    <w:rsid w:val="00C05210"/>
    <w:rsid w:val="00C05E52"/>
    <w:rsid w:val="00C05F65"/>
    <w:rsid w:val="00C06446"/>
    <w:rsid w:val="00C067A2"/>
    <w:rsid w:val="00C06D6F"/>
    <w:rsid w:val="00C07048"/>
    <w:rsid w:val="00C076BB"/>
    <w:rsid w:val="00C07B3D"/>
    <w:rsid w:val="00C10463"/>
    <w:rsid w:val="00C108A2"/>
    <w:rsid w:val="00C10D62"/>
    <w:rsid w:val="00C111EE"/>
    <w:rsid w:val="00C11242"/>
    <w:rsid w:val="00C1131B"/>
    <w:rsid w:val="00C11784"/>
    <w:rsid w:val="00C11A82"/>
    <w:rsid w:val="00C11ACA"/>
    <w:rsid w:val="00C11E7D"/>
    <w:rsid w:val="00C12731"/>
    <w:rsid w:val="00C12849"/>
    <w:rsid w:val="00C12C28"/>
    <w:rsid w:val="00C13752"/>
    <w:rsid w:val="00C13967"/>
    <w:rsid w:val="00C13DED"/>
    <w:rsid w:val="00C13F78"/>
    <w:rsid w:val="00C142F3"/>
    <w:rsid w:val="00C14954"/>
    <w:rsid w:val="00C14CB2"/>
    <w:rsid w:val="00C14F9F"/>
    <w:rsid w:val="00C15441"/>
    <w:rsid w:val="00C15712"/>
    <w:rsid w:val="00C15749"/>
    <w:rsid w:val="00C15AB0"/>
    <w:rsid w:val="00C16CCB"/>
    <w:rsid w:val="00C17E0E"/>
    <w:rsid w:val="00C20300"/>
    <w:rsid w:val="00C20433"/>
    <w:rsid w:val="00C20627"/>
    <w:rsid w:val="00C2149F"/>
    <w:rsid w:val="00C21ADB"/>
    <w:rsid w:val="00C224A0"/>
    <w:rsid w:val="00C226D1"/>
    <w:rsid w:val="00C23433"/>
    <w:rsid w:val="00C234EB"/>
    <w:rsid w:val="00C235F5"/>
    <w:rsid w:val="00C24772"/>
    <w:rsid w:val="00C2480C"/>
    <w:rsid w:val="00C249FB"/>
    <w:rsid w:val="00C24C09"/>
    <w:rsid w:val="00C24C1A"/>
    <w:rsid w:val="00C25079"/>
    <w:rsid w:val="00C2549F"/>
    <w:rsid w:val="00C2595F"/>
    <w:rsid w:val="00C25B06"/>
    <w:rsid w:val="00C25CC7"/>
    <w:rsid w:val="00C264B7"/>
    <w:rsid w:val="00C271F7"/>
    <w:rsid w:val="00C27E79"/>
    <w:rsid w:val="00C3085D"/>
    <w:rsid w:val="00C3125A"/>
    <w:rsid w:val="00C31380"/>
    <w:rsid w:val="00C31883"/>
    <w:rsid w:val="00C31B7F"/>
    <w:rsid w:val="00C31CE8"/>
    <w:rsid w:val="00C31E74"/>
    <w:rsid w:val="00C31F81"/>
    <w:rsid w:val="00C32135"/>
    <w:rsid w:val="00C321B1"/>
    <w:rsid w:val="00C32430"/>
    <w:rsid w:val="00C32728"/>
    <w:rsid w:val="00C3280A"/>
    <w:rsid w:val="00C32892"/>
    <w:rsid w:val="00C3297F"/>
    <w:rsid w:val="00C32AAB"/>
    <w:rsid w:val="00C32BE8"/>
    <w:rsid w:val="00C32FEC"/>
    <w:rsid w:val="00C33507"/>
    <w:rsid w:val="00C33BD6"/>
    <w:rsid w:val="00C34B60"/>
    <w:rsid w:val="00C3546B"/>
    <w:rsid w:val="00C3549C"/>
    <w:rsid w:val="00C355F2"/>
    <w:rsid w:val="00C357F1"/>
    <w:rsid w:val="00C35BAA"/>
    <w:rsid w:val="00C35EA0"/>
    <w:rsid w:val="00C36136"/>
    <w:rsid w:val="00C3617A"/>
    <w:rsid w:val="00C36293"/>
    <w:rsid w:val="00C36A94"/>
    <w:rsid w:val="00C36BAA"/>
    <w:rsid w:val="00C372E6"/>
    <w:rsid w:val="00C40EDC"/>
    <w:rsid w:val="00C41077"/>
    <w:rsid w:val="00C41118"/>
    <w:rsid w:val="00C41850"/>
    <w:rsid w:val="00C4198E"/>
    <w:rsid w:val="00C419B4"/>
    <w:rsid w:val="00C41DBC"/>
    <w:rsid w:val="00C41FB8"/>
    <w:rsid w:val="00C42DF5"/>
    <w:rsid w:val="00C42E66"/>
    <w:rsid w:val="00C42ED3"/>
    <w:rsid w:val="00C432CF"/>
    <w:rsid w:val="00C432DC"/>
    <w:rsid w:val="00C435DB"/>
    <w:rsid w:val="00C43733"/>
    <w:rsid w:val="00C43F9A"/>
    <w:rsid w:val="00C441C8"/>
    <w:rsid w:val="00C45154"/>
    <w:rsid w:val="00C4691E"/>
    <w:rsid w:val="00C46D3B"/>
    <w:rsid w:val="00C471F3"/>
    <w:rsid w:val="00C475CD"/>
    <w:rsid w:val="00C47AFF"/>
    <w:rsid w:val="00C47E15"/>
    <w:rsid w:val="00C47E5D"/>
    <w:rsid w:val="00C5025F"/>
    <w:rsid w:val="00C504EE"/>
    <w:rsid w:val="00C50549"/>
    <w:rsid w:val="00C50BF2"/>
    <w:rsid w:val="00C50E4E"/>
    <w:rsid w:val="00C51569"/>
    <w:rsid w:val="00C51BB9"/>
    <w:rsid w:val="00C51EBA"/>
    <w:rsid w:val="00C520D9"/>
    <w:rsid w:val="00C525A0"/>
    <w:rsid w:val="00C52F69"/>
    <w:rsid w:val="00C5328A"/>
    <w:rsid w:val="00C536CD"/>
    <w:rsid w:val="00C53B2B"/>
    <w:rsid w:val="00C53F0A"/>
    <w:rsid w:val="00C548EB"/>
    <w:rsid w:val="00C54C72"/>
    <w:rsid w:val="00C55271"/>
    <w:rsid w:val="00C56C91"/>
    <w:rsid w:val="00C56CAB"/>
    <w:rsid w:val="00C572C9"/>
    <w:rsid w:val="00C57560"/>
    <w:rsid w:val="00C575B0"/>
    <w:rsid w:val="00C5775E"/>
    <w:rsid w:val="00C57802"/>
    <w:rsid w:val="00C60205"/>
    <w:rsid w:val="00C60C39"/>
    <w:rsid w:val="00C60C88"/>
    <w:rsid w:val="00C61C12"/>
    <w:rsid w:val="00C62939"/>
    <w:rsid w:val="00C629DF"/>
    <w:rsid w:val="00C62B06"/>
    <w:rsid w:val="00C62F25"/>
    <w:rsid w:val="00C63756"/>
    <w:rsid w:val="00C63A16"/>
    <w:rsid w:val="00C64A65"/>
    <w:rsid w:val="00C64F16"/>
    <w:rsid w:val="00C651AE"/>
    <w:rsid w:val="00C65212"/>
    <w:rsid w:val="00C6533B"/>
    <w:rsid w:val="00C655B4"/>
    <w:rsid w:val="00C658A8"/>
    <w:rsid w:val="00C65AE1"/>
    <w:rsid w:val="00C65BBF"/>
    <w:rsid w:val="00C6602D"/>
    <w:rsid w:val="00C6632A"/>
    <w:rsid w:val="00C66376"/>
    <w:rsid w:val="00C66C26"/>
    <w:rsid w:val="00C66D1B"/>
    <w:rsid w:val="00C673F6"/>
    <w:rsid w:val="00C6752F"/>
    <w:rsid w:val="00C67E58"/>
    <w:rsid w:val="00C70AD7"/>
    <w:rsid w:val="00C70B7D"/>
    <w:rsid w:val="00C70DF0"/>
    <w:rsid w:val="00C710A9"/>
    <w:rsid w:val="00C71688"/>
    <w:rsid w:val="00C7169F"/>
    <w:rsid w:val="00C71D7A"/>
    <w:rsid w:val="00C71E3A"/>
    <w:rsid w:val="00C72C72"/>
    <w:rsid w:val="00C72FED"/>
    <w:rsid w:val="00C7317C"/>
    <w:rsid w:val="00C73383"/>
    <w:rsid w:val="00C73F28"/>
    <w:rsid w:val="00C748CC"/>
    <w:rsid w:val="00C75C2E"/>
    <w:rsid w:val="00C75F0C"/>
    <w:rsid w:val="00C76091"/>
    <w:rsid w:val="00C76520"/>
    <w:rsid w:val="00C76B54"/>
    <w:rsid w:val="00C77007"/>
    <w:rsid w:val="00C77020"/>
    <w:rsid w:val="00C770B9"/>
    <w:rsid w:val="00C77A86"/>
    <w:rsid w:val="00C77CFE"/>
    <w:rsid w:val="00C80B87"/>
    <w:rsid w:val="00C8174D"/>
    <w:rsid w:val="00C823D9"/>
    <w:rsid w:val="00C8241B"/>
    <w:rsid w:val="00C82CEC"/>
    <w:rsid w:val="00C82DCB"/>
    <w:rsid w:val="00C830D7"/>
    <w:rsid w:val="00C83498"/>
    <w:rsid w:val="00C837C7"/>
    <w:rsid w:val="00C838F0"/>
    <w:rsid w:val="00C83B5D"/>
    <w:rsid w:val="00C843AA"/>
    <w:rsid w:val="00C84CF8"/>
    <w:rsid w:val="00C84FD5"/>
    <w:rsid w:val="00C852B1"/>
    <w:rsid w:val="00C85575"/>
    <w:rsid w:val="00C85644"/>
    <w:rsid w:val="00C85A6B"/>
    <w:rsid w:val="00C85DCC"/>
    <w:rsid w:val="00C85EC1"/>
    <w:rsid w:val="00C85FB9"/>
    <w:rsid w:val="00C8644C"/>
    <w:rsid w:val="00C86A44"/>
    <w:rsid w:val="00C87619"/>
    <w:rsid w:val="00C8771C"/>
    <w:rsid w:val="00C87A96"/>
    <w:rsid w:val="00C87CB8"/>
    <w:rsid w:val="00C90207"/>
    <w:rsid w:val="00C902B3"/>
    <w:rsid w:val="00C90B15"/>
    <w:rsid w:val="00C91207"/>
    <w:rsid w:val="00C914DB"/>
    <w:rsid w:val="00C91CC1"/>
    <w:rsid w:val="00C9235C"/>
    <w:rsid w:val="00C92592"/>
    <w:rsid w:val="00C930DF"/>
    <w:rsid w:val="00C932E6"/>
    <w:rsid w:val="00C938A8"/>
    <w:rsid w:val="00C93D96"/>
    <w:rsid w:val="00C94151"/>
    <w:rsid w:val="00C941F6"/>
    <w:rsid w:val="00C946FF"/>
    <w:rsid w:val="00C94C39"/>
    <w:rsid w:val="00C94D8F"/>
    <w:rsid w:val="00C9511D"/>
    <w:rsid w:val="00C951F8"/>
    <w:rsid w:val="00C9528E"/>
    <w:rsid w:val="00C953AE"/>
    <w:rsid w:val="00C95A97"/>
    <w:rsid w:val="00C95DAF"/>
    <w:rsid w:val="00C95DCD"/>
    <w:rsid w:val="00C95F32"/>
    <w:rsid w:val="00C96560"/>
    <w:rsid w:val="00C968D6"/>
    <w:rsid w:val="00C96AE6"/>
    <w:rsid w:val="00C97BCC"/>
    <w:rsid w:val="00C97D5E"/>
    <w:rsid w:val="00CA0369"/>
    <w:rsid w:val="00CA138A"/>
    <w:rsid w:val="00CA1F89"/>
    <w:rsid w:val="00CA2438"/>
    <w:rsid w:val="00CA2687"/>
    <w:rsid w:val="00CA270F"/>
    <w:rsid w:val="00CA277C"/>
    <w:rsid w:val="00CA2804"/>
    <w:rsid w:val="00CA2865"/>
    <w:rsid w:val="00CA2E96"/>
    <w:rsid w:val="00CA2F1D"/>
    <w:rsid w:val="00CA388A"/>
    <w:rsid w:val="00CA3D00"/>
    <w:rsid w:val="00CA408B"/>
    <w:rsid w:val="00CA4EDE"/>
    <w:rsid w:val="00CA4FD0"/>
    <w:rsid w:val="00CA530F"/>
    <w:rsid w:val="00CA69C8"/>
    <w:rsid w:val="00CA7333"/>
    <w:rsid w:val="00CA74B2"/>
    <w:rsid w:val="00CA79DF"/>
    <w:rsid w:val="00CB0212"/>
    <w:rsid w:val="00CB0F71"/>
    <w:rsid w:val="00CB1C05"/>
    <w:rsid w:val="00CB2387"/>
    <w:rsid w:val="00CB2C1E"/>
    <w:rsid w:val="00CB314A"/>
    <w:rsid w:val="00CB32EB"/>
    <w:rsid w:val="00CB35C8"/>
    <w:rsid w:val="00CB37C9"/>
    <w:rsid w:val="00CB49B7"/>
    <w:rsid w:val="00CB5F09"/>
    <w:rsid w:val="00CB664D"/>
    <w:rsid w:val="00CB672B"/>
    <w:rsid w:val="00CB6827"/>
    <w:rsid w:val="00CB6972"/>
    <w:rsid w:val="00CB6AA4"/>
    <w:rsid w:val="00CB6D5F"/>
    <w:rsid w:val="00CB7372"/>
    <w:rsid w:val="00CB73D6"/>
    <w:rsid w:val="00CB7647"/>
    <w:rsid w:val="00CB7971"/>
    <w:rsid w:val="00CB7C63"/>
    <w:rsid w:val="00CC0015"/>
    <w:rsid w:val="00CC048F"/>
    <w:rsid w:val="00CC0748"/>
    <w:rsid w:val="00CC076F"/>
    <w:rsid w:val="00CC0E19"/>
    <w:rsid w:val="00CC111B"/>
    <w:rsid w:val="00CC2238"/>
    <w:rsid w:val="00CC2456"/>
    <w:rsid w:val="00CC260A"/>
    <w:rsid w:val="00CC280F"/>
    <w:rsid w:val="00CC28A1"/>
    <w:rsid w:val="00CC3D80"/>
    <w:rsid w:val="00CC3F41"/>
    <w:rsid w:val="00CC4037"/>
    <w:rsid w:val="00CC4236"/>
    <w:rsid w:val="00CC4871"/>
    <w:rsid w:val="00CC4F9A"/>
    <w:rsid w:val="00CC54BF"/>
    <w:rsid w:val="00CC5590"/>
    <w:rsid w:val="00CC5685"/>
    <w:rsid w:val="00CC6702"/>
    <w:rsid w:val="00CC67B3"/>
    <w:rsid w:val="00CC6E6E"/>
    <w:rsid w:val="00CC70C5"/>
    <w:rsid w:val="00CC7217"/>
    <w:rsid w:val="00CC743F"/>
    <w:rsid w:val="00CC7C0D"/>
    <w:rsid w:val="00CC7DA0"/>
    <w:rsid w:val="00CD084A"/>
    <w:rsid w:val="00CD08C8"/>
    <w:rsid w:val="00CD13DA"/>
    <w:rsid w:val="00CD14B8"/>
    <w:rsid w:val="00CD1506"/>
    <w:rsid w:val="00CD19A3"/>
    <w:rsid w:val="00CD1A01"/>
    <w:rsid w:val="00CD20CB"/>
    <w:rsid w:val="00CD24E2"/>
    <w:rsid w:val="00CD2839"/>
    <w:rsid w:val="00CD29B8"/>
    <w:rsid w:val="00CD2D76"/>
    <w:rsid w:val="00CD33FF"/>
    <w:rsid w:val="00CD3BF0"/>
    <w:rsid w:val="00CD48C2"/>
    <w:rsid w:val="00CD4F2A"/>
    <w:rsid w:val="00CD4F54"/>
    <w:rsid w:val="00CD5696"/>
    <w:rsid w:val="00CD597F"/>
    <w:rsid w:val="00CD5A7C"/>
    <w:rsid w:val="00CD5D9D"/>
    <w:rsid w:val="00CD6679"/>
    <w:rsid w:val="00CD6894"/>
    <w:rsid w:val="00CD69B6"/>
    <w:rsid w:val="00CD72D3"/>
    <w:rsid w:val="00CD7530"/>
    <w:rsid w:val="00CD77C7"/>
    <w:rsid w:val="00CD7D36"/>
    <w:rsid w:val="00CE0118"/>
    <w:rsid w:val="00CE012C"/>
    <w:rsid w:val="00CE0594"/>
    <w:rsid w:val="00CE0D35"/>
    <w:rsid w:val="00CE0D7F"/>
    <w:rsid w:val="00CE0E73"/>
    <w:rsid w:val="00CE0FB6"/>
    <w:rsid w:val="00CE11CF"/>
    <w:rsid w:val="00CE13BF"/>
    <w:rsid w:val="00CE1F8F"/>
    <w:rsid w:val="00CE21D3"/>
    <w:rsid w:val="00CE21DE"/>
    <w:rsid w:val="00CE2222"/>
    <w:rsid w:val="00CE251D"/>
    <w:rsid w:val="00CE354F"/>
    <w:rsid w:val="00CE3DEF"/>
    <w:rsid w:val="00CE4618"/>
    <w:rsid w:val="00CE58D1"/>
    <w:rsid w:val="00CE59CB"/>
    <w:rsid w:val="00CE5E1D"/>
    <w:rsid w:val="00CE6674"/>
    <w:rsid w:val="00CE69D0"/>
    <w:rsid w:val="00CE6A68"/>
    <w:rsid w:val="00CE6BA8"/>
    <w:rsid w:val="00CE72A4"/>
    <w:rsid w:val="00CE73ED"/>
    <w:rsid w:val="00CE7AFF"/>
    <w:rsid w:val="00CE7B27"/>
    <w:rsid w:val="00CE7B96"/>
    <w:rsid w:val="00CF0040"/>
    <w:rsid w:val="00CF02DB"/>
    <w:rsid w:val="00CF0311"/>
    <w:rsid w:val="00CF04E5"/>
    <w:rsid w:val="00CF050E"/>
    <w:rsid w:val="00CF0584"/>
    <w:rsid w:val="00CF05AE"/>
    <w:rsid w:val="00CF066E"/>
    <w:rsid w:val="00CF0850"/>
    <w:rsid w:val="00CF0F86"/>
    <w:rsid w:val="00CF117D"/>
    <w:rsid w:val="00CF11F4"/>
    <w:rsid w:val="00CF166B"/>
    <w:rsid w:val="00CF1DD3"/>
    <w:rsid w:val="00CF2468"/>
    <w:rsid w:val="00CF3240"/>
    <w:rsid w:val="00CF32FA"/>
    <w:rsid w:val="00CF3376"/>
    <w:rsid w:val="00CF3411"/>
    <w:rsid w:val="00CF3C30"/>
    <w:rsid w:val="00CF3E8C"/>
    <w:rsid w:val="00CF4253"/>
    <w:rsid w:val="00CF462D"/>
    <w:rsid w:val="00CF489D"/>
    <w:rsid w:val="00CF4927"/>
    <w:rsid w:val="00CF555C"/>
    <w:rsid w:val="00CF59AA"/>
    <w:rsid w:val="00CF5A09"/>
    <w:rsid w:val="00CF5CF0"/>
    <w:rsid w:val="00CF6361"/>
    <w:rsid w:val="00CF7353"/>
    <w:rsid w:val="00CF74E6"/>
    <w:rsid w:val="00CF75B0"/>
    <w:rsid w:val="00CF77B4"/>
    <w:rsid w:val="00CF7E03"/>
    <w:rsid w:val="00CF7E48"/>
    <w:rsid w:val="00CF7ED1"/>
    <w:rsid w:val="00D000FE"/>
    <w:rsid w:val="00D00230"/>
    <w:rsid w:val="00D005A4"/>
    <w:rsid w:val="00D00CC3"/>
    <w:rsid w:val="00D00E24"/>
    <w:rsid w:val="00D00F39"/>
    <w:rsid w:val="00D011C5"/>
    <w:rsid w:val="00D01CCC"/>
    <w:rsid w:val="00D01F80"/>
    <w:rsid w:val="00D02380"/>
    <w:rsid w:val="00D026E1"/>
    <w:rsid w:val="00D02856"/>
    <w:rsid w:val="00D02E53"/>
    <w:rsid w:val="00D032D7"/>
    <w:rsid w:val="00D0339E"/>
    <w:rsid w:val="00D035CD"/>
    <w:rsid w:val="00D03730"/>
    <w:rsid w:val="00D03A31"/>
    <w:rsid w:val="00D03F51"/>
    <w:rsid w:val="00D03FFB"/>
    <w:rsid w:val="00D0448F"/>
    <w:rsid w:val="00D04B26"/>
    <w:rsid w:val="00D050AB"/>
    <w:rsid w:val="00D061D1"/>
    <w:rsid w:val="00D06A78"/>
    <w:rsid w:val="00D0751A"/>
    <w:rsid w:val="00D077A6"/>
    <w:rsid w:val="00D078A8"/>
    <w:rsid w:val="00D07A17"/>
    <w:rsid w:val="00D1014B"/>
    <w:rsid w:val="00D101FC"/>
    <w:rsid w:val="00D10717"/>
    <w:rsid w:val="00D10A90"/>
    <w:rsid w:val="00D110F9"/>
    <w:rsid w:val="00D11466"/>
    <w:rsid w:val="00D11642"/>
    <w:rsid w:val="00D1165F"/>
    <w:rsid w:val="00D11A42"/>
    <w:rsid w:val="00D11EA4"/>
    <w:rsid w:val="00D122B9"/>
    <w:rsid w:val="00D12448"/>
    <w:rsid w:val="00D12AE8"/>
    <w:rsid w:val="00D1372D"/>
    <w:rsid w:val="00D13745"/>
    <w:rsid w:val="00D1394C"/>
    <w:rsid w:val="00D13C25"/>
    <w:rsid w:val="00D14041"/>
    <w:rsid w:val="00D148AC"/>
    <w:rsid w:val="00D14E0D"/>
    <w:rsid w:val="00D15004"/>
    <w:rsid w:val="00D153EC"/>
    <w:rsid w:val="00D1586B"/>
    <w:rsid w:val="00D15C11"/>
    <w:rsid w:val="00D15CB9"/>
    <w:rsid w:val="00D15DDB"/>
    <w:rsid w:val="00D1621B"/>
    <w:rsid w:val="00D164CF"/>
    <w:rsid w:val="00D16D62"/>
    <w:rsid w:val="00D16D66"/>
    <w:rsid w:val="00D17AC0"/>
    <w:rsid w:val="00D17B46"/>
    <w:rsid w:val="00D17D5B"/>
    <w:rsid w:val="00D208D0"/>
    <w:rsid w:val="00D21C33"/>
    <w:rsid w:val="00D21F96"/>
    <w:rsid w:val="00D229AA"/>
    <w:rsid w:val="00D22E14"/>
    <w:rsid w:val="00D22F26"/>
    <w:rsid w:val="00D24082"/>
    <w:rsid w:val="00D240A2"/>
    <w:rsid w:val="00D24545"/>
    <w:rsid w:val="00D24D3D"/>
    <w:rsid w:val="00D24DF6"/>
    <w:rsid w:val="00D24E32"/>
    <w:rsid w:val="00D24F2B"/>
    <w:rsid w:val="00D25C26"/>
    <w:rsid w:val="00D25C96"/>
    <w:rsid w:val="00D265D1"/>
    <w:rsid w:val="00D27126"/>
    <w:rsid w:val="00D2756B"/>
    <w:rsid w:val="00D30475"/>
    <w:rsid w:val="00D3062B"/>
    <w:rsid w:val="00D307A5"/>
    <w:rsid w:val="00D310A7"/>
    <w:rsid w:val="00D3121A"/>
    <w:rsid w:val="00D3143F"/>
    <w:rsid w:val="00D32C98"/>
    <w:rsid w:val="00D32F02"/>
    <w:rsid w:val="00D33D0B"/>
    <w:rsid w:val="00D34EAB"/>
    <w:rsid w:val="00D352E1"/>
    <w:rsid w:val="00D354A1"/>
    <w:rsid w:val="00D3558F"/>
    <w:rsid w:val="00D35666"/>
    <w:rsid w:val="00D35725"/>
    <w:rsid w:val="00D35909"/>
    <w:rsid w:val="00D361CE"/>
    <w:rsid w:val="00D36379"/>
    <w:rsid w:val="00D3699D"/>
    <w:rsid w:val="00D3700F"/>
    <w:rsid w:val="00D374A0"/>
    <w:rsid w:val="00D37536"/>
    <w:rsid w:val="00D37683"/>
    <w:rsid w:val="00D37AF8"/>
    <w:rsid w:val="00D401CC"/>
    <w:rsid w:val="00D4037D"/>
    <w:rsid w:val="00D4054C"/>
    <w:rsid w:val="00D40F24"/>
    <w:rsid w:val="00D413D8"/>
    <w:rsid w:val="00D41464"/>
    <w:rsid w:val="00D41829"/>
    <w:rsid w:val="00D41909"/>
    <w:rsid w:val="00D41CBD"/>
    <w:rsid w:val="00D42268"/>
    <w:rsid w:val="00D4243A"/>
    <w:rsid w:val="00D42945"/>
    <w:rsid w:val="00D42AFB"/>
    <w:rsid w:val="00D42E2C"/>
    <w:rsid w:val="00D43E99"/>
    <w:rsid w:val="00D4412B"/>
    <w:rsid w:val="00D445E5"/>
    <w:rsid w:val="00D446E8"/>
    <w:rsid w:val="00D4485E"/>
    <w:rsid w:val="00D455FA"/>
    <w:rsid w:val="00D45B66"/>
    <w:rsid w:val="00D4614D"/>
    <w:rsid w:val="00D46D17"/>
    <w:rsid w:val="00D46D51"/>
    <w:rsid w:val="00D46F8A"/>
    <w:rsid w:val="00D46FF8"/>
    <w:rsid w:val="00D47058"/>
    <w:rsid w:val="00D471F8"/>
    <w:rsid w:val="00D4799B"/>
    <w:rsid w:val="00D479B8"/>
    <w:rsid w:val="00D479ED"/>
    <w:rsid w:val="00D47E60"/>
    <w:rsid w:val="00D5063A"/>
    <w:rsid w:val="00D506AF"/>
    <w:rsid w:val="00D509CF"/>
    <w:rsid w:val="00D50B65"/>
    <w:rsid w:val="00D50D38"/>
    <w:rsid w:val="00D512A0"/>
    <w:rsid w:val="00D51776"/>
    <w:rsid w:val="00D517AC"/>
    <w:rsid w:val="00D51B6E"/>
    <w:rsid w:val="00D51CF4"/>
    <w:rsid w:val="00D522BB"/>
    <w:rsid w:val="00D52325"/>
    <w:rsid w:val="00D5234B"/>
    <w:rsid w:val="00D52404"/>
    <w:rsid w:val="00D52C5E"/>
    <w:rsid w:val="00D5333A"/>
    <w:rsid w:val="00D53539"/>
    <w:rsid w:val="00D5359F"/>
    <w:rsid w:val="00D53C15"/>
    <w:rsid w:val="00D53FBF"/>
    <w:rsid w:val="00D5444F"/>
    <w:rsid w:val="00D54595"/>
    <w:rsid w:val="00D5476C"/>
    <w:rsid w:val="00D549AF"/>
    <w:rsid w:val="00D54BF8"/>
    <w:rsid w:val="00D551E2"/>
    <w:rsid w:val="00D5571C"/>
    <w:rsid w:val="00D55A73"/>
    <w:rsid w:val="00D55AFF"/>
    <w:rsid w:val="00D55CD3"/>
    <w:rsid w:val="00D5655E"/>
    <w:rsid w:val="00D565B9"/>
    <w:rsid w:val="00D568FB"/>
    <w:rsid w:val="00D56F67"/>
    <w:rsid w:val="00D57492"/>
    <w:rsid w:val="00D57622"/>
    <w:rsid w:val="00D57AB3"/>
    <w:rsid w:val="00D57B61"/>
    <w:rsid w:val="00D60676"/>
    <w:rsid w:val="00D607AB"/>
    <w:rsid w:val="00D60827"/>
    <w:rsid w:val="00D60932"/>
    <w:rsid w:val="00D60E38"/>
    <w:rsid w:val="00D6109A"/>
    <w:rsid w:val="00D611F8"/>
    <w:rsid w:val="00D612DC"/>
    <w:rsid w:val="00D6188C"/>
    <w:rsid w:val="00D61D97"/>
    <w:rsid w:val="00D62262"/>
    <w:rsid w:val="00D626FE"/>
    <w:rsid w:val="00D62D24"/>
    <w:rsid w:val="00D634E5"/>
    <w:rsid w:val="00D63630"/>
    <w:rsid w:val="00D639EA"/>
    <w:rsid w:val="00D64178"/>
    <w:rsid w:val="00D647FD"/>
    <w:rsid w:val="00D64A2D"/>
    <w:rsid w:val="00D64F63"/>
    <w:rsid w:val="00D6513A"/>
    <w:rsid w:val="00D65217"/>
    <w:rsid w:val="00D652F6"/>
    <w:rsid w:val="00D65392"/>
    <w:rsid w:val="00D65A49"/>
    <w:rsid w:val="00D65D72"/>
    <w:rsid w:val="00D660FC"/>
    <w:rsid w:val="00D662CC"/>
    <w:rsid w:val="00D66318"/>
    <w:rsid w:val="00D66353"/>
    <w:rsid w:val="00D667BB"/>
    <w:rsid w:val="00D668B6"/>
    <w:rsid w:val="00D66A17"/>
    <w:rsid w:val="00D66D19"/>
    <w:rsid w:val="00D66EDC"/>
    <w:rsid w:val="00D671C7"/>
    <w:rsid w:val="00D67714"/>
    <w:rsid w:val="00D67CE1"/>
    <w:rsid w:val="00D67F81"/>
    <w:rsid w:val="00D70056"/>
    <w:rsid w:val="00D7055B"/>
    <w:rsid w:val="00D709E0"/>
    <w:rsid w:val="00D71105"/>
    <w:rsid w:val="00D713E7"/>
    <w:rsid w:val="00D7157D"/>
    <w:rsid w:val="00D71918"/>
    <w:rsid w:val="00D723A2"/>
    <w:rsid w:val="00D73074"/>
    <w:rsid w:val="00D73BFC"/>
    <w:rsid w:val="00D74017"/>
    <w:rsid w:val="00D75165"/>
    <w:rsid w:val="00D7517C"/>
    <w:rsid w:val="00D7559B"/>
    <w:rsid w:val="00D75BA2"/>
    <w:rsid w:val="00D77014"/>
    <w:rsid w:val="00D772D9"/>
    <w:rsid w:val="00D772DF"/>
    <w:rsid w:val="00D77410"/>
    <w:rsid w:val="00D77A02"/>
    <w:rsid w:val="00D77CC1"/>
    <w:rsid w:val="00D77FB4"/>
    <w:rsid w:val="00D80278"/>
    <w:rsid w:val="00D802A8"/>
    <w:rsid w:val="00D804C4"/>
    <w:rsid w:val="00D814EA"/>
    <w:rsid w:val="00D817ED"/>
    <w:rsid w:val="00D81872"/>
    <w:rsid w:val="00D82322"/>
    <w:rsid w:val="00D82472"/>
    <w:rsid w:val="00D82B57"/>
    <w:rsid w:val="00D82E84"/>
    <w:rsid w:val="00D83734"/>
    <w:rsid w:val="00D8384D"/>
    <w:rsid w:val="00D83B73"/>
    <w:rsid w:val="00D841AA"/>
    <w:rsid w:val="00D84726"/>
    <w:rsid w:val="00D84C88"/>
    <w:rsid w:val="00D85095"/>
    <w:rsid w:val="00D8531C"/>
    <w:rsid w:val="00D8784F"/>
    <w:rsid w:val="00D900DC"/>
    <w:rsid w:val="00D9088B"/>
    <w:rsid w:val="00D90BA7"/>
    <w:rsid w:val="00D90CC0"/>
    <w:rsid w:val="00D91261"/>
    <w:rsid w:val="00D9136D"/>
    <w:rsid w:val="00D9178B"/>
    <w:rsid w:val="00D922F7"/>
    <w:rsid w:val="00D924AA"/>
    <w:rsid w:val="00D92614"/>
    <w:rsid w:val="00D92667"/>
    <w:rsid w:val="00D92745"/>
    <w:rsid w:val="00D9278E"/>
    <w:rsid w:val="00D92AFE"/>
    <w:rsid w:val="00D9400B"/>
    <w:rsid w:val="00D9402D"/>
    <w:rsid w:val="00D94573"/>
    <w:rsid w:val="00D95387"/>
    <w:rsid w:val="00D971E2"/>
    <w:rsid w:val="00D972C2"/>
    <w:rsid w:val="00D97347"/>
    <w:rsid w:val="00D9746C"/>
    <w:rsid w:val="00D97B10"/>
    <w:rsid w:val="00D97E58"/>
    <w:rsid w:val="00DA09C6"/>
    <w:rsid w:val="00DA0AD9"/>
    <w:rsid w:val="00DA17B9"/>
    <w:rsid w:val="00DA270A"/>
    <w:rsid w:val="00DA2B0F"/>
    <w:rsid w:val="00DA2DD1"/>
    <w:rsid w:val="00DA34B2"/>
    <w:rsid w:val="00DA3CB8"/>
    <w:rsid w:val="00DA3FE2"/>
    <w:rsid w:val="00DA40B5"/>
    <w:rsid w:val="00DA41FE"/>
    <w:rsid w:val="00DA435B"/>
    <w:rsid w:val="00DA4DAE"/>
    <w:rsid w:val="00DA4EA6"/>
    <w:rsid w:val="00DA53BE"/>
    <w:rsid w:val="00DA55E9"/>
    <w:rsid w:val="00DA5705"/>
    <w:rsid w:val="00DA5919"/>
    <w:rsid w:val="00DA5A07"/>
    <w:rsid w:val="00DA5A4B"/>
    <w:rsid w:val="00DA5F2E"/>
    <w:rsid w:val="00DA5FB2"/>
    <w:rsid w:val="00DA6187"/>
    <w:rsid w:val="00DA6364"/>
    <w:rsid w:val="00DA67EB"/>
    <w:rsid w:val="00DA683A"/>
    <w:rsid w:val="00DA69F6"/>
    <w:rsid w:val="00DA6DF4"/>
    <w:rsid w:val="00DA6F6C"/>
    <w:rsid w:val="00DB0628"/>
    <w:rsid w:val="00DB08F7"/>
    <w:rsid w:val="00DB1796"/>
    <w:rsid w:val="00DB1B03"/>
    <w:rsid w:val="00DB2E96"/>
    <w:rsid w:val="00DB3588"/>
    <w:rsid w:val="00DB35B5"/>
    <w:rsid w:val="00DB376D"/>
    <w:rsid w:val="00DB3B17"/>
    <w:rsid w:val="00DB45AC"/>
    <w:rsid w:val="00DB4931"/>
    <w:rsid w:val="00DB49CB"/>
    <w:rsid w:val="00DB4AC3"/>
    <w:rsid w:val="00DB5065"/>
    <w:rsid w:val="00DB5687"/>
    <w:rsid w:val="00DB5B4F"/>
    <w:rsid w:val="00DB600C"/>
    <w:rsid w:val="00DB63E9"/>
    <w:rsid w:val="00DB650E"/>
    <w:rsid w:val="00DB65A3"/>
    <w:rsid w:val="00DB75B8"/>
    <w:rsid w:val="00DB78BD"/>
    <w:rsid w:val="00DB78DA"/>
    <w:rsid w:val="00DC0F70"/>
    <w:rsid w:val="00DC1162"/>
    <w:rsid w:val="00DC1D2D"/>
    <w:rsid w:val="00DC222D"/>
    <w:rsid w:val="00DC28F4"/>
    <w:rsid w:val="00DC29A8"/>
    <w:rsid w:val="00DC2B67"/>
    <w:rsid w:val="00DC2FAA"/>
    <w:rsid w:val="00DC3108"/>
    <w:rsid w:val="00DC3C1E"/>
    <w:rsid w:val="00DC3DDD"/>
    <w:rsid w:val="00DC4156"/>
    <w:rsid w:val="00DC48AD"/>
    <w:rsid w:val="00DC4E35"/>
    <w:rsid w:val="00DC4EF6"/>
    <w:rsid w:val="00DC6701"/>
    <w:rsid w:val="00DC67FE"/>
    <w:rsid w:val="00DC7AB0"/>
    <w:rsid w:val="00DC7C6B"/>
    <w:rsid w:val="00DD00E3"/>
    <w:rsid w:val="00DD071D"/>
    <w:rsid w:val="00DD0B11"/>
    <w:rsid w:val="00DD0BB2"/>
    <w:rsid w:val="00DD1375"/>
    <w:rsid w:val="00DD1451"/>
    <w:rsid w:val="00DD1556"/>
    <w:rsid w:val="00DD15AD"/>
    <w:rsid w:val="00DD1A21"/>
    <w:rsid w:val="00DD1A6B"/>
    <w:rsid w:val="00DD1A7B"/>
    <w:rsid w:val="00DD1BC9"/>
    <w:rsid w:val="00DD1E37"/>
    <w:rsid w:val="00DD26C9"/>
    <w:rsid w:val="00DD273B"/>
    <w:rsid w:val="00DD2CDD"/>
    <w:rsid w:val="00DD2DB9"/>
    <w:rsid w:val="00DD34F7"/>
    <w:rsid w:val="00DD393E"/>
    <w:rsid w:val="00DD3FFC"/>
    <w:rsid w:val="00DD400F"/>
    <w:rsid w:val="00DD48D5"/>
    <w:rsid w:val="00DD49FD"/>
    <w:rsid w:val="00DD4EB3"/>
    <w:rsid w:val="00DD5858"/>
    <w:rsid w:val="00DD604D"/>
    <w:rsid w:val="00DD6625"/>
    <w:rsid w:val="00DD690B"/>
    <w:rsid w:val="00DD6DC6"/>
    <w:rsid w:val="00DD7158"/>
    <w:rsid w:val="00DE0024"/>
    <w:rsid w:val="00DE05D3"/>
    <w:rsid w:val="00DE06A7"/>
    <w:rsid w:val="00DE0A1C"/>
    <w:rsid w:val="00DE1A62"/>
    <w:rsid w:val="00DE1FAD"/>
    <w:rsid w:val="00DE2359"/>
    <w:rsid w:val="00DE2D5B"/>
    <w:rsid w:val="00DE303B"/>
    <w:rsid w:val="00DE3372"/>
    <w:rsid w:val="00DE34C2"/>
    <w:rsid w:val="00DE3753"/>
    <w:rsid w:val="00DE3CEB"/>
    <w:rsid w:val="00DE41EB"/>
    <w:rsid w:val="00DE4958"/>
    <w:rsid w:val="00DE49C6"/>
    <w:rsid w:val="00DE4AB0"/>
    <w:rsid w:val="00DE57C4"/>
    <w:rsid w:val="00DE609E"/>
    <w:rsid w:val="00DE6227"/>
    <w:rsid w:val="00DE658D"/>
    <w:rsid w:val="00DE65A8"/>
    <w:rsid w:val="00DE6667"/>
    <w:rsid w:val="00DE66E3"/>
    <w:rsid w:val="00DE7248"/>
    <w:rsid w:val="00DE75D7"/>
    <w:rsid w:val="00DE77AE"/>
    <w:rsid w:val="00DE7A35"/>
    <w:rsid w:val="00DE7A3F"/>
    <w:rsid w:val="00DF002E"/>
    <w:rsid w:val="00DF00B9"/>
    <w:rsid w:val="00DF04FF"/>
    <w:rsid w:val="00DF1AC0"/>
    <w:rsid w:val="00DF1E9F"/>
    <w:rsid w:val="00DF208D"/>
    <w:rsid w:val="00DF2431"/>
    <w:rsid w:val="00DF2BA3"/>
    <w:rsid w:val="00DF30D4"/>
    <w:rsid w:val="00DF399E"/>
    <w:rsid w:val="00DF3BE7"/>
    <w:rsid w:val="00DF3D9A"/>
    <w:rsid w:val="00DF45D0"/>
    <w:rsid w:val="00DF4613"/>
    <w:rsid w:val="00DF4BDF"/>
    <w:rsid w:val="00DF5319"/>
    <w:rsid w:val="00DF5619"/>
    <w:rsid w:val="00DF5AF6"/>
    <w:rsid w:val="00DF5E64"/>
    <w:rsid w:val="00DF5F09"/>
    <w:rsid w:val="00DF7231"/>
    <w:rsid w:val="00DF72C3"/>
    <w:rsid w:val="00DF7503"/>
    <w:rsid w:val="00DF76E5"/>
    <w:rsid w:val="00DF7D45"/>
    <w:rsid w:val="00DF7F9B"/>
    <w:rsid w:val="00DF7FA0"/>
    <w:rsid w:val="00E00681"/>
    <w:rsid w:val="00E00724"/>
    <w:rsid w:val="00E00CF1"/>
    <w:rsid w:val="00E00EB1"/>
    <w:rsid w:val="00E0145B"/>
    <w:rsid w:val="00E01B74"/>
    <w:rsid w:val="00E01E89"/>
    <w:rsid w:val="00E0254D"/>
    <w:rsid w:val="00E02857"/>
    <w:rsid w:val="00E028B6"/>
    <w:rsid w:val="00E02A8C"/>
    <w:rsid w:val="00E02E2D"/>
    <w:rsid w:val="00E02FD0"/>
    <w:rsid w:val="00E03BC1"/>
    <w:rsid w:val="00E040B5"/>
    <w:rsid w:val="00E047A1"/>
    <w:rsid w:val="00E049F6"/>
    <w:rsid w:val="00E04A19"/>
    <w:rsid w:val="00E05406"/>
    <w:rsid w:val="00E05CBA"/>
    <w:rsid w:val="00E0650F"/>
    <w:rsid w:val="00E0669A"/>
    <w:rsid w:val="00E06CEE"/>
    <w:rsid w:val="00E0728C"/>
    <w:rsid w:val="00E072E5"/>
    <w:rsid w:val="00E07546"/>
    <w:rsid w:val="00E0796E"/>
    <w:rsid w:val="00E07A34"/>
    <w:rsid w:val="00E07B6A"/>
    <w:rsid w:val="00E07C5B"/>
    <w:rsid w:val="00E07F38"/>
    <w:rsid w:val="00E07F88"/>
    <w:rsid w:val="00E1045F"/>
    <w:rsid w:val="00E109B6"/>
    <w:rsid w:val="00E112BA"/>
    <w:rsid w:val="00E112FC"/>
    <w:rsid w:val="00E11D8A"/>
    <w:rsid w:val="00E11E46"/>
    <w:rsid w:val="00E12066"/>
    <w:rsid w:val="00E12456"/>
    <w:rsid w:val="00E13024"/>
    <w:rsid w:val="00E1475A"/>
    <w:rsid w:val="00E14FA4"/>
    <w:rsid w:val="00E153B0"/>
    <w:rsid w:val="00E153EE"/>
    <w:rsid w:val="00E157C0"/>
    <w:rsid w:val="00E1584D"/>
    <w:rsid w:val="00E15A75"/>
    <w:rsid w:val="00E161EE"/>
    <w:rsid w:val="00E167B4"/>
    <w:rsid w:val="00E167C1"/>
    <w:rsid w:val="00E16C6C"/>
    <w:rsid w:val="00E1710D"/>
    <w:rsid w:val="00E1715D"/>
    <w:rsid w:val="00E17504"/>
    <w:rsid w:val="00E17C3A"/>
    <w:rsid w:val="00E20D58"/>
    <w:rsid w:val="00E21537"/>
    <w:rsid w:val="00E21668"/>
    <w:rsid w:val="00E21A51"/>
    <w:rsid w:val="00E21D57"/>
    <w:rsid w:val="00E21EC3"/>
    <w:rsid w:val="00E21F92"/>
    <w:rsid w:val="00E22474"/>
    <w:rsid w:val="00E22E60"/>
    <w:rsid w:val="00E23DD0"/>
    <w:rsid w:val="00E23EE5"/>
    <w:rsid w:val="00E24086"/>
    <w:rsid w:val="00E24641"/>
    <w:rsid w:val="00E24682"/>
    <w:rsid w:val="00E25272"/>
    <w:rsid w:val="00E25830"/>
    <w:rsid w:val="00E25E96"/>
    <w:rsid w:val="00E2600F"/>
    <w:rsid w:val="00E2615C"/>
    <w:rsid w:val="00E2699A"/>
    <w:rsid w:val="00E269FD"/>
    <w:rsid w:val="00E26A80"/>
    <w:rsid w:val="00E26F46"/>
    <w:rsid w:val="00E278E6"/>
    <w:rsid w:val="00E27952"/>
    <w:rsid w:val="00E27D1F"/>
    <w:rsid w:val="00E3068C"/>
    <w:rsid w:val="00E30A12"/>
    <w:rsid w:val="00E30AEB"/>
    <w:rsid w:val="00E31181"/>
    <w:rsid w:val="00E312E3"/>
    <w:rsid w:val="00E315C8"/>
    <w:rsid w:val="00E31A22"/>
    <w:rsid w:val="00E321C0"/>
    <w:rsid w:val="00E32A88"/>
    <w:rsid w:val="00E34142"/>
    <w:rsid w:val="00E34C80"/>
    <w:rsid w:val="00E34FCD"/>
    <w:rsid w:val="00E3505A"/>
    <w:rsid w:val="00E35EE3"/>
    <w:rsid w:val="00E37229"/>
    <w:rsid w:val="00E373A9"/>
    <w:rsid w:val="00E37777"/>
    <w:rsid w:val="00E37B23"/>
    <w:rsid w:val="00E400BE"/>
    <w:rsid w:val="00E40DFA"/>
    <w:rsid w:val="00E40F17"/>
    <w:rsid w:val="00E4121B"/>
    <w:rsid w:val="00E41524"/>
    <w:rsid w:val="00E41C3E"/>
    <w:rsid w:val="00E42491"/>
    <w:rsid w:val="00E42C30"/>
    <w:rsid w:val="00E42E54"/>
    <w:rsid w:val="00E42F3C"/>
    <w:rsid w:val="00E4329F"/>
    <w:rsid w:val="00E4380B"/>
    <w:rsid w:val="00E43877"/>
    <w:rsid w:val="00E441DF"/>
    <w:rsid w:val="00E44202"/>
    <w:rsid w:val="00E442A5"/>
    <w:rsid w:val="00E445CB"/>
    <w:rsid w:val="00E44893"/>
    <w:rsid w:val="00E44ED5"/>
    <w:rsid w:val="00E45155"/>
    <w:rsid w:val="00E45175"/>
    <w:rsid w:val="00E453BD"/>
    <w:rsid w:val="00E45D68"/>
    <w:rsid w:val="00E45E00"/>
    <w:rsid w:val="00E46012"/>
    <w:rsid w:val="00E4608F"/>
    <w:rsid w:val="00E4635C"/>
    <w:rsid w:val="00E463B2"/>
    <w:rsid w:val="00E46415"/>
    <w:rsid w:val="00E467B2"/>
    <w:rsid w:val="00E46C37"/>
    <w:rsid w:val="00E47036"/>
    <w:rsid w:val="00E4763B"/>
    <w:rsid w:val="00E47910"/>
    <w:rsid w:val="00E500C8"/>
    <w:rsid w:val="00E50233"/>
    <w:rsid w:val="00E50820"/>
    <w:rsid w:val="00E50EF9"/>
    <w:rsid w:val="00E51004"/>
    <w:rsid w:val="00E519C6"/>
    <w:rsid w:val="00E5203F"/>
    <w:rsid w:val="00E528A0"/>
    <w:rsid w:val="00E52AFE"/>
    <w:rsid w:val="00E52CAE"/>
    <w:rsid w:val="00E53157"/>
    <w:rsid w:val="00E5369C"/>
    <w:rsid w:val="00E537ED"/>
    <w:rsid w:val="00E53E07"/>
    <w:rsid w:val="00E54743"/>
    <w:rsid w:val="00E54C9E"/>
    <w:rsid w:val="00E55971"/>
    <w:rsid w:val="00E55B1E"/>
    <w:rsid w:val="00E55B9D"/>
    <w:rsid w:val="00E55D59"/>
    <w:rsid w:val="00E56432"/>
    <w:rsid w:val="00E56439"/>
    <w:rsid w:val="00E568A8"/>
    <w:rsid w:val="00E56DA3"/>
    <w:rsid w:val="00E574D0"/>
    <w:rsid w:val="00E578C6"/>
    <w:rsid w:val="00E57A29"/>
    <w:rsid w:val="00E57AFB"/>
    <w:rsid w:val="00E57BA6"/>
    <w:rsid w:val="00E57E93"/>
    <w:rsid w:val="00E60219"/>
    <w:rsid w:val="00E60931"/>
    <w:rsid w:val="00E61158"/>
    <w:rsid w:val="00E61784"/>
    <w:rsid w:val="00E61881"/>
    <w:rsid w:val="00E61E88"/>
    <w:rsid w:val="00E61F0B"/>
    <w:rsid w:val="00E6257A"/>
    <w:rsid w:val="00E628E3"/>
    <w:rsid w:val="00E62942"/>
    <w:rsid w:val="00E630E9"/>
    <w:rsid w:val="00E63291"/>
    <w:rsid w:val="00E6358A"/>
    <w:rsid w:val="00E636B2"/>
    <w:rsid w:val="00E63942"/>
    <w:rsid w:val="00E63AF8"/>
    <w:rsid w:val="00E63B8D"/>
    <w:rsid w:val="00E63C30"/>
    <w:rsid w:val="00E63E70"/>
    <w:rsid w:val="00E64551"/>
    <w:rsid w:val="00E64BE7"/>
    <w:rsid w:val="00E65233"/>
    <w:rsid w:val="00E65709"/>
    <w:rsid w:val="00E6579C"/>
    <w:rsid w:val="00E657DF"/>
    <w:rsid w:val="00E658B6"/>
    <w:rsid w:val="00E659A8"/>
    <w:rsid w:val="00E659C5"/>
    <w:rsid w:val="00E65C26"/>
    <w:rsid w:val="00E65FCD"/>
    <w:rsid w:val="00E66040"/>
    <w:rsid w:val="00E66639"/>
    <w:rsid w:val="00E66860"/>
    <w:rsid w:val="00E66BFE"/>
    <w:rsid w:val="00E66E54"/>
    <w:rsid w:val="00E66EAB"/>
    <w:rsid w:val="00E676B9"/>
    <w:rsid w:val="00E67BE2"/>
    <w:rsid w:val="00E67EB7"/>
    <w:rsid w:val="00E7007F"/>
    <w:rsid w:val="00E703BB"/>
    <w:rsid w:val="00E70C03"/>
    <w:rsid w:val="00E711D8"/>
    <w:rsid w:val="00E71285"/>
    <w:rsid w:val="00E71457"/>
    <w:rsid w:val="00E715D9"/>
    <w:rsid w:val="00E717CD"/>
    <w:rsid w:val="00E72A4E"/>
    <w:rsid w:val="00E72A75"/>
    <w:rsid w:val="00E72B55"/>
    <w:rsid w:val="00E73306"/>
    <w:rsid w:val="00E738CE"/>
    <w:rsid w:val="00E73AF1"/>
    <w:rsid w:val="00E749C8"/>
    <w:rsid w:val="00E74AE1"/>
    <w:rsid w:val="00E74C7C"/>
    <w:rsid w:val="00E74C96"/>
    <w:rsid w:val="00E762AE"/>
    <w:rsid w:val="00E76509"/>
    <w:rsid w:val="00E76783"/>
    <w:rsid w:val="00E770A3"/>
    <w:rsid w:val="00E772A3"/>
    <w:rsid w:val="00E77323"/>
    <w:rsid w:val="00E77F56"/>
    <w:rsid w:val="00E80487"/>
    <w:rsid w:val="00E80B78"/>
    <w:rsid w:val="00E80F92"/>
    <w:rsid w:val="00E814B0"/>
    <w:rsid w:val="00E822B9"/>
    <w:rsid w:val="00E82B9A"/>
    <w:rsid w:val="00E82FCA"/>
    <w:rsid w:val="00E83058"/>
    <w:rsid w:val="00E833CE"/>
    <w:rsid w:val="00E83ACA"/>
    <w:rsid w:val="00E83DA7"/>
    <w:rsid w:val="00E83E61"/>
    <w:rsid w:val="00E84404"/>
    <w:rsid w:val="00E8484E"/>
    <w:rsid w:val="00E84A5A"/>
    <w:rsid w:val="00E84CB9"/>
    <w:rsid w:val="00E84EF1"/>
    <w:rsid w:val="00E850C3"/>
    <w:rsid w:val="00E85649"/>
    <w:rsid w:val="00E859F0"/>
    <w:rsid w:val="00E86715"/>
    <w:rsid w:val="00E86987"/>
    <w:rsid w:val="00E86CB0"/>
    <w:rsid w:val="00E87399"/>
    <w:rsid w:val="00E87715"/>
    <w:rsid w:val="00E879DD"/>
    <w:rsid w:val="00E879F2"/>
    <w:rsid w:val="00E901AB"/>
    <w:rsid w:val="00E908B2"/>
    <w:rsid w:val="00E90E4F"/>
    <w:rsid w:val="00E91390"/>
    <w:rsid w:val="00E915F6"/>
    <w:rsid w:val="00E916AA"/>
    <w:rsid w:val="00E91C3E"/>
    <w:rsid w:val="00E9255B"/>
    <w:rsid w:val="00E92EF3"/>
    <w:rsid w:val="00E92F7D"/>
    <w:rsid w:val="00E932C2"/>
    <w:rsid w:val="00E93346"/>
    <w:rsid w:val="00E936EA"/>
    <w:rsid w:val="00E938B6"/>
    <w:rsid w:val="00E939B4"/>
    <w:rsid w:val="00E941A2"/>
    <w:rsid w:val="00E945E8"/>
    <w:rsid w:val="00E94802"/>
    <w:rsid w:val="00E94B3B"/>
    <w:rsid w:val="00E951F4"/>
    <w:rsid w:val="00E95E14"/>
    <w:rsid w:val="00E95F9A"/>
    <w:rsid w:val="00E9625B"/>
    <w:rsid w:val="00E96679"/>
    <w:rsid w:val="00E978DE"/>
    <w:rsid w:val="00E97E73"/>
    <w:rsid w:val="00EA0138"/>
    <w:rsid w:val="00EA04E1"/>
    <w:rsid w:val="00EA0562"/>
    <w:rsid w:val="00EA0A7E"/>
    <w:rsid w:val="00EA0EB5"/>
    <w:rsid w:val="00EA0F37"/>
    <w:rsid w:val="00EA1327"/>
    <w:rsid w:val="00EA1517"/>
    <w:rsid w:val="00EA15C5"/>
    <w:rsid w:val="00EA15E0"/>
    <w:rsid w:val="00EA1C82"/>
    <w:rsid w:val="00EA1E11"/>
    <w:rsid w:val="00EA2250"/>
    <w:rsid w:val="00EA22FA"/>
    <w:rsid w:val="00EA367A"/>
    <w:rsid w:val="00EA3F52"/>
    <w:rsid w:val="00EA479B"/>
    <w:rsid w:val="00EA4A75"/>
    <w:rsid w:val="00EA4E9E"/>
    <w:rsid w:val="00EA4EBA"/>
    <w:rsid w:val="00EA4FF3"/>
    <w:rsid w:val="00EA5547"/>
    <w:rsid w:val="00EA597A"/>
    <w:rsid w:val="00EA5A4C"/>
    <w:rsid w:val="00EA5B21"/>
    <w:rsid w:val="00EA659B"/>
    <w:rsid w:val="00EA6784"/>
    <w:rsid w:val="00EA6DA9"/>
    <w:rsid w:val="00EA7662"/>
    <w:rsid w:val="00EA785D"/>
    <w:rsid w:val="00EA7C90"/>
    <w:rsid w:val="00EA7D2F"/>
    <w:rsid w:val="00EB0229"/>
    <w:rsid w:val="00EB168A"/>
    <w:rsid w:val="00EB16A3"/>
    <w:rsid w:val="00EB1718"/>
    <w:rsid w:val="00EB21D3"/>
    <w:rsid w:val="00EB2A45"/>
    <w:rsid w:val="00EB2A86"/>
    <w:rsid w:val="00EB30C7"/>
    <w:rsid w:val="00EB3223"/>
    <w:rsid w:val="00EB3578"/>
    <w:rsid w:val="00EB4165"/>
    <w:rsid w:val="00EB47C8"/>
    <w:rsid w:val="00EB494F"/>
    <w:rsid w:val="00EB4F37"/>
    <w:rsid w:val="00EB53BC"/>
    <w:rsid w:val="00EB54E5"/>
    <w:rsid w:val="00EB5BB9"/>
    <w:rsid w:val="00EB6186"/>
    <w:rsid w:val="00EB6751"/>
    <w:rsid w:val="00EB6AE4"/>
    <w:rsid w:val="00EB74A8"/>
    <w:rsid w:val="00EB7AED"/>
    <w:rsid w:val="00EC0431"/>
    <w:rsid w:val="00EC051C"/>
    <w:rsid w:val="00EC085A"/>
    <w:rsid w:val="00EC0BA9"/>
    <w:rsid w:val="00EC0F42"/>
    <w:rsid w:val="00EC11F7"/>
    <w:rsid w:val="00EC14EA"/>
    <w:rsid w:val="00EC1BC2"/>
    <w:rsid w:val="00EC1F77"/>
    <w:rsid w:val="00EC24AB"/>
    <w:rsid w:val="00EC26C9"/>
    <w:rsid w:val="00EC28DE"/>
    <w:rsid w:val="00EC2B5E"/>
    <w:rsid w:val="00EC2C4C"/>
    <w:rsid w:val="00EC3054"/>
    <w:rsid w:val="00EC3899"/>
    <w:rsid w:val="00EC43A8"/>
    <w:rsid w:val="00EC47DF"/>
    <w:rsid w:val="00EC5141"/>
    <w:rsid w:val="00EC5B88"/>
    <w:rsid w:val="00EC61CE"/>
    <w:rsid w:val="00EC6252"/>
    <w:rsid w:val="00EC6458"/>
    <w:rsid w:val="00EC66DB"/>
    <w:rsid w:val="00EC71C4"/>
    <w:rsid w:val="00EC737A"/>
    <w:rsid w:val="00EC743F"/>
    <w:rsid w:val="00EC7902"/>
    <w:rsid w:val="00EC7E5F"/>
    <w:rsid w:val="00ED08B0"/>
    <w:rsid w:val="00ED1755"/>
    <w:rsid w:val="00ED1C8D"/>
    <w:rsid w:val="00ED1F7B"/>
    <w:rsid w:val="00ED2689"/>
    <w:rsid w:val="00ED38B4"/>
    <w:rsid w:val="00ED3977"/>
    <w:rsid w:val="00ED3CD1"/>
    <w:rsid w:val="00ED3F1A"/>
    <w:rsid w:val="00ED40DF"/>
    <w:rsid w:val="00ED413C"/>
    <w:rsid w:val="00ED41D6"/>
    <w:rsid w:val="00ED45F1"/>
    <w:rsid w:val="00ED4892"/>
    <w:rsid w:val="00ED4894"/>
    <w:rsid w:val="00ED574A"/>
    <w:rsid w:val="00ED57A3"/>
    <w:rsid w:val="00ED5970"/>
    <w:rsid w:val="00ED5F5F"/>
    <w:rsid w:val="00ED6BC5"/>
    <w:rsid w:val="00ED6F95"/>
    <w:rsid w:val="00ED712E"/>
    <w:rsid w:val="00ED7DE7"/>
    <w:rsid w:val="00EE00F6"/>
    <w:rsid w:val="00EE042D"/>
    <w:rsid w:val="00EE05D0"/>
    <w:rsid w:val="00EE0608"/>
    <w:rsid w:val="00EE0977"/>
    <w:rsid w:val="00EE0D86"/>
    <w:rsid w:val="00EE0F4E"/>
    <w:rsid w:val="00EE13FB"/>
    <w:rsid w:val="00EE149F"/>
    <w:rsid w:val="00EE19BD"/>
    <w:rsid w:val="00EE2146"/>
    <w:rsid w:val="00EE2EB4"/>
    <w:rsid w:val="00EE2F9C"/>
    <w:rsid w:val="00EE3B0D"/>
    <w:rsid w:val="00EE406D"/>
    <w:rsid w:val="00EE4619"/>
    <w:rsid w:val="00EE4B1F"/>
    <w:rsid w:val="00EE4F34"/>
    <w:rsid w:val="00EE5351"/>
    <w:rsid w:val="00EE54B4"/>
    <w:rsid w:val="00EE5645"/>
    <w:rsid w:val="00EE5A88"/>
    <w:rsid w:val="00EE5D83"/>
    <w:rsid w:val="00EE6088"/>
    <w:rsid w:val="00EE6090"/>
    <w:rsid w:val="00EE6CFD"/>
    <w:rsid w:val="00EF0A23"/>
    <w:rsid w:val="00EF0AA1"/>
    <w:rsid w:val="00EF1D8D"/>
    <w:rsid w:val="00EF2903"/>
    <w:rsid w:val="00EF2A7B"/>
    <w:rsid w:val="00EF2AD9"/>
    <w:rsid w:val="00EF2C4A"/>
    <w:rsid w:val="00EF36FF"/>
    <w:rsid w:val="00EF370A"/>
    <w:rsid w:val="00EF3F65"/>
    <w:rsid w:val="00EF3FE8"/>
    <w:rsid w:val="00EF411E"/>
    <w:rsid w:val="00EF4149"/>
    <w:rsid w:val="00EF47E3"/>
    <w:rsid w:val="00EF4810"/>
    <w:rsid w:val="00EF4A41"/>
    <w:rsid w:val="00EF4E6E"/>
    <w:rsid w:val="00EF529C"/>
    <w:rsid w:val="00EF59F5"/>
    <w:rsid w:val="00EF5B6A"/>
    <w:rsid w:val="00EF66C6"/>
    <w:rsid w:val="00EF67DA"/>
    <w:rsid w:val="00EF7763"/>
    <w:rsid w:val="00EF7853"/>
    <w:rsid w:val="00EF7C5F"/>
    <w:rsid w:val="00F0056E"/>
    <w:rsid w:val="00F00A79"/>
    <w:rsid w:val="00F00CCD"/>
    <w:rsid w:val="00F00FFE"/>
    <w:rsid w:val="00F010CE"/>
    <w:rsid w:val="00F0196C"/>
    <w:rsid w:val="00F02221"/>
    <w:rsid w:val="00F024D8"/>
    <w:rsid w:val="00F0254D"/>
    <w:rsid w:val="00F02E73"/>
    <w:rsid w:val="00F03221"/>
    <w:rsid w:val="00F032E7"/>
    <w:rsid w:val="00F03A49"/>
    <w:rsid w:val="00F03BBF"/>
    <w:rsid w:val="00F04081"/>
    <w:rsid w:val="00F04126"/>
    <w:rsid w:val="00F04185"/>
    <w:rsid w:val="00F04A27"/>
    <w:rsid w:val="00F04AAD"/>
    <w:rsid w:val="00F05499"/>
    <w:rsid w:val="00F05567"/>
    <w:rsid w:val="00F05EF1"/>
    <w:rsid w:val="00F061A5"/>
    <w:rsid w:val="00F06747"/>
    <w:rsid w:val="00F0694B"/>
    <w:rsid w:val="00F06CA5"/>
    <w:rsid w:val="00F06EEA"/>
    <w:rsid w:val="00F07373"/>
    <w:rsid w:val="00F10410"/>
    <w:rsid w:val="00F10798"/>
    <w:rsid w:val="00F1107F"/>
    <w:rsid w:val="00F11A1A"/>
    <w:rsid w:val="00F11CF8"/>
    <w:rsid w:val="00F11F5A"/>
    <w:rsid w:val="00F121DB"/>
    <w:rsid w:val="00F1233B"/>
    <w:rsid w:val="00F126E8"/>
    <w:rsid w:val="00F127C0"/>
    <w:rsid w:val="00F128F7"/>
    <w:rsid w:val="00F12B8F"/>
    <w:rsid w:val="00F12CA8"/>
    <w:rsid w:val="00F1340E"/>
    <w:rsid w:val="00F135FE"/>
    <w:rsid w:val="00F13A50"/>
    <w:rsid w:val="00F13D92"/>
    <w:rsid w:val="00F1424A"/>
    <w:rsid w:val="00F142DD"/>
    <w:rsid w:val="00F1478A"/>
    <w:rsid w:val="00F147E6"/>
    <w:rsid w:val="00F149BF"/>
    <w:rsid w:val="00F14ACB"/>
    <w:rsid w:val="00F14D5C"/>
    <w:rsid w:val="00F14E2D"/>
    <w:rsid w:val="00F15142"/>
    <w:rsid w:val="00F15539"/>
    <w:rsid w:val="00F15543"/>
    <w:rsid w:val="00F15637"/>
    <w:rsid w:val="00F15681"/>
    <w:rsid w:val="00F159EF"/>
    <w:rsid w:val="00F15C5F"/>
    <w:rsid w:val="00F15E38"/>
    <w:rsid w:val="00F162B1"/>
    <w:rsid w:val="00F17125"/>
    <w:rsid w:val="00F17A9C"/>
    <w:rsid w:val="00F17B03"/>
    <w:rsid w:val="00F17D4B"/>
    <w:rsid w:val="00F205CC"/>
    <w:rsid w:val="00F20860"/>
    <w:rsid w:val="00F20BFB"/>
    <w:rsid w:val="00F20E91"/>
    <w:rsid w:val="00F20F9D"/>
    <w:rsid w:val="00F20FEF"/>
    <w:rsid w:val="00F21409"/>
    <w:rsid w:val="00F21A56"/>
    <w:rsid w:val="00F21F70"/>
    <w:rsid w:val="00F22058"/>
    <w:rsid w:val="00F22064"/>
    <w:rsid w:val="00F22120"/>
    <w:rsid w:val="00F22601"/>
    <w:rsid w:val="00F233D3"/>
    <w:rsid w:val="00F23A47"/>
    <w:rsid w:val="00F245AF"/>
    <w:rsid w:val="00F2461D"/>
    <w:rsid w:val="00F246D9"/>
    <w:rsid w:val="00F24919"/>
    <w:rsid w:val="00F24B17"/>
    <w:rsid w:val="00F250D2"/>
    <w:rsid w:val="00F25107"/>
    <w:rsid w:val="00F25183"/>
    <w:rsid w:val="00F251DA"/>
    <w:rsid w:val="00F255E7"/>
    <w:rsid w:val="00F25B5F"/>
    <w:rsid w:val="00F25C0F"/>
    <w:rsid w:val="00F26AA0"/>
    <w:rsid w:val="00F26BF6"/>
    <w:rsid w:val="00F26C79"/>
    <w:rsid w:val="00F27945"/>
    <w:rsid w:val="00F27A18"/>
    <w:rsid w:val="00F27C96"/>
    <w:rsid w:val="00F300EC"/>
    <w:rsid w:val="00F304C7"/>
    <w:rsid w:val="00F30793"/>
    <w:rsid w:val="00F30809"/>
    <w:rsid w:val="00F3097A"/>
    <w:rsid w:val="00F30EB0"/>
    <w:rsid w:val="00F31001"/>
    <w:rsid w:val="00F314C0"/>
    <w:rsid w:val="00F31B4E"/>
    <w:rsid w:val="00F31E76"/>
    <w:rsid w:val="00F326A0"/>
    <w:rsid w:val="00F32A0A"/>
    <w:rsid w:val="00F3302D"/>
    <w:rsid w:val="00F3312D"/>
    <w:rsid w:val="00F334D3"/>
    <w:rsid w:val="00F337B5"/>
    <w:rsid w:val="00F33849"/>
    <w:rsid w:val="00F339A7"/>
    <w:rsid w:val="00F339D4"/>
    <w:rsid w:val="00F3440E"/>
    <w:rsid w:val="00F346E6"/>
    <w:rsid w:val="00F347E2"/>
    <w:rsid w:val="00F35608"/>
    <w:rsid w:val="00F365CB"/>
    <w:rsid w:val="00F3660C"/>
    <w:rsid w:val="00F36651"/>
    <w:rsid w:val="00F368B9"/>
    <w:rsid w:val="00F36C53"/>
    <w:rsid w:val="00F37150"/>
    <w:rsid w:val="00F3724E"/>
    <w:rsid w:val="00F3790F"/>
    <w:rsid w:val="00F3798A"/>
    <w:rsid w:val="00F37CDE"/>
    <w:rsid w:val="00F37E74"/>
    <w:rsid w:val="00F403CD"/>
    <w:rsid w:val="00F407AB"/>
    <w:rsid w:val="00F40929"/>
    <w:rsid w:val="00F409C7"/>
    <w:rsid w:val="00F41F21"/>
    <w:rsid w:val="00F41FF5"/>
    <w:rsid w:val="00F42054"/>
    <w:rsid w:val="00F4228E"/>
    <w:rsid w:val="00F4259C"/>
    <w:rsid w:val="00F428C9"/>
    <w:rsid w:val="00F42B45"/>
    <w:rsid w:val="00F42D85"/>
    <w:rsid w:val="00F42F7A"/>
    <w:rsid w:val="00F4301F"/>
    <w:rsid w:val="00F430FB"/>
    <w:rsid w:val="00F4376D"/>
    <w:rsid w:val="00F43BF1"/>
    <w:rsid w:val="00F448D2"/>
    <w:rsid w:val="00F449F6"/>
    <w:rsid w:val="00F456E2"/>
    <w:rsid w:val="00F45B2D"/>
    <w:rsid w:val="00F45B33"/>
    <w:rsid w:val="00F45E2A"/>
    <w:rsid w:val="00F45EE0"/>
    <w:rsid w:val="00F45F35"/>
    <w:rsid w:val="00F46322"/>
    <w:rsid w:val="00F46930"/>
    <w:rsid w:val="00F46995"/>
    <w:rsid w:val="00F46AC8"/>
    <w:rsid w:val="00F46F36"/>
    <w:rsid w:val="00F4710D"/>
    <w:rsid w:val="00F47388"/>
    <w:rsid w:val="00F47B04"/>
    <w:rsid w:val="00F50106"/>
    <w:rsid w:val="00F501D7"/>
    <w:rsid w:val="00F505AD"/>
    <w:rsid w:val="00F50C0B"/>
    <w:rsid w:val="00F50CC0"/>
    <w:rsid w:val="00F50DDF"/>
    <w:rsid w:val="00F50FB8"/>
    <w:rsid w:val="00F51756"/>
    <w:rsid w:val="00F524D1"/>
    <w:rsid w:val="00F52605"/>
    <w:rsid w:val="00F528B1"/>
    <w:rsid w:val="00F529F1"/>
    <w:rsid w:val="00F52A13"/>
    <w:rsid w:val="00F52ADD"/>
    <w:rsid w:val="00F5324F"/>
    <w:rsid w:val="00F536DC"/>
    <w:rsid w:val="00F53981"/>
    <w:rsid w:val="00F53B63"/>
    <w:rsid w:val="00F53BAB"/>
    <w:rsid w:val="00F53C73"/>
    <w:rsid w:val="00F53D5D"/>
    <w:rsid w:val="00F53F08"/>
    <w:rsid w:val="00F53F9D"/>
    <w:rsid w:val="00F54178"/>
    <w:rsid w:val="00F5469A"/>
    <w:rsid w:val="00F54F2F"/>
    <w:rsid w:val="00F550BE"/>
    <w:rsid w:val="00F55B20"/>
    <w:rsid w:val="00F562E4"/>
    <w:rsid w:val="00F56AE7"/>
    <w:rsid w:val="00F56BB4"/>
    <w:rsid w:val="00F5702D"/>
    <w:rsid w:val="00F573E6"/>
    <w:rsid w:val="00F575E3"/>
    <w:rsid w:val="00F5775C"/>
    <w:rsid w:val="00F578CF"/>
    <w:rsid w:val="00F57903"/>
    <w:rsid w:val="00F57A70"/>
    <w:rsid w:val="00F60A84"/>
    <w:rsid w:val="00F60A9F"/>
    <w:rsid w:val="00F6151B"/>
    <w:rsid w:val="00F615B3"/>
    <w:rsid w:val="00F61657"/>
    <w:rsid w:val="00F617D4"/>
    <w:rsid w:val="00F61888"/>
    <w:rsid w:val="00F62085"/>
    <w:rsid w:val="00F62221"/>
    <w:rsid w:val="00F62250"/>
    <w:rsid w:val="00F62478"/>
    <w:rsid w:val="00F62976"/>
    <w:rsid w:val="00F62A7D"/>
    <w:rsid w:val="00F62BF1"/>
    <w:rsid w:val="00F62E2B"/>
    <w:rsid w:val="00F64339"/>
    <w:rsid w:val="00F645CF"/>
    <w:rsid w:val="00F649F3"/>
    <w:rsid w:val="00F64B7C"/>
    <w:rsid w:val="00F64BAA"/>
    <w:rsid w:val="00F64F32"/>
    <w:rsid w:val="00F6508C"/>
    <w:rsid w:val="00F65326"/>
    <w:rsid w:val="00F654E0"/>
    <w:rsid w:val="00F655D1"/>
    <w:rsid w:val="00F65935"/>
    <w:rsid w:val="00F65DFF"/>
    <w:rsid w:val="00F6661E"/>
    <w:rsid w:val="00F6672B"/>
    <w:rsid w:val="00F6689D"/>
    <w:rsid w:val="00F66B96"/>
    <w:rsid w:val="00F66CD0"/>
    <w:rsid w:val="00F66CF3"/>
    <w:rsid w:val="00F66F97"/>
    <w:rsid w:val="00F67400"/>
    <w:rsid w:val="00F675EA"/>
    <w:rsid w:val="00F678BD"/>
    <w:rsid w:val="00F67A14"/>
    <w:rsid w:val="00F70054"/>
    <w:rsid w:val="00F70091"/>
    <w:rsid w:val="00F70169"/>
    <w:rsid w:val="00F702E5"/>
    <w:rsid w:val="00F70594"/>
    <w:rsid w:val="00F70E47"/>
    <w:rsid w:val="00F71446"/>
    <w:rsid w:val="00F715C0"/>
    <w:rsid w:val="00F716DF"/>
    <w:rsid w:val="00F7177D"/>
    <w:rsid w:val="00F72092"/>
    <w:rsid w:val="00F72288"/>
    <w:rsid w:val="00F72528"/>
    <w:rsid w:val="00F7269B"/>
    <w:rsid w:val="00F727C5"/>
    <w:rsid w:val="00F72895"/>
    <w:rsid w:val="00F7290C"/>
    <w:rsid w:val="00F73813"/>
    <w:rsid w:val="00F74048"/>
    <w:rsid w:val="00F740AB"/>
    <w:rsid w:val="00F74237"/>
    <w:rsid w:val="00F760C2"/>
    <w:rsid w:val="00F76305"/>
    <w:rsid w:val="00F770D0"/>
    <w:rsid w:val="00F77F10"/>
    <w:rsid w:val="00F80237"/>
    <w:rsid w:val="00F80A53"/>
    <w:rsid w:val="00F81491"/>
    <w:rsid w:val="00F81F41"/>
    <w:rsid w:val="00F8216F"/>
    <w:rsid w:val="00F82F34"/>
    <w:rsid w:val="00F831FA"/>
    <w:rsid w:val="00F832C2"/>
    <w:rsid w:val="00F832E4"/>
    <w:rsid w:val="00F83397"/>
    <w:rsid w:val="00F83555"/>
    <w:rsid w:val="00F837A9"/>
    <w:rsid w:val="00F838CA"/>
    <w:rsid w:val="00F83BD3"/>
    <w:rsid w:val="00F840C9"/>
    <w:rsid w:val="00F842B3"/>
    <w:rsid w:val="00F843C4"/>
    <w:rsid w:val="00F8490E"/>
    <w:rsid w:val="00F84F77"/>
    <w:rsid w:val="00F851F4"/>
    <w:rsid w:val="00F852FE"/>
    <w:rsid w:val="00F85302"/>
    <w:rsid w:val="00F8559A"/>
    <w:rsid w:val="00F85E6C"/>
    <w:rsid w:val="00F86A59"/>
    <w:rsid w:val="00F86C82"/>
    <w:rsid w:val="00F877B0"/>
    <w:rsid w:val="00F87C1D"/>
    <w:rsid w:val="00F9065E"/>
    <w:rsid w:val="00F90A6B"/>
    <w:rsid w:val="00F91FDB"/>
    <w:rsid w:val="00F9229B"/>
    <w:rsid w:val="00F92308"/>
    <w:rsid w:val="00F92310"/>
    <w:rsid w:val="00F92349"/>
    <w:rsid w:val="00F9272D"/>
    <w:rsid w:val="00F9275C"/>
    <w:rsid w:val="00F92837"/>
    <w:rsid w:val="00F93268"/>
    <w:rsid w:val="00F939FA"/>
    <w:rsid w:val="00F93BD6"/>
    <w:rsid w:val="00F93C16"/>
    <w:rsid w:val="00F94074"/>
    <w:rsid w:val="00F94197"/>
    <w:rsid w:val="00F94294"/>
    <w:rsid w:val="00F94514"/>
    <w:rsid w:val="00F9480B"/>
    <w:rsid w:val="00F94977"/>
    <w:rsid w:val="00F949A2"/>
    <w:rsid w:val="00F949C4"/>
    <w:rsid w:val="00F94E15"/>
    <w:rsid w:val="00F95468"/>
    <w:rsid w:val="00F954F7"/>
    <w:rsid w:val="00F95DFC"/>
    <w:rsid w:val="00F9601B"/>
    <w:rsid w:val="00F962B8"/>
    <w:rsid w:val="00F97145"/>
    <w:rsid w:val="00F973DC"/>
    <w:rsid w:val="00F9761E"/>
    <w:rsid w:val="00FA047A"/>
    <w:rsid w:val="00FA0658"/>
    <w:rsid w:val="00FA1A60"/>
    <w:rsid w:val="00FA1C6C"/>
    <w:rsid w:val="00FA1DAB"/>
    <w:rsid w:val="00FA222B"/>
    <w:rsid w:val="00FA238B"/>
    <w:rsid w:val="00FA27E5"/>
    <w:rsid w:val="00FA2EB5"/>
    <w:rsid w:val="00FA2FF8"/>
    <w:rsid w:val="00FA303A"/>
    <w:rsid w:val="00FA3698"/>
    <w:rsid w:val="00FA39DD"/>
    <w:rsid w:val="00FA4280"/>
    <w:rsid w:val="00FA43F6"/>
    <w:rsid w:val="00FA4750"/>
    <w:rsid w:val="00FA4A55"/>
    <w:rsid w:val="00FA4E47"/>
    <w:rsid w:val="00FA4F0F"/>
    <w:rsid w:val="00FA5CE3"/>
    <w:rsid w:val="00FA5DA4"/>
    <w:rsid w:val="00FA66F1"/>
    <w:rsid w:val="00FA6855"/>
    <w:rsid w:val="00FA6DA6"/>
    <w:rsid w:val="00FA6F12"/>
    <w:rsid w:val="00FA7649"/>
    <w:rsid w:val="00FA7E03"/>
    <w:rsid w:val="00FB0B5E"/>
    <w:rsid w:val="00FB0BAD"/>
    <w:rsid w:val="00FB1238"/>
    <w:rsid w:val="00FB1442"/>
    <w:rsid w:val="00FB1B40"/>
    <w:rsid w:val="00FB1C14"/>
    <w:rsid w:val="00FB23A7"/>
    <w:rsid w:val="00FB275A"/>
    <w:rsid w:val="00FB2EA6"/>
    <w:rsid w:val="00FB313E"/>
    <w:rsid w:val="00FB3271"/>
    <w:rsid w:val="00FB3495"/>
    <w:rsid w:val="00FB3B1D"/>
    <w:rsid w:val="00FB3EE6"/>
    <w:rsid w:val="00FB5149"/>
    <w:rsid w:val="00FB5B40"/>
    <w:rsid w:val="00FB61FE"/>
    <w:rsid w:val="00FB73CD"/>
    <w:rsid w:val="00FB753A"/>
    <w:rsid w:val="00FB777E"/>
    <w:rsid w:val="00FB779F"/>
    <w:rsid w:val="00FB7B9A"/>
    <w:rsid w:val="00FB7CBE"/>
    <w:rsid w:val="00FB7FF3"/>
    <w:rsid w:val="00FC0365"/>
    <w:rsid w:val="00FC081F"/>
    <w:rsid w:val="00FC0E5A"/>
    <w:rsid w:val="00FC0E95"/>
    <w:rsid w:val="00FC0EB4"/>
    <w:rsid w:val="00FC1E23"/>
    <w:rsid w:val="00FC2004"/>
    <w:rsid w:val="00FC2B94"/>
    <w:rsid w:val="00FC2B95"/>
    <w:rsid w:val="00FC3580"/>
    <w:rsid w:val="00FC358A"/>
    <w:rsid w:val="00FC380A"/>
    <w:rsid w:val="00FC39ED"/>
    <w:rsid w:val="00FC3F10"/>
    <w:rsid w:val="00FC4824"/>
    <w:rsid w:val="00FC4D11"/>
    <w:rsid w:val="00FC5043"/>
    <w:rsid w:val="00FC5513"/>
    <w:rsid w:val="00FC5586"/>
    <w:rsid w:val="00FC57B0"/>
    <w:rsid w:val="00FC592E"/>
    <w:rsid w:val="00FC5A33"/>
    <w:rsid w:val="00FC5A8C"/>
    <w:rsid w:val="00FC5AA6"/>
    <w:rsid w:val="00FC608E"/>
    <w:rsid w:val="00FC60B5"/>
    <w:rsid w:val="00FC6443"/>
    <w:rsid w:val="00FC6761"/>
    <w:rsid w:val="00FC69E7"/>
    <w:rsid w:val="00FC6AB0"/>
    <w:rsid w:val="00FC6B2B"/>
    <w:rsid w:val="00FC6DF2"/>
    <w:rsid w:val="00FC6FAB"/>
    <w:rsid w:val="00FC74F1"/>
    <w:rsid w:val="00FC7594"/>
    <w:rsid w:val="00FD023B"/>
    <w:rsid w:val="00FD0540"/>
    <w:rsid w:val="00FD0647"/>
    <w:rsid w:val="00FD0A9A"/>
    <w:rsid w:val="00FD13C7"/>
    <w:rsid w:val="00FD1484"/>
    <w:rsid w:val="00FD1F1D"/>
    <w:rsid w:val="00FD3362"/>
    <w:rsid w:val="00FD3997"/>
    <w:rsid w:val="00FD3A43"/>
    <w:rsid w:val="00FD3CA3"/>
    <w:rsid w:val="00FD3F2F"/>
    <w:rsid w:val="00FD425D"/>
    <w:rsid w:val="00FD475E"/>
    <w:rsid w:val="00FD5018"/>
    <w:rsid w:val="00FD5333"/>
    <w:rsid w:val="00FD5451"/>
    <w:rsid w:val="00FD56B1"/>
    <w:rsid w:val="00FD59BB"/>
    <w:rsid w:val="00FD5D72"/>
    <w:rsid w:val="00FD5E63"/>
    <w:rsid w:val="00FD679E"/>
    <w:rsid w:val="00FD6EDF"/>
    <w:rsid w:val="00FD73F4"/>
    <w:rsid w:val="00FD76C4"/>
    <w:rsid w:val="00FE04F9"/>
    <w:rsid w:val="00FE0CB4"/>
    <w:rsid w:val="00FE0F00"/>
    <w:rsid w:val="00FE1237"/>
    <w:rsid w:val="00FE1AC8"/>
    <w:rsid w:val="00FE1BBB"/>
    <w:rsid w:val="00FE1CFF"/>
    <w:rsid w:val="00FE1F9B"/>
    <w:rsid w:val="00FE26C4"/>
    <w:rsid w:val="00FE27E6"/>
    <w:rsid w:val="00FE3185"/>
    <w:rsid w:val="00FE36E4"/>
    <w:rsid w:val="00FE3EBC"/>
    <w:rsid w:val="00FE4346"/>
    <w:rsid w:val="00FE5031"/>
    <w:rsid w:val="00FE520E"/>
    <w:rsid w:val="00FE595A"/>
    <w:rsid w:val="00FE606C"/>
    <w:rsid w:val="00FE6A43"/>
    <w:rsid w:val="00FE6C7E"/>
    <w:rsid w:val="00FE74EE"/>
    <w:rsid w:val="00FE7696"/>
    <w:rsid w:val="00FE7800"/>
    <w:rsid w:val="00FE7918"/>
    <w:rsid w:val="00FE7CD4"/>
    <w:rsid w:val="00FE7F16"/>
    <w:rsid w:val="00FF001D"/>
    <w:rsid w:val="00FF020A"/>
    <w:rsid w:val="00FF058C"/>
    <w:rsid w:val="00FF05A9"/>
    <w:rsid w:val="00FF0796"/>
    <w:rsid w:val="00FF09A4"/>
    <w:rsid w:val="00FF0D7A"/>
    <w:rsid w:val="00FF11E3"/>
    <w:rsid w:val="00FF1C64"/>
    <w:rsid w:val="00FF1C65"/>
    <w:rsid w:val="00FF240E"/>
    <w:rsid w:val="00FF2615"/>
    <w:rsid w:val="00FF28D4"/>
    <w:rsid w:val="00FF2C97"/>
    <w:rsid w:val="00FF3C93"/>
    <w:rsid w:val="00FF4060"/>
    <w:rsid w:val="00FF43AD"/>
    <w:rsid w:val="00FF48D3"/>
    <w:rsid w:val="00FF4E30"/>
    <w:rsid w:val="00FF5208"/>
    <w:rsid w:val="00FF52EE"/>
    <w:rsid w:val="00FF5860"/>
    <w:rsid w:val="00FF5C78"/>
    <w:rsid w:val="00FF6057"/>
    <w:rsid w:val="00FF60D5"/>
    <w:rsid w:val="00FF62D3"/>
    <w:rsid w:val="00FF6565"/>
    <w:rsid w:val="00FF672C"/>
    <w:rsid w:val="00FF6C6E"/>
    <w:rsid w:val="00FF6CA3"/>
    <w:rsid w:val="00FF6FD2"/>
    <w:rsid w:val="00FF7412"/>
    <w:rsid w:val="00FF77FD"/>
    <w:rsid w:val="00FF7934"/>
    <w:rsid w:val="00FF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table of figures"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FollowedHyperlink"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35723"/>
    <w:rPr>
      <w:rFonts w:ascii="Times New Roman" w:eastAsia="Times New Roman" w:hAnsi="Times New Roman" w:cs="Times New Roman"/>
      <w:sz w:val="24"/>
      <w:szCs w:val="20"/>
      <w:lang w:eastAsia="uk-UA"/>
    </w:rPr>
  </w:style>
  <w:style w:type="paragraph" w:styleId="10">
    <w:name w:val="heading 1"/>
    <w:aliases w:val="h1,heading 1"/>
    <w:basedOn w:val="a3"/>
    <w:next w:val="a3"/>
    <w:link w:val="11"/>
    <w:qFormat/>
    <w:rsid w:val="0014588D"/>
    <w:pPr>
      <w:keepNext/>
      <w:numPr>
        <w:numId w:val="12"/>
      </w:numPr>
      <w:suppressAutoHyphens/>
      <w:spacing w:before="240" w:after="60"/>
      <w:outlineLvl w:val="0"/>
    </w:pPr>
    <w:rPr>
      <w:rFonts w:ascii="Arial" w:hAnsi="Arial"/>
      <w:b/>
      <w:kern w:val="1"/>
      <w:sz w:val="28"/>
      <w:lang w:eastAsia="ru-RU"/>
    </w:rPr>
  </w:style>
  <w:style w:type="paragraph" w:styleId="21">
    <w:name w:val="heading 2"/>
    <w:basedOn w:val="a3"/>
    <w:next w:val="a3"/>
    <w:link w:val="22"/>
    <w:qFormat/>
    <w:rsid w:val="0014588D"/>
    <w:pPr>
      <w:keepNext/>
      <w:numPr>
        <w:ilvl w:val="1"/>
        <w:numId w:val="12"/>
      </w:numPr>
      <w:suppressAutoHyphens/>
      <w:spacing w:before="240" w:after="60"/>
      <w:outlineLvl w:val="1"/>
    </w:pPr>
    <w:rPr>
      <w:rFonts w:ascii="Arial" w:hAnsi="Arial"/>
      <w:b/>
      <w:i/>
      <w:lang w:eastAsia="ru-RU"/>
    </w:rPr>
  </w:style>
  <w:style w:type="paragraph" w:styleId="30">
    <w:name w:val="heading 3"/>
    <w:basedOn w:val="a3"/>
    <w:next w:val="a3"/>
    <w:link w:val="31"/>
    <w:qFormat/>
    <w:rsid w:val="0014588D"/>
    <w:pPr>
      <w:keepNext/>
      <w:numPr>
        <w:ilvl w:val="2"/>
        <w:numId w:val="12"/>
      </w:numPr>
      <w:suppressAutoHyphens/>
      <w:spacing w:before="240" w:after="60"/>
      <w:outlineLvl w:val="2"/>
    </w:pPr>
    <w:rPr>
      <w:b/>
      <w:lang w:eastAsia="ru-RU"/>
    </w:rPr>
  </w:style>
  <w:style w:type="paragraph" w:styleId="4">
    <w:name w:val="heading 4"/>
    <w:basedOn w:val="a3"/>
    <w:next w:val="a3"/>
    <w:link w:val="40"/>
    <w:qFormat/>
    <w:rsid w:val="0014588D"/>
    <w:pPr>
      <w:keepNext/>
      <w:numPr>
        <w:ilvl w:val="3"/>
        <w:numId w:val="12"/>
      </w:numPr>
      <w:suppressAutoHyphens/>
      <w:jc w:val="center"/>
      <w:outlineLvl w:val="3"/>
    </w:pPr>
    <w:rPr>
      <w:b/>
      <w:lang w:val="uk-UA" w:eastAsia="ru-RU"/>
    </w:rPr>
  </w:style>
  <w:style w:type="paragraph" w:styleId="5">
    <w:name w:val="heading 5"/>
    <w:basedOn w:val="a3"/>
    <w:next w:val="a3"/>
    <w:link w:val="50"/>
    <w:uiPriority w:val="99"/>
    <w:qFormat/>
    <w:rsid w:val="0014588D"/>
    <w:pPr>
      <w:numPr>
        <w:ilvl w:val="4"/>
        <w:numId w:val="12"/>
      </w:numPr>
      <w:suppressAutoHyphens/>
      <w:spacing w:before="240" w:after="60"/>
      <w:outlineLvl w:val="4"/>
    </w:pPr>
    <w:rPr>
      <w:b/>
      <w:bCs/>
      <w:i/>
      <w:iCs/>
      <w:sz w:val="26"/>
      <w:szCs w:val="26"/>
      <w:lang w:eastAsia="ru-RU"/>
    </w:rPr>
  </w:style>
  <w:style w:type="paragraph" w:styleId="6">
    <w:name w:val="heading 6"/>
    <w:basedOn w:val="a3"/>
    <w:next w:val="a3"/>
    <w:link w:val="60"/>
    <w:uiPriority w:val="99"/>
    <w:qFormat/>
    <w:rsid w:val="0014588D"/>
    <w:pPr>
      <w:numPr>
        <w:ilvl w:val="5"/>
        <w:numId w:val="12"/>
      </w:numPr>
      <w:suppressAutoHyphens/>
      <w:spacing w:before="240" w:after="60"/>
      <w:ind w:left="1152" w:hanging="432"/>
      <w:outlineLvl w:val="5"/>
    </w:pPr>
    <w:rPr>
      <w:rFonts w:ascii="Calibri" w:hAnsi="Calibri"/>
      <w:b/>
      <w:bCs/>
      <w:sz w:val="22"/>
      <w:szCs w:val="22"/>
      <w:lang w:eastAsia="ru-RU"/>
    </w:rPr>
  </w:style>
  <w:style w:type="paragraph" w:styleId="7">
    <w:name w:val="heading 7"/>
    <w:basedOn w:val="a3"/>
    <w:next w:val="a3"/>
    <w:link w:val="70"/>
    <w:uiPriority w:val="99"/>
    <w:qFormat/>
    <w:rsid w:val="0014588D"/>
    <w:pPr>
      <w:numPr>
        <w:ilvl w:val="6"/>
        <w:numId w:val="12"/>
      </w:numPr>
      <w:suppressAutoHyphens/>
      <w:spacing w:before="240" w:after="60"/>
      <w:ind w:left="1296" w:hanging="288"/>
      <w:outlineLvl w:val="6"/>
    </w:pPr>
    <w:rPr>
      <w:rFonts w:ascii="Calibri" w:hAnsi="Calibri"/>
      <w:szCs w:val="24"/>
      <w:lang w:eastAsia="ru-RU"/>
    </w:rPr>
  </w:style>
  <w:style w:type="paragraph" w:styleId="8">
    <w:name w:val="heading 8"/>
    <w:basedOn w:val="a3"/>
    <w:next w:val="a3"/>
    <w:link w:val="80"/>
    <w:uiPriority w:val="99"/>
    <w:qFormat/>
    <w:rsid w:val="0014588D"/>
    <w:pPr>
      <w:numPr>
        <w:ilvl w:val="7"/>
        <w:numId w:val="12"/>
      </w:numPr>
      <w:suppressAutoHyphens/>
      <w:spacing w:before="240" w:after="60"/>
      <w:ind w:left="1440" w:hanging="432"/>
      <w:outlineLvl w:val="7"/>
    </w:pPr>
    <w:rPr>
      <w:rFonts w:ascii="Calibri" w:hAnsi="Calibri"/>
      <w:i/>
      <w:iCs/>
      <w:szCs w:val="24"/>
      <w:lang w:eastAsia="ru-RU"/>
    </w:rPr>
  </w:style>
  <w:style w:type="paragraph" w:styleId="9">
    <w:name w:val="heading 9"/>
    <w:basedOn w:val="a3"/>
    <w:next w:val="a3"/>
    <w:link w:val="90"/>
    <w:uiPriority w:val="99"/>
    <w:qFormat/>
    <w:rsid w:val="0014588D"/>
    <w:pPr>
      <w:numPr>
        <w:ilvl w:val="8"/>
        <w:numId w:val="12"/>
      </w:numPr>
      <w:suppressAutoHyphens/>
      <w:spacing w:before="240" w:after="60"/>
      <w:ind w:left="1584" w:hanging="144"/>
      <w:outlineLvl w:val="8"/>
    </w:pPr>
    <w:rPr>
      <w:rFonts w:ascii="Cambria" w:hAnsi="Cambria"/>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3"/>
    <w:uiPriority w:val="99"/>
    <w:rsid w:val="00642538"/>
    <w:pPr>
      <w:spacing w:before="100" w:beforeAutospacing="1" w:after="100" w:afterAutospacing="1"/>
    </w:pPr>
    <w:rPr>
      <w:szCs w:val="24"/>
      <w:lang w:val="uk-UA"/>
    </w:rPr>
  </w:style>
  <w:style w:type="paragraph" w:customStyle="1" w:styleId="ListParagraph1">
    <w:name w:val="List Paragraph1"/>
    <w:basedOn w:val="a3"/>
    <w:rsid w:val="00642538"/>
    <w:pPr>
      <w:ind w:left="720"/>
      <w:contextualSpacing/>
    </w:pPr>
    <w:rPr>
      <w:szCs w:val="24"/>
      <w:lang w:eastAsia="ru-RU"/>
    </w:rPr>
  </w:style>
  <w:style w:type="paragraph" w:customStyle="1" w:styleId="rvps14">
    <w:name w:val="rvps14"/>
    <w:basedOn w:val="a3"/>
    <w:rsid w:val="00642538"/>
    <w:pPr>
      <w:spacing w:before="100" w:beforeAutospacing="1" w:after="100" w:afterAutospacing="1"/>
    </w:pPr>
    <w:rPr>
      <w:szCs w:val="24"/>
      <w:lang w:val="uk-UA"/>
    </w:rPr>
  </w:style>
  <w:style w:type="paragraph" w:customStyle="1" w:styleId="rvps12">
    <w:name w:val="rvps12"/>
    <w:basedOn w:val="a3"/>
    <w:rsid w:val="00642538"/>
    <w:pPr>
      <w:spacing w:before="100" w:beforeAutospacing="1" w:after="100" w:afterAutospacing="1"/>
    </w:pPr>
    <w:rPr>
      <w:szCs w:val="24"/>
      <w:lang w:val="uk-UA"/>
    </w:rPr>
  </w:style>
  <w:style w:type="paragraph" w:customStyle="1" w:styleId="13">
    <w:name w:val="Абзац списка1"/>
    <w:basedOn w:val="a3"/>
    <w:rsid w:val="00642538"/>
    <w:pPr>
      <w:ind w:left="720"/>
      <w:contextualSpacing/>
    </w:pPr>
    <w:rPr>
      <w:szCs w:val="24"/>
      <w:lang w:eastAsia="ru-RU"/>
    </w:rPr>
  </w:style>
  <w:style w:type="character" w:customStyle="1" w:styleId="rvts82">
    <w:name w:val="rvts82"/>
    <w:rsid w:val="00642538"/>
  </w:style>
  <w:style w:type="paragraph" w:styleId="a8">
    <w:name w:val="List Paragraph"/>
    <w:aliases w:val="Bullets"/>
    <w:basedOn w:val="a3"/>
    <w:link w:val="a9"/>
    <w:uiPriority w:val="34"/>
    <w:qFormat/>
    <w:rsid w:val="00642538"/>
    <w:pPr>
      <w:ind w:left="708"/>
    </w:pPr>
  </w:style>
  <w:style w:type="paragraph" w:customStyle="1" w:styleId="14">
    <w:name w:val="Обычный1"/>
    <w:rsid w:val="000D586C"/>
    <w:pPr>
      <w:spacing w:after="0"/>
    </w:pPr>
    <w:rPr>
      <w:rFonts w:ascii="Times New Roman" w:eastAsia="Times New Roman" w:hAnsi="Times New Roman" w:cs="Times New Roman"/>
      <w:sz w:val="24"/>
      <w:szCs w:val="24"/>
      <w:lang w:val="uk-UA" w:eastAsia="uk-UA"/>
    </w:rPr>
  </w:style>
  <w:style w:type="table" w:styleId="aa">
    <w:name w:val="Table Grid"/>
    <w:basedOn w:val="a5"/>
    <w:uiPriority w:val="59"/>
    <w:rsid w:val="00502F3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3"/>
    <w:link w:val="33"/>
    <w:uiPriority w:val="99"/>
    <w:unhideWhenUsed/>
    <w:rsid w:val="00502F3C"/>
    <w:pPr>
      <w:ind w:left="283"/>
    </w:pPr>
    <w:rPr>
      <w:sz w:val="16"/>
      <w:szCs w:val="16"/>
      <w:lang w:val="uk-UA"/>
    </w:rPr>
  </w:style>
  <w:style w:type="character" w:customStyle="1" w:styleId="33">
    <w:name w:val="Основной текст с отступом 3 Знак"/>
    <w:basedOn w:val="a4"/>
    <w:link w:val="32"/>
    <w:uiPriority w:val="99"/>
    <w:rsid w:val="00502F3C"/>
    <w:rPr>
      <w:rFonts w:ascii="Times New Roman" w:eastAsia="Times New Roman" w:hAnsi="Times New Roman" w:cs="Times New Roman"/>
      <w:sz w:val="16"/>
      <w:szCs w:val="16"/>
      <w:lang w:val="uk-UA" w:eastAsia="uk-UA"/>
    </w:rPr>
  </w:style>
  <w:style w:type="paragraph" w:styleId="ab">
    <w:name w:val="No Spacing"/>
    <w:link w:val="ac"/>
    <w:uiPriority w:val="1"/>
    <w:qFormat/>
    <w:rsid w:val="000565AC"/>
    <w:pPr>
      <w:spacing w:after="0"/>
    </w:pPr>
    <w:rPr>
      <w:rFonts w:ascii="Times New Roman" w:eastAsia="Times New Roman" w:hAnsi="Times New Roman" w:cs="Times New Roman"/>
      <w:sz w:val="24"/>
      <w:szCs w:val="20"/>
      <w:lang w:eastAsia="uk-UA"/>
    </w:rPr>
  </w:style>
  <w:style w:type="character" w:styleId="ad">
    <w:name w:val="Hyperlink"/>
    <w:basedOn w:val="a4"/>
    <w:uiPriority w:val="99"/>
    <w:unhideWhenUsed/>
    <w:rsid w:val="00CF050E"/>
    <w:rPr>
      <w:color w:val="0563C1" w:themeColor="hyperlink"/>
      <w:u w:val="single"/>
    </w:rPr>
  </w:style>
  <w:style w:type="paragraph" w:styleId="ae">
    <w:name w:val="Body Text"/>
    <w:basedOn w:val="a3"/>
    <w:link w:val="af"/>
    <w:unhideWhenUsed/>
    <w:rsid w:val="00F35608"/>
  </w:style>
  <w:style w:type="character" w:customStyle="1" w:styleId="af">
    <w:name w:val="Основной текст Знак"/>
    <w:basedOn w:val="a4"/>
    <w:link w:val="ae"/>
    <w:uiPriority w:val="99"/>
    <w:rsid w:val="00F35608"/>
    <w:rPr>
      <w:rFonts w:ascii="Times New Roman" w:eastAsia="Times New Roman" w:hAnsi="Times New Roman" w:cs="Times New Roman"/>
      <w:sz w:val="24"/>
      <w:szCs w:val="20"/>
      <w:lang w:eastAsia="uk-UA"/>
    </w:rPr>
  </w:style>
  <w:style w:type="paragraph" w:styleId="af0">
    <w:name w:val="footnote text"/>
    <w:basedOn w:val="a3"/>
    <w:link w:val="af1"/>
    <w:uiPriority w:val="99"/>
    <w:rsid w:val="00B15552"/>
    <w:pPr>
      <w:widowControl w:val="0"/>
      <w:autoSpaceDE w:val="0"/>
      <w:autoSpaceDN w:val="0"/>
      <w:adjustRightInd w:val="0"/>
    </w:pPr>
    <w:rPr>
      <w:sz w:val="20"/>
      <w:lang w:eastAsia="ru-RU"/>
    </w:rPr>
  </w:style>
  <w:style w:type="character" w:customStyle="1" w:styleId="af1">
    <w:name w:val="Текст сноски Знак"/>
    <w:basedOn w:val="a4"/>
    <w:link w:val="af0"/>
    <w:uiPriority w:val="99"/>
    <w:rsid w:val="00B15552"/>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DE7248"/>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DE7248"/>
    <w:pPr>
      <w:widowControl w:val="0"/>
      <w:autoSpaceDE w:val="0"/>
      <w:autoSpaceDN w:val="0"/>
    </w:pPr>
    <w:rPr>
      <w:sz w:val="22"/>
      <w:szCs w:val="22"/>
      <w:lang w:val="en-US" w:eastAsia="en-US"/>
    </w:rPr>
  </w:style>
  <w:style w:type="paragraph" w:styleId="af2">
    <w:name w:val="header"/>
    <w:basedOn w:val="a3"/>
    <w:link w:val="af3"/>
    <w:uiPriority w:val="99"/>
    <w:unhideWhenUsed/>
    <w:rsid w:val="00CB6AA4"/>
    <w:pPr>
      <w:tabs>
        <w:tab w:val="center" w:pos="4677"/>
        <w:tab w:val="right" w:pos="9355"/>
      </w:tabs>
    </w:pPr>
  </w:style>
  <w:style w:type="character" w:customStyle="1" w:styleId="af3">
    <w:name w:val="Верхний колонтитул Знак"/>
    <w:basedOn w:val="a4"/>
    <w:link w:val="af2"/>
    <w:uiPriority w:val="99"/>
    <w:rsid w:val="00CB6AA4"/>
    <w:rPr>
      <w:rFonts w:ascii="Times New Roman" w:eastAsia="Times New Roman" w:hAnsi="Times New Roman" w:cs="Times New Roman"/>
      <w:sz w:val="24"/>
      <w:szCs w:val="20"/>
      <w:lang w:eastAsia="uk-UA"/>
    </w:rPr>
  </w:style>
  <w:style w:type="paragraph" w:styleId="af4">
    <w:name w:val="footer"/>
    <w:basedOn w:val="a3"/>
    <w:link w:val="af5"/>
    <w:unhideWhenUsed/>
    <w:rsid w:val="00CB6AA4"/>
    <w:pPr>
      <w:tabs>
        <w:tab w:val="center" w:pos="4677"/>
        <w:tab w:val="right" w:pos="9355"/>
      </w:tabs>
    </w:pPr>
  </w:style>
  <w:style w:type="character" w:customStyle="1" w:styleId="af5">
    <w:name w:val="Нижний колонтитул Знак"/>
    <w:basedOn w:val="a4"/>
    <w:link w:val="af4"/>
    <w:uiPriority w:val="99"/>
    <w:rsid w:val="00CB6AA4"/>
    <w:rPr>
      <w:rFonts w:ascii="Times New Roman" w:eastAsia="Times New Roman" w:hAnsi="Times New Roman" w:cs="Times New Roman"/>
      <w:sz w:val="24"/>
      <w:szCs w:val="20"/>
      <w:lang w:eastAsia="uk-UA"/>
    </w:rPr>
  </w:style>
  <w:style w:type="table" w:customStyle="1" w:styleId="15">
    <w:name w:val="Сетка таблицы1"/>
    <w:basedOn w:val="a5"/>
    <w:next w:val="aa"/>
    <w:uiPriority w:val="39"/>
    <w:rsid w:val="00D41CB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h1 Знак,heading 1 Знак"/>
    <w:basedOn w:val="a4"/>
    <w:link w:val="10"/>
    <w:rsid w:val="0014588D"/>
    <w:rPr>
      <w:rFonts w:ascii="Arial" w:eastAsia="Times New Roman" w:hAnsi="Arial" w:cs="Times New Roman"/>
      <w:b/>
      <w:kern w:val="1"/>
      <w:sz w:val="28"/>
      <w:szCs w:val="20"/>
      <w:lang w:eastAsia="ru-RU"/>
    </w:rPr>
  </w:style>
  <w:style w:type="character" w:customStyle="1" w:styleId="22">
    <w:name w:val="Заголовок 2 Знак"/>
    <w:basedOn w:val="a4"/>
    <w:link w:val="21"/>
    <w:rsid w:val="0014588D"/>
    <w:rPr>
      <w:rFonts w:ascii="Arial" w:eastAsia="Times New Roman" w:hAnsi="Arial" w:cs="Times New Roman"/>
      <w:b/>
      <w:i/>
      <w:sz w:val="24"/>
      <w:szCs w:val="20"/>
      <w:lang w:eastAsia="ru-RU"/>
    </w:rPr>
  </w:style>
  <w:style w:type="character" w:customStyle="1" w:styleId="31">
    <w:name w:val="Заголовок 3 Знак"/>
    <w:basedOn w:val="a4"/>
    <w:link w:val="30"/>
    <w:rsid w:val="0014588D"/>
    <w:rPr>
      <w:rFonts w:ascii="Times New Roman" w:eastAsia="Times New Roman" w:hAnsi="Times New Roman" w:cs="Times New Roman"/>
      <w:b/>
      <w:sz w:val="24"/>
      <w:szCs w:val="20"/>
      <w:lang w:eastAsia="ru-RU"/>
    </w:rPr>
  </w:style>
  <w:style w:type="character" w:customStyle="1" w:styleId="40">
    <w:name w:val="Заголовок 4 Знак"/>
    <w:basedOn w:val="a4"/>
    <w:link w:val="4"/>
    <w:rsid w:val="0014588D"/>
    <w:rPr>
      <w:rFonts w:ascii="Times New Roman" w:eastAsia="Times New Roman" w:hAnsi="Times New Roman" w:cs="Times New Roman"/>
      <w:b/>
      <w:sz w:val="24"/>
      <w:szCs w:val="20"/>
      <w:lang w:val="uk-UA" w:eastAsia="ru-RU"/>
    </w:rPr>
  </w:style>
  <w:style w:type="character" w:customStyle="1" w:styleId="50">
    <w:name w:val="Заголовок 5 Знак"/>
    <w:basedOn w:val="a4"/>
    <w:link w:val="5"/>
    <w:uiPriority w:val="99"/>
    <w:rsid w:val="0014588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9"/>
    <w:rsid w:val="0014588D"/>
    <w:rPr>
      <w:rFonts w:ascii="Calibri" w:eastAsia="Times New Roman" w:hAnsi="Calibri" w:cs="Times New Roman"/>
      <w:b/>
      <w:bCs/>
      <w:lang w:eastAsia="ru-RU"/>
    </w:rPr>
  </w:style>
  <w:style w:type="character" w:customStyle="1" w:styleId="70">
    <w:name w:val="Заголовок 7 Знак"/>
    <w:basedOn w:val="a4"/>
    <w:link w:val="7"/>
    <w:uiPriority w:val="99"/>
    <w:rsid w:val="0014588D"/>
    <w:rPr>
      <w:rFonts w:ascii="Calibri" w:eastAsia="Times New Roman" w:hAnsi="Calibri" w:cs="Times New Roman"/>
      <w:sz w:val="24"/>
      <w:szCs w:val="24"/>
      <w:lang w:eastAsia="ru-RU"/>
    </w:rPr>
  </w:style>
  <w:style w:type="character" w:customStyle="1" w:styleId="80">
    <w:name w:val="Заголовок 8 Знак"/>
    <w:basedOn w:val="a4"/>
    <w:link w:val="8"/>
    <w:uiPriority w:val="99"/>
    <w:rsid w:val="0014588D"/>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9"/>
    <w:rsid w:val="0014588D"/>
    <w:rPr>
      <w:rFonts w:ascii="Cambria" w:eastAsia="Times New Roman" w:hAnsi="Cambria" w:cs="Times New Roman"/>
      <w:lang w:eastAsia="ru-RU"/>
    </w:rPr>
  </w:style>
  <w:style w:type="character" w:customStyle="1" w:styleId="WW-">
    <w:name w:val="WW-Основной шрифт абзаца"/>
    <w:rsid w:val="0014588D"/>
  </w:style>
  <w:style w:type="character" w:customStyle="1" w:styleId="WW-Absatz-Standardschriftart">
    <w:name w:val="WW-Absatz-Standardschriftart"/>
    <w:rsid w:val="0014588D"/>
  </w:style>
  <w:style w:type="character" w:customStyle="1" w:styleId="WW-Absatz-Standardschriftart1">
    <w:name w:val="WW-Absatz-Standardschriftart1"/>
    <w:rsid w:val="0014588D"/>
  </w:style>
  <w:style w:type="character" w:customStyle="1" w:styleId="WW-Absatz-Standardschriftart11">
    <w:name w:val="WW-Absatz-Standardschriftart11"/>
    <w:rsid w:val="0014588D"/>
  </w:style>
  <w:style w:type="character" w:customStyle="1" w:styleId="WW-Absatz-Standardschriftart111">
    <w:name w:val="WW-Absatz-Standardschriftart111"/>
    <w:rsid w:val="0014588D"/>
  </w:style>
  <w:style w:type="character" w:customStyle="1" w:styleId="WW-Absatz-Standardschriftart1111">
    <w:name w:val="WW-Absatz-Standardschriftart1111"/>
    <w:rsid w:val="0014588D"/>
  </w:style>
  <w:style w:type="character" w:customStyle="1" w:styleId="WW-Absatz-Standardschriftart11111">
    <w:name w:val="WW-Absatz-Standardschriftart11111"/>
    <w:rsid w:val="0014588D"/>
  </w:style>
  <w:style w:type="character" w:customStyle="1" w:styleId="WW-Absatz-Standardschriftart111111">
    <w:name w:val="WW-Absatz-Standardschriftart111111"/>
    <w:rsid w:val="0014588D"/>
  </w:style>
  <w:style w:type="character" w:customStyle="1" w:styleId="WW-Absatz-Standardschriftart1111111">
    <w:name w:val="WW-Absatz-Standardschriftart1111111"/>
    <w:rsid w:val="0014588D"/>
  </w:style>
  <w:style w:type="character" w:customStyle="1" w:styleId="WW-Absatz-Standardschriftart11111111">
    <w:name w:val="WW-Absatz-Standardschriftart11111111"/>
    <w:rsid w:val="0014588D"/>
  </w:style>
  <w:style w:type="character" w:customStyle="1" w:styleId="WW-Absatz-Standardschriftart111111111">
    <w:name w:val="WW-Absatz-Standardschriftart111111111"/>
    <w:rsid w:val="0014588D"/>
  </w:style>
  <w:style w:type="character" w:customStyle="1" w:styleId="WW-Absatz-Standardschriftart1111111111">
    <w:name w:val="WW-Absatz-Standardschriftart1111111111"/>
    <w:rsid w:val="0014588D"/>
  </w:style>
  <w:style w:type="character" w:customStyle="1" w:styleId="WW-Absatz-Standardschriftart11111111111">
    <w:name w:val="WW-Absatz-Standardschriftart11111111111"/>
    <w:rsid w:val="0014588D"/>
  </w:style>
  <w:style w:type="character" w:customStyle="1" w:styleId="WW-Absatz-Standardschriftart111111111111">
    <w:name w:val="WW-Absatz-Standardschriftart111111111111"/>
    <w:rsid w:val="0014588D"/>
  </w:style>
  <w:style w:type="character" w:customStyle="1" w:styleId="WW-Absatz-Standardschriftart1111111111111">
    <w:name w:val="WW-Absatz-Standardschriftart1111111111111"/>
    <w:rsid w:val="0014588D"/>
  </w:style>
  <w:style w:type="character" w:customStyle="1" w:styleId="WW-Absatz-Standardschriftart11111111111111">
    <w:name w:val="WW-Absatz-Standardschriftart11111111111111"/>
    <w:rsid w:val="0014588D"/>
  </w:style>
  <w:style w:type="character" w:customStyle="1" w:styleId="WW-1">
    <w:name w:val="WW-Основной шрифт абзаца1"/>
    <w:rsid w:val="0014588D"/>
  </w:style>
  <w:style w:type="character" w:styleId="af6">
    <w:name w:val="page number"/>
    <w:basedOn w:val="WW-1"/>
    <w:rsid w:val="0014588D"/>
  </w:style>
  <w:style w:type="character" w:customStyle="1" w:styleId="WW8Num1z0">
    <w:name w:val="WW8Num1z0"/>
    <w:rsid w:val="0014588D"/>
    <w:rPr>
      <w:rFonts w:ascii="StarSymbol" w:hAnsi="StarSymbol"/>
    </w:rPr>
  </w:style>
  <w:style w:type="character" w:customStyle="1" w:styleId="WW8Num2z0">
    <w:name w:val="WW8Num2z0"/>
    <w:rsid w:val="0014588D"/>
    <w:rPr>
      <w:rFonts w:ascii="StarSymbol" w:hAnsi="StarSymbol"/>
    </w:rPr>
  </w:style>
  <w:style w:type="character" w:customStyle="1" w:styleId="WW8Num4z0">
    <w:name w:val="WW8Num4z0"/>
    <w:rsid w:val="0014588D"/>
    <w:rPr>
      <w:rFonts w:ascii="StarSymbol" w:hAnsi="StarSymbol"/>
    </w:rPr>
  </w:style>
  <w:style w:type="character" w:customStyle="1" w:styleId="WW-WW8Num1z0">
    <w:name w:val="WW-WW8Num1z0"/>
    <w:rsid w:val="0014588D"/>
    <w:rPr>
      <w:rFonts w:ascii="StarSymbol" w:hAnsi="StarSymbol"/>
    </w:rPr>
  </w:style>
  <w:style w:type="paragraph" w:styleId="af7">
    <w:name w:val="Title"/>
    <w:aliases w:val="Заголовок"/>
    <w:basedOn w:val="a3"/>
    <w:next w:val="ae"/>
    <w:link w:val="af8"/>
    <w:uiPriority w:val="99"/>
    <w:qFormat/>
    <w:rsid w:val="0014588D"/>
    <w:pPr>
      <w:keepNext/>
      <w:suppressAutoHyphens/>
      <w:spacing w:before="240"/>
    </w:pPr>
    <w:rPr>
      <w:rFonts w:ascii="Albany" w:eastAsia="HG Mincho Light J" w:hAnsi="Albany"/>
      <w:sz w:val="28"/>
      <w:lang w:eastAsia="ru-RU"/>
    </w:rPr>
  </w:style>
  <w:style w:type="character" w:customStyle="1" w:styleId="af8">
    <w:name w:val="Название Знак"/>
    <w:aliases w:val="Заголовок Знак"/>
    <w:basedOn w:val="a4"/>
    <w:link w:val="af7"/>
    <w:uiPriority w:val="99"/>
    <w:rsid w:val="0014588D"/>
    <w:rPr>
      <w:rFonts w:ascii="Albany" w:eastAsia="HG Mincho Light J" w:hAnsi="Albany" w:cs="Times New Roman"/>
      <w:sz w:val="28"/>
      <w:szCs w:val="20"/>
      <w:lang w:eastAsia="ru-RU"/>
    </w:rPr>
  </w:style>
  <w:style w:type="paragraph" w:styleId="af9">
    <w:name w:val="Body Text Indent"/>
    <w:basedOn w:val="a3"/>
    <w:link w:val="16"/>
    <w:rsid w:val="0014588D"/>
    <w:pPr>
      <w:suppressAutoHyphens/>
      <w:ind w:firstLine="709"/>
      <w:jc w:val="both"/>
    </w:pPr>
    <w:rPr>
      <w:lang w:eastAsia="ru-RU"/>
    </w:rPr>
  </w:style>
  <w:style w:type="character" w:customStyle="1" w:styleId="afa">
    <w:name w:val="Основной текст с отступом Знак"/>
    <w:basedOn w:val="a4"/>
    <w:rsid w:val="0014588D"/>
    <w:rPr>
      <w:rFonts w:ascii="Times New Roman" w:eastAsia="Times New Roman" w:hAnsi="Times New Roman" w:cs="Times New Roman"/>
      <w:sz w:val="24"/>
      <w:szCs w:val="20"/>
      <w:lang w:eastAsia="uk-UA"/>
    </w:rPr>
  </w:style>
  <w:style w:type="paragraph" w:customStyle="1" w:styleId="WW-2">
    <w:name w:val="WW-Основной текст 2"/>
    <w:basedOn w:val="a3"/>
    <w:rsid w:val="0014588D"/>
    <w:pPr>
      <w:suppressAutoHyphens/>
      <w:jc w:val="both"/>
    </w:pPr>
    <w:rPr>
      <w:lang w:val="uk-UA" w:eastAsia="ru-RU"/>
    </w:rPr>
  </w:style>
  <w:style w:type="paragraph" w:customStyle="1" w:styleId="WW-20">
    <w:name w:val="WW-Основной текст с отступом 2"/>
    <w:basedOn w:val="a3"/>
    <w:rsid w:val="0014588D"/>
    <w:pPr>
      <w:suppressAutoHyphens/>
      <w:ind w:firstLine="708"/>
      <w:jc w:val="both"/>
    </w:pPr>
    <w:rPr>
      <w:lang w:val="uk-UA" w:eastAsia="ru-RU"/>
    </w:rPr>
  </w:style>
  <w:style w:type="paragraph" w:customStyle="1" w:styleId="afb">
    <w:name w:val="Содержимое рамки"/>
    <w:basedOn w:val="ae"/>
    <w:rsid w:val="0014588D"/>
    <w:pPr>
      <w:suppressAutoHyphens/>
      <w:spacing w:after="0"/>
      <w:jc w:val="both"/>
    </w:pPr>
    <w:rPr>
      <w:b/>
      <w:lang w:val="uk-UA" w:eastAsia="ru-RU"/>
    </w:rPr>
  </w:style>
  <w:style w:type="paragraph" w:customStyle="1" w:styleId="afc">
    <w:name w:val="Содержимое таблицы"/>
    <w:basedOn w:val="ae"/>
    <w:rsid w:val="0014588D"/>
    <w:pPr>
      <w:suppressLineNumbers/>
      <w:suppressAutoHyphens/>
      <w:spacing w:after="0"/>
      <w:jc w:val="both"/>
    </w:pPr>
    <w:rPr>
      <w:b/>
      <w:lang w:val="uk-UA" w:eastAsia="ru-RU"/>
    </w:rPr>
  </w:style>
  <w:style w:type="paragraph" w:customStyle="1" w:styleId="afd">
    <w:name w:val="Заголовок таблицы"/>
    <w:basedOn w:val="afc"/>
    <w:rsid w:val="0014588D"/>
    <w:pPr>
      <w:jc w:val="center"/>
    </w:pPr>
    <w:rPr>
      <w:i/>
    </w:rPr>
  </w:style>
  <w:style w:type="paragraph" w:customStyle="1" w:styleId="WW-3">
    <w:name w:val="WW-Основной текст с отступом 3"/>
    <w:basedOn w:val="a3"/>
    <w:rsid w:val="0014588D"/>
    <w:pPr>
      <w:suppressAutoHyphens/>
      <w:ind w:firstLine="709"/>
      <w:jc w:val="both"/>
    </w:pPr>
    <w:rPr>
      <w:lang w:eastAsia="ru-RU"/>
    </w:rPr>
  </w:style>
  <w:style w:type="paragraph" w:styleId="23">
    <w:name w:val="Body Text 2"/>
    <w:aliases w:val="Знак1,Основной текст 2 Знак1,Основной текст 2 Знак Знак,Знак Знак1 Знак,Знак Знак2"/>
    <w:basedOn w:val="a3"/>
    <w:link w:val="24"/>
    <w:rsid w:val="0014588D"/>
    <w:pPr>
      <w:suppressAutoHyphens/>
      <w:spacing w:line="480" w:lineRule="auto"/>
    </w:pPr>
    <w:rPr>
      <w:lang w:eastAsia="ru-RU"/>
    </w:rPr>
  </w:style>
  <w:style w:type="character" w:customStyle="1" w:styleId="24">
    <w:name w:val="Основной текст 2 Знак"/>
    <w:aliases w:val="Знак1 Знак,Основной текст 2 Знак1 Знак,Основной текст 2 Знак Знак Знак,Знак Знак1 Знак Знак,Знак Знак2 Знак"/>
    <w:basedOn w:val="a4"/>
    <w:link w:val="23"/>
    <w:rsid w:val="0014588D"/>
    <w:rPr>
      <w:rFonts w:ascii="Times New Roman" w:eastAsia="Times New Roman" w:hAnsi="Times New Roman" w:cs="Times New Roman"/>
      <w:sz w:val="24"/>
      <w:szCs w:val="20"/>
      <w:lang w:eastAsia="ru-RU"/>
    </w:rPr>
  </w:style>
  <w:style w:type="paragraph" w:styleId="afe">
    <w:name w:val="Balloon Text"/>
    <w:basedOn w:val="a3"/>
    <w:link w:val="aff"/>
    <w:semiHidden/>
    <w:rsid w:val="0014588D"/>
    <w:pPr>
      <w:suppressAutoHyphens/>
    </w:pPr>
    <w:rPr>
      <w:rFonts w:ascii="Tahoma" w:hAnsi="Tahoma" w:cs="Tahoma"/>
      <w:sz w:val="16"/>
      <w:szCs w:val="16"/>
      <w:lang w:eastAsia="ru-RU"/>
    </w:rPr>
  </w:style>
  <w:style w:type="character" w:customStyle="1" w:styleId="aff">
    <w:name w:val="Текст выноски Знак"/>
    <w:basedOn w:val="a4"/>
    <w:link w:val="afe"/>
    <w:uiPriority w:val="99"/>
    <w:semiHidden/>
    <w:rsid w:val="0014588D"/>
    <w:rPr>
      <w:rFonts w:ascii="Tahoma" w:eastAsia="Times New Roman" w:hAnsi="Tahoma" w:cs="Tahoma"/>
      <w:sz w:val="16"/>
      <w:szCs w:val="16"/>
      <w:lang w:eastAsia="ru-RU"/>
    </w:rPr>
  </w:style>
  <w:style w:type="character" w:styleId="aff0">
    <w:name w:val="Strong"/>
    <w:uiPriority w:val="99"/>
    <w:qFormat/>
    <w:rsid w:val="0014588D"/>
    <w:rPr>
      <w:rFonts w:cs="Times New Roman"/>
      <w:b/>
      <w:lang w:val="en-US" w:eastAsia="x-none"/>
    </w:rPr>
  </w:style>
  <w:style w:type="character" w:styleId="aff1">
    <w:name w:val="Emphasis"/>
    <w:qFormat/>
    <w:rsid w:val="0014588D"/>
    <w:rPr>
      <w:rFonts w:cs="Times New Roman"/>
      <w:i/>
    </w:rPr>
  </w:style>
  <w:style w:type="paragraph" w:customStyle="1" w:styleId="17">
    <w:name w:val="Без интервала1"/>
    <w:basedOn w:val="a3"/>
    <w:rsid w:val="0014588D"/>
    <w:pPr>
      <w:suppressAutoHyphens/>
    </w:pPr>
    <w:rPr>
      <w:sz w:val="22"/>
      <w:lang w:val="en-US" w:eastAsia="ar-SA"/>
    </w:rPr>
  </w:style>
  <w:style w:type="paragraph" w:customStyle="1" w:styleId="25">
    <w:name w:val="Абзац списка2"/>
    <w:basedOn w:val="a3"/>
    <w:rsid w:val="0014588D"/>
    <w:pPr>
      <w:suppressAutoHyphens/>
      <w:ind w:left="720"/>
    </w:pPr>
    <w:rPr>
      <w:sz w:val="20"/>
      <w:lang w:val="en-US" w:eastAsia="ar-SA"/>
    </w:rPr>
  </w:style>
  <w:style w:type="paragraph" w:customStyle="1" w:styleId="Default">
    <w:name w:val="Default"/>
    <w:rsid w:val="0014588D"/>
    <w:pPr>
      <w:autoSpaceDE w:val="0"/>
      <w:autoSpaceDN w:val="0"/>
      <w:adjustRightInd w:val="0"/>
      <w:spacing w:after="0"/>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14588D"/>
  </w:style>
  <w:style w:type="paragraph" w:styleId="HTML">
    <w:name w:val="HTML Preformatted"/>
    <w:basedOn w:val="a3"/>
    <w:link w:val="HTML0"/>
    <w:uiPriority w:val="99"/>
    <w:unhideWhenUsed/>
    <w:rsid w:val="0014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4"/>
    <w:link w:val="HTML"/>
    <w:uiPriority w:val="99"/>
    <w:rsid w:val="0014588D"/>
    <w:rPr>
      <w:rFonts w:ascii="Courier New" w:eastAsia="Times New Roman" w:hAnsi="Courier New" w:cs="Courier New"/>
      <w:sz w:val="20"/>
      <w:szCs w:val="20"/>
      <w:lang w:eastAsia="ru-RU"/>
    </w:rPr>
  </w:style>
  <w:style w:type="paragraph" w:customStyle="1" w:styleId="18">
    <w:name w:val="Стиль1"/>
    <w:basedOn w:val="a3"/>
    <w:rsid w:val="0014588D"/>
    <w:pPr>
      <w:suppressLineNumbers/>
      <w:suppressAutoHyphens/>
    </w:pPr>
    <w:rPr>
      <w:rFonts w:ascii="BookUkr" w:hAnsi="BookUkr"/>
      <w:lang w:val="uk-UA" w:eastAsia="ru-RU"/>
    </w:rPr>
  </w:style>
  <w:style w:type="character" w:customStyle="1" w:styleId="130">
    <w:name w:val="Основной текст (13)_"/>
    <w:link w:val="131"/>
    <w:rsid w:val="0014588D"/>
    <w:rPr>
      <w:sz w:val="19"/>
      <w:szCs w:val="19"/>
      <w:shd w:val="clear" w:color="auto" w:fill="FFFFFF"/>
    </w:rPr>
  </w:style>
  <w:style w:type="paragraph" w:customStyle="1" w:styleId="131">
    <w:name w:val="Основной текст (13)"/>
    <w:basedOn w:val="a3"/>
    <w:link w:val="130"/>
    <w:rsid w:val="0014588D"/>
    <w:pPr>
      <w:widowControl w:val="0"/>
      <w:shd w:val="clear" w:color="auto" w:fill="FFFFFF"/>
      <w:spacing w:before="180" w:line="230" w:lineRule="exact"/>
      <w:ind w:hanging="520"/>
      <w:jc w:val="both"/>
    </w:pPr>
    <w:rPr>
      <w:rFonts w:asciiTheme="minorHAnsi" w:eastAsiaTheme="minorHAnsi" w:hAnsiTheme="minorHAnsi" w:cstheme="minorBidi"/>
      <w:sz w:val="19"/>
      <w:szCs w:val="19"/>
      <w:lang w:eastAsia="en-US"/>
    </w:rPr>
  </w:style>
  <w:style w:type="character" w:customStyle="1" w:styleId="110">
    <w:name w:val="Основной текст (11)_"/>
    <w:link w:val="111"/>
    <w:rsid w:val="0014588D"/>
    <w:rPr>
      <w:b/>
      <w:bCs/>
      <w:sz w:val="19"/>
      <w:szCs w:val="19"/>
      <w:shd w:val="clear" w:color="auto" w:fill="FFFFFF"/>
    </w:rPr>
  </w:style>
  <w:style w:type="paragraph" w:customStyle="1" w:styleId="111">
    <w:name w:val="Основной текст (11)"/>
    <w:basedOn w:val="a3"/>
    <w:link w:val="110"/>
    <w:rsid w:val="0014588D"/>
    <w:pPr>
      <w:widowControl w:val="0"/>
      <w:shd w:val="clear" w:color="auto" w:fill="FFFFFF"/>
      <w:spacing w:before="360" w:line="230" w:lineRule="exact"/>
    </w:pPr>
    <w:rPr>
      <w:rFonts w:asciiTheme="minorHAnsi" w:eastAsiaTheme="minorHAnsi" w:hAnsiTheme="minorHAnsi" w:cstheme="minorBidi"/>
      <w:b/>
      <w:bCs/>
      <w:sz w:val="19"/>
      <w:szCs w:val="19"/>
      <w:lang w:eastAsia="en-US"/>
    </w:rPr>
  </w:style>
  <w:style w:type="character" w:customStyle="1" w:styleId="150">
    <w:name w:val="Основной текст (15)_"/>
    <w:link w:val="151"/>
    <w:locked/>
    <w:rsid w:val="0014588D"/>
    <w:rPr>
      <w:i/>
      <w:iCs/>
      <w:shd w:val="clear" w:color="auto" w:fill="FFFFFF"/>
    </w:rPr>
  </w:style>
  <w:style w:type="paragraph" w:customStyle="1" w:styleId="151">
    <w:name w:val="Основной текст (15)"/>
    <w:basedOn w:val="a3"/>
    <w:link w:val="150"/>
    <w:rsid w:val="0014588D"/>
    <w:pPr>
      <w:widowControl w:val="0"/>
      <w:shd w:val="clear" w:color="auto" w:fill="FFFFFF"/>
      <w:spacing w:before="180" w:after="180" w:line="0" w:lineRule="atLeast"/>
      <w:ind w:firstLine="740"/>
      <w:jc w:val="both"/>
    </w:pPr>
    <w:rPr>
      <w:rFonts w:asciiTheme="minorHAnsi" w:eastAsiaTheme="minorHAnsi" w:hAnsiTheme="minorHAnsi" w:cstheme="minorBidi"/>
      <w:i/>
      <w:iCs/>
      <w:sz w:val="22"/>
      <w:szCs w:val="22"/>
      <w:lang w:eastAsia="en-US"/>
    </w:rPr>
  </w:style>
  <w:style w:type="character" w:customStyle="1" w:styleId="26">
    <w:name w:val="Основной текст (2)"/>
    <w:rsid w:val="0014588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7">
    <w:name w:val="Основной текст (2) + Курсив"/>
    <w:rsid w:val="0014588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paragraph" w:styleId="34">
    <w:name w:val="Body Text 3"/>
    <w:basedOn w:val="a3"/>
    <w:link w:val="35"/>
    <w:uiPriority w:val="99"/>
    <w:rsid w:val="0014588D"/>
    <w:pPr>
      <w:suppressAutoHyphens/>
    </w:pPr>
    <w:rPr>
      <w:sz w:val="16"/>
      <w:szCs w:val="16"/>
      <w:lang w:eastAsia="ru-RU"/>
    </w:rPr>
  </w:style>
  <w:style w:type="character" w:customStyle="1" w:styleId="35">
    <w:name w:val="Основной текст 3 Знак"/>
    <w:basedOn w:val="a4"/>
    <w:link w:val="34"/>
    <w:uiPriority w:val="99"/>
    <w:rsid w:val="0014588D"/>
    <w:rPr>
      <w:rFonts w:ascii="Times New Roman" w:eastAsia="Times New Roman" w:hAnsi="Times New Roman" w:cs="Times New Roman"/>
      <w:sz w:val="16"/>
      <w:szCs w:val="16"/>
      <w:lang w:eastAsia="ru-RU"/>
    </w:rPr>
  </w:style>
  <w:style w:type="paragraph" w:customStyle="1" w:styleId="Z03Arial11">
    <w:name w:val="Z0_3Arial11"/>
    <w:basedOn w:val="ae"/>
    <w:uiPriority w:val="99"/>
    <w:rsid w:val="0014588D"/>
    <w:pPr>
      <w:spacing w:after="0"/>
    </w:pPr>
    <w:rPr>
      <w:rFonts w:ascii="Arial" w:eastAsia="Arial Unicode MS" w:hAnsi="Arial" w:cs="Arial"/>
      <w:sz w:val="22"/>
      <w:szCs w:val="22"/>
      <w:lang w:val="en-US" w:eastAsia="ru-RU"/>
    </w:rPr>
  </w:style>
  <w:style w:type="paragraph" w:customStyle="1" w:styleId="Z01Arial22CompanyName">
    <w:name w:val="Z0_1Arial22_CompanyName"/>
    <w:basedOn w:val="Z03Arial11"/>
    <w:next w:val="Z02Arial16Blank"/>
    <w:uiPriority w:val="99"/>
    <w:rsid w:val="0014588D"/>
    <w:rPr>
      <w:b/>
      <w:spacing w:val="-2"/>
      <w:sz w:val="44"/>
      <w:szCs w:val="44"/>
    </w:rPr>
  </w:style>
  <w:style w:type="paragraph" w:customStyle="1" w:styleId="Z02Arial16Blank">
    <w:name w:val="Z0_2Arial16_Blank"/>
    <w:basedOn w:val="Z03Arial11"/>
    <w:next w:val="Z03Arial11"/>
    <w:uiPriority w:val="99"/>
    <w:rsid w:val="0014588D"/>
    <w:rPr>
      <w:sz w:val="32"/>
      <w:szCs w:val="32"/>
    </w:rPr>
  </w:style>
  <w:style w:type="paragraph" w:customStyle="1" w:styleId="Z1CompanyName14">
    <w:name w:val="Z1_CompanyName_14"/>
    <w:basedOn w:val="Z03Arial11"/>
    <w:next w:val="Z03Arial11"/>
    <w:uiPriority w:val="99"/>
    <w:rsid w:val="0014588D"/>
    <w:rPr>
      <w:b/>
      <w:caps/>
      <w:sz w:val="28"/>
      <w:szCs w:val="28"/>
    </w:rPr>
  </w:style>
  <w:style w:type="paragraph" w:customStyle="1" w:styleId="Z1Contents">
    <w:name w:val="Z1_Contents"/>
    <w:basedOn w:val="Z03Arial11"/>
    <w:next w:val="Z03Arial11"/>
    <w:uiPriority w:val="99"/>
    <w:rsid w:val="0014588D"/>
    <w:pPr>
      <w:pBdr>
        <w:bottom w:val="single" w:sz="6" w:space="2" w:color="auto"/>
      </w:pBdr>
      <w:ind w:right="28"/>
    </w:pPr>
    <w:rPr>
      <w:b/>
      <w:caps/>
    </w:rPr>
  </w:style>
  <w:style w:type="paragraph" w:customStyle="1" w:styleId="Z1Pagewd">
    <w:name w:val="Z1_Page_wd"/>
    <w:basedOn w:val="Z03Arial11"/>
    <w:next w:val="19"/>
    <w:uiPriority w:val="99"/>
    <w:rsid w:val="0014588D"/>
    <w:pPr>
      <w:jc w:val="right"/>
    </w:pPr>
    <w:rPr>
      <w:b/>
    </w:rPr>
  </w:style>
  <w:style w:type="paragraph" w:styleId="19">
    <w:name w:val="toc 1"/>
    <w:basedOn w:val="ae"/>
    <w:next w:val="a3"/>
    <w:uiPriority w:val="39"/>
    <w:qFormat/>
    <w:rsid w:val="0014588D"/>
    <w:pPr>
      <w:tabs>
        <w:tab w:val="right" w:pos="9412"/>
      </w:tabs>
      <w:spacing w:after="0"/>
      <w:ind w:right="680"/>
    </w:pPr>
    <w:rPr>
      <w:rFonts w:eastAsia="Arial Unicode MS"/>
      <w:caps/>
      <w:sz w:val="22"/>
      <w:szCs w:val="22"/>
      <w:lang w:val="en-US" w:eastAsia="ru-RU"/>
    </w:rPr>
  </w:style>
  <w:style w:type="paragraph" w:customStyle="1" w:styleId="Z2Opinion">
    <w:name w:val="Z2_Opinion"/>
    <w:basedOn w:val="Z03Arial11"/>
    <w:next w:val="ae"/>
    <w:uiPriority w:val="99"/>
    <w:rsid w:val="0014588D"/>
    <w:rPr>
      <w:b/>
      <w:caps/>
    </w:rPr>
  </w:style>
  <w:style w:type="paragraph" w:customStyle="1" w:styleId="ZX1CompanyName12">
    <w:name w:val="ZX_1CompanyName_12"/>
    <w:basedOn w:val="Z03Arial11"/>
    <w:uiPriority w:val="99"/>
    <w:rsid w:val="0014588D"/>
    <w:rPr>
      <w:b/>
      <w:caps/>
      <w:sz w:val="24"/>
      <w:szCs w:val="24"/>
    </w:rPr>
  </w:style>
  <w:style w:type="paragraph" w:customStyle="1" w:styleId="ZX2Subhead">
    <w:name w:val="ZX_2Subhead"/>
    <w:basedOn w:val="Z03Arial11"/>
    <w:next w:val="ae"/>
    <w:uiPriority w:val="99"/>
    <w:rsid w:val="0014588D"/>
    <w:rPr>
      <w:b/>
      <w:caps/>
      <w:sz w:val="20"/>
      <w:szCs w:val="20"/>
    </w:rPr>
  </w:style>
  <w:style w:type="paragraph" w:customStyle="1" w:styleId="ZX3Currency">
    <w:name w:val="ZX_3Currency"/>
    <w:basedOn w:val="Z03Arial11"/>
    <w:next w:val="ae"/>
    <w:uiPriority w:val="99"/>
    <w:rsid w:val="0014588D"/>
    <w:pPr>
      <w:pBdr>
        <w:bottom w:val="single" w:sz="6" w:space="0" w:color="auto"/>
      </w:pBdr>
      <w:ind w:right="28"/>
    </w:pPr>
    <w:rPr>
      <w:i/>
      <w:sz w:val="20"/>
      <w:szCs w:val="20"/>
    </w:rPr>
  </w:style>
  <w:style w:type="paragraph" w:customStyle="1" w:styleId="tblText00">
    <w:name w:val="tbl'Text_00"/>
    <w:basedOn w:val="ae"/>
    <w:uiPriority w:val="99"/>
    <w:rsid w:val="0014588D"/>
    <w:pPr>
      <w:spacing w:after="0"/>
    </w:pPr>
    <w:rPr>
      <w:rFonts w:eastAsia="Arial Unicode MS"/>
      <w:sz w:val="20"/>
      <w:lang w:val="en-US" w:eastAsia="en-US"/>
    </w:rPr>
  </w:style>
  <w:style w:type="paragraph" w:customStyle="1" w:styleId="tblHeaderText">
    <w:name w:val="tbl'HeaderText"/>
    <w:basedOn w:val="tblText00"/>
    <w:rsid w:val="0014588D"/>
    <w:pPr>
      <w:jc w:val="center"/>
    </w:pPr>
    <w:rPr>
      <w:b/>
      <w:spacing w:val="-2"/>
    </w:rPr>
  </w:style>
  <w:style w:type="paragraph" w:customStyle="1" w:styleId="tblNumber00">
    <w:name w:val="tbl'Number_00"/>
    <w:basedOn w:val="tblText00"/>
    <w:uiPriority w:val="99"/>
    <w:rsid w:val="0014588D"/>
    <w:pPr>
      <w:jc w:val="right"/>
    </w:pPr>
  </w:style>
  <w:style w:type="paragraph" w:customStyle="1" w:styleId="tblNumber01">
    <w:name w:val="tbl'Number_01"/>
    <w:basedOn w:val="tblText00"/>
    <w:link w:val="tblNumber01Char"/>
    <w:rsid w:val="0014588D"/>
    <w:pPr>
      <w:ind w:right="57"/>
      <w:jc w:val="right"/>
    </w:pPr>
  </w:style>
  <w:style w:type="paragraph" w:customStyle="1" w:styleId="tblNumberDash">
    <w:name w:val="tbl'Number_Dash"/>
    <w:basedOn w:val="tblText00"/>
    <w:uiPriority w:val="99"/>
    <w:rsid w:val="0014588D"/>
    <w:pPr>
      <w:ind w:right="74"/>
      <w:jc w:val="right"/>
    </w:pPr>
  </w:style>
  <w:style w:type="paragraph" w:customStyle="1" w:styleId="tblText02">
    <w:name w:val="tbl'Text_02"/>
    <w:basedOn w:val="tblText00"/>
    <w:link w:val="tblText02Char"/>
    <w:rsid w:val="0014588D"/>
    <w:pPr>
      <w:ind w:left="113" w:hanging="113"/>
    </w:pPr>
    <w:rPr>
      <w:color w:val="000066"/>
    </w:rPr>
  </w:style>
  <w:style w:type="paragraph" w:customStyle="1" w:styleId="tblText05">
    <w:name w:val="tbl'Text_05"/>
    <w:basedOn w:val="tblText02"/>
    <w:uiPriority w:val="99"/>
    <w:rsid w:val="0014588D"/>
    <w:pPr>
      <w:ind w:left="397"/>
    </w:pPr>
  </w:style>
  <w:style w:type="paragraph" w:customStyle="1" w:styleId="tblText10">
    <w:name w:val="tbl'Text_10"/>
    <w:basedOn w:val="tblText05"/>
    <w:rsid w:val="0014588D"/>
    <w:pPr>
      <w:ind w:left="680"/>
    </w:pPr>
  </w:style>
  <w:style w:type="paragraph" w:customStyle="1" w:styleId="tblText15">
    <w:name w:val="tbl'Text_15"/>
    <w:basedOn w:val="tblText10"/>
    <w:uiPriority w:val="99"/>
    <w:rsid w:val="0014588D"/>
    <w:pPr>
      <w:ind w:left="964"/>
    </w:pPr>
  </w:style>
  <w:style w:type="paragraph" w:customStyle="1" w:styleId="tblTextRegCaps">
    <w:name w:val="tbl'Text_Reg_Caps"/>
    <w:basedOn w:val="tblText02"/>
    <w:uiPriority w:val="99"/>
    <w:rsid w:val="0014588D"/>
    <w:rPr>
      <w:caps/>
    </w:rPr>
  </w:style>
  <w:style w:type="table" w:customStyle="1" w:styleId="MLTable">
    <w:name w:val="ML Table"/>
    <w:basedOn w:val="aa"/>
    <w:uiPriority w:val="99"/>
    <w:semiHidden/>
    <w:rsid w:val="0014588D"/>
    <w:pPr>
      <w:spacing w:before="40" w:after="40"/>
    </w:pPr>
    <w:rPr>
      <w:rFonts w:ascii="Times New Roman" w:eastAsia="MS Mincho" w:hAnsi="Times New Roman" w:cs="Times New Roman"/>
      <w:sz w:val="20"/>
      <w:szCs w:val="20"/>
      <w:lang w:val="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paragraph" w:customStyle="1" w:styleId="Deloitte">
    <w:name w:val="Deloitte"/>
    <w:basedOn w:val="ae"/>
    <w:uiPriority w:val="99"/>
    <w:rsid w:val="0014588D"/>
    <w:pPr>
      <w:spacing w:after="0"/>
    </w:pPr>
    <w:rPr>
      <w:rFonts w:ascii="VictorsHand" w:eastAsia="Arial Unicode MS" w:hAnsi="VictorsHand"/>
      <w:b/>
      <w:color w:val="99CC33"/>
      <w:sz w:val="22"/>
      <w:szCs w:val="22"/>
      <w:lang w:val="en-US" w:eastAsia="ru-RU"/>
    </w:rPr>
  </w:style>
  <w:style w:type="paragraph" w:customStyle="1" w:styleId="Disclaimer">
    <w:name w:val="Disclaimer"/>
    <w:basedOn w:val="ae"/>
    <w:uiPriority w:val="99"/>
    <w:rsid w:val="0014588D"/>
    <w:pPr>
      <w:spacing w:after="0"/>
      <w:jc w:val="center"/>
    </w:pPr>
    <w:rPr>
      <w:rFonts w:eastAsia="Arial Unicode MS"/>
      <w:caps/>
      <w:sz w:val="14"/>
      <w:szCs w:val="16"/>
      <w:lang w:val="en-US" w:eastAsia="ru-RU"/>
    </w:rPr>
  </w:style>
  <w:style w:type="character" w:styleId="aff2">
    <w:name w:val="footnote reference"/>
    <w:uiPriority w:val="99"/>
    <w:rsid w:val="0014588D"/>
    <w:rPr>
      <w:rFonts w:cs="Times New Roman"/>
      <w:vertAlign w:val="superscript"/>
    </w:rPr>
  </w:style>
  <w:style w:type="paragraph" w:customStyle="1" w:styleId="GreyBox">
    <w:name w:val="GreyBox"/>
    <w:basedOn w:val="ae"/>
    <w:uiPriority w:val="99"/>
    <w:rsid w:val="0014588D"/>
    <w:pPr>
      <w:keepNext/>
      <w:pageBreakBefore/>
      <w:widowControl w:val="0"/>
      <w:pBdr>
        <w:top w:val="double" w:sz="6" w:space="6" w:color="auto"/>
        <w:left w:val="double" w:sz="6" w:space="0" w:color="auto"/>
        <w:bottom w:val="double" w:sz="6" w:space="0" w:color="auto"/>
        <w:right w:val="double" w:sz="6" w:space="0" w:color="auto"/>
      </w:pBdr>
      <w:shd w:val="pct5" w:color="auto" w:fill="auto"/>
      <w:suppressAutoHyphens/>
      <w:spacing w:before="240" w:after="0" w:line="360" w:lineRule="auto"/>
      <w:ind w:left="57" w:right="57"/>
      <w:jc w:val="center"/>
    </w:pPr>
    <w:rPr>
      <w:rFonts w:eastAsia="Arial Unicode MS"/>
      <w:b/>
      <w:caps/>
      <w:sz w:val="22"/>
      <w:szCs w:val="22"/>
      <w:lang w:val="en-US" w:eastAsia="ru-RU"/>
    </w:rPr>
  </w:style>
  <w:style w:type="paragraph" w:customStyle="1" w:styleId="MLFooter">
    <w:name w:val="ML Footer"/>
    <w:basedOn w:val="ae"/>
    <w:uiPriority w:val="99"/>
    <w:rsid w:val="0014588D"/>
    <w:pPr>
      <w:pBdr>
        <w:top w:val="single" w:sz="6" w:space="0" w:color="auto"/>
      </w:pBdr>
      <w:tabs>
        <w:tab w:val="right" w:pos="8789"/>
      </w:tabs>
      <w:spacing w:before="240" w:after="0"/>
      <w:ind w:right="28"/>
      <w:jc w:val="both"/>
    </w:pPr>
    <w:rPr>
      <w:rFonts w:eastAsia="Arial Unicode MS"/>
      <w:i/>
      <w:szCs w:val="22"/>
      <w:lang w:val="en-US" w:eastAsia="ru-RU"/>
    </w:rPr>
  </w:style>
  <w:style w:type="paragraph" w:customStyle="1" w:styleId="MLHeader">
    <w:name w:val="ML Header"/>
    <w:basedOn w:val="ae"/>
    <w:uiPriority w:val="99"/>
    <w:rsid w:val="0014588D"/>
    <w:pPr>
      <w:pBdr>
        <w:bottom w:val="single" w:sz="6" w:space="0" w:color="auto"/>
      </w:pBdr>
      <w:spacing w:after="220"/>
      <w:ind w:right="28"/>
      <w:jc w:val="both"/>
    </w:pPr>
    <w:rPr>
      <w:rFonts w:eastAsia="Arial Unicode MS"/>
      <w:b/>
      <w:i/>
      <w:sz w:val="22"/>
      <w:szCs w:val="22"/>
      <w:lang w:val="en-US" w:eastAsia="ru-RU"/>
    </w:rPr>
  </w:style>
  <w:style w:type="paragraph" w:styleId="aff3">
    <w:name w:val="Block Text"/>
    <w:basedOn w:val="a3"/>
    <w:uiPriority w:val="99"/>
    <w:rsid w:val="0014588D"/>
    <w:pPr>
      <w:ind w:left="1440" w:right="1440"/>
    </w:pPr>
    <w:rPr>
      <w:rFonts w:eastAsia="MS Mincho"/>
      <w:sz w:val="22"/>
      <w:szCs w:val="22"/>
      <w:lang w:val="en-US" w:eastAsia="en-US"/>
    </w:rPr>
  </w:style>
  <w:style w:type="paragraph" w:styleId="aff4">
    <w:name w:val="Body Text First Indent"/>
    <w:basedOn w:val="ae"/>
    <w:link w:val="aff5"/>
    <w:uiPriority w:val="99"/>
    <w:rsid w:val="0014588D"/>
    <w:pPr>
      <w:ind w:firstLine="210"/>
    </w:pPr>
    <w:rPr>
      <w:rFonts w:eastAsia="Arial Unicode MS"/>
      <w:sz w:val="22"/>
      <w:szCs w:val="24"/>
      <w:lang w:val="en-US" w:eastAsia="ru-RU"/>
    </w:rPr>
  </w:style>
  <w:style w:type="character" w:customStyle="1" w:styleId="aff5">
    <w:name w:val="Красная строка Знак"/>
    <w:basedOn w:val="af"/>
    <w:link w:val="aff4"/>
    <w:uiPriority w:val="99"/>
    <w:rsid w:val="0014588D"/>
    <w:rPr>
      <w:rFonts w:ascii="Times New Roman" w:eastAsia="Arial Unicode MS" w:hAnsi="Times New Roman" w:cs="Times New Roman"/>
      <w:sz w:val="24"/>
      <w:szCs w:val="24"/>
      <w:lang w:val="en-US" w:eastAsia="ru-RU"/>
    </w:rPr>
  </w:style>
  <w:style w:type="character" w:customStyle="1" w:styleId="1a">
    <w:name w:val="Основной текст Знак1"/>
    <w:uiPriority w:val="99"/>
    <w:rsid w:val="0014588D"/>
    <w:rPr>
      <w:b/>
      <w:sz w:val="24"/>
      <w:lang w:val="uk-UA"/>
    </w:rPr>
  </w:style>
  <w:style w:type="paragraph" w:styleId="28">
    <w:name w:val="Body Text First Indent 2"/>
    <w:basedOn w:val="af9"/>
    <w:link w:val="29"/>
    <w:uiPriority w:val="99"/>
    <w:rsid w:val="0014588D"/>
    <w:pPr>
      <w:suppressAutoHyphens w:val="0"/>
      <w:ind w:left="283" w:firstLine="210"/>
      <w:jc w:val="left"/>
    </w:pPr>
    <w:rPr>
      <w:rFonts w:eastAsia="MS Mincho"/>
      <w:sz w:val="22"/>
      <w:szCs w:val="22"/>
      <w:lang w:val="en-US"/>
    </w:rPr>
  </w:style>
  <w:style w:type="character" w:customStyle="1" w:styleId="29">
    <w:name w:val="Красная строка 2 Знак"/>
    <w:basedOn w:val="afa"/>
    <w:link w:val="28"/>
    <w:uiPriority w:val="99"/>
    <w:rsid w:val="0014588D"/>
    <w:rPr>
      <w:rFonts w:ascii="Times New Roman" w:eastAsia="MS Mincho" w:hAnsi="Times New Roman" w:cs="Times New Roman"/>
      <w:sz w:val="24"/>
      <w:szCs w:val="20"/>
      <w:lang w:val="en-US" w:eastAsia="ru-RU"/>
    </w:rPr>
  </w:style>
  <w:style w:type="character" w:customStyle="1" w:styleId="16">
    <w:name w:val="Основной текст с отступом Знак1"/>
    <w:link w:val="af9"/>
    <w:uiPriority w:val="99"/>
    <w:rsid w:val="0014588D"/>
    <w:rPr>
      <w:rFonts w:ascii="Times New Roman" w:eastAsia="Times New Roman" w:hAnsi="Times New Roman" w:cs="Times New Roman"/>
      <w:sz w:val="24"/>
      <w:szCs w:val="20"/>
      <w:lang w:eastAsia="ru-RU"/>
    </w:rPr>
  </w:style>
  <w:style w:type="paragraph" w:styleId="2a">
    <w:name w:val="Body Text Indent 2"/>
    <w:basedOn w:val="a3"/>
    <w:link w:val="2b"/>
    <w:uiPriority w:val="99"/>
    <w:rsid w:val="0014588D"/>
    <w:pPr>
      <w:spacing w:line="480" w:lineRule="auto"/>
      <w:ind w:left="283"/>
    </w:pPr>
    <w:rPr>
      <w:rFonts w:eastAsia="MS Mincho"/>
      <w:sz w:val="22"/>
      <w:szCs w:val="22"/>
      <w:lang w:val="en-US" w:eastAsia="en-US"/>
    </w:rPr>
  </w:style>
  <w:style w:type="character" w:customStyle="1" w:styleId="2b">
    <w:name w:val="Основной текст с отступом 2 Знак"/>
    <w:basedOn w:val="a4"/>
    <w:link w:val="2a"/>
    <w:uiPriority w:val="99"/>
    <w:rsid w:val="0014588D"/>
    <w:rPr>
      <w:rFonts w:ascii="Times New Roman" w:eastAsia="MS Mincho" w:hAnsi="Times New Roman" w:cs="Times New Roman"/>
      <w:lang w:val="en-US"/>
    </w:rPr>
  </w:style>
  <w:style w:type="paragraph" w:styleId="aff6">
    <w:name w:val="Closing"/>
    <w:basedOn w:val="a3"/>
    <w:link w:val="aff7"/>
    <w:uiPriority w:val="99"/>
    <w:rsid w:val="0014588D"/>
    <w:pPr>
      <w:ind w:left="4252"/>
    </w:pPr>
    <w:rPr>
      <w:rFonts w:eastAsia="MS Mincho"/>
      <w:sz w:val="22"/>
      <w:szCs w:val="22"/>
      <w:lang w:val="en-US" w:eastAsia="en-US"/>
    </w:rPr>
  </w:style>
  <w:style w:type="character" w:customStyle="1" w:styleId="aff7">
    <w:name w:val="Прощание Знак"/>
    <w:basedOn w:val="a4"/>
    <w:link w:val="aff6"/>
    <w:uiPriority w:val="99"/>
    <w:rsid w:val="0014588D"/>
    <w:rPr>
      <w:rFonts w:ascii="Times New Roman" w:eastAsia="MS Mincho" w:hAnsi="Times New Roman" w:cs="Times New Roman"/>
      <w:lang w:val="en-US"/>
    </w:rPr>
  </w:style>
  <w:style w:type="paragraph" w:styleId="aff8">
    <w:name w:val="Date"/>
    <w:basedOn w:val="a3"/>
    <w:next w:val="a3"/>
    <w:link w:val="aff9"/>
    <w:uiPriority w:val="99"/>
    <w:rsid w:val="0014588D"/>
    <w:rPr>
      <w:rFonts w:eastAsia="MS Mincho"/>
      <w:sz w:val="22"/>
      <w:szCs w:val="22"/>
      <w:lang w:val="en-US" w:eastAsia="en-US"/>
    </w:rPr>
  </w:style>
  <w:style w:type="character" w:customStyle="1" w:styleId="aff9">
    <w:name w:val="Дата Знак"/>
    <w:basedOn w:val="a4"/>
    <w:link w:val="aff8"/>
    <w:uiPriority w:val="99"/>
    <w:rsid w:val="0014588D"/>
    <w:rPr>
      <w:rFonts w:ascii="Times New Roman" w:eastAsia="MS Mincho" w:hAnsi="Times New Roman" w:cs="Times New Roman"/>
      <w:lang w:val="en-US"/>
    </w:rPr>
  </w:style>
  <w:style w:type="paragraph" w:styleId="affa">
    <w:name w:val="E-mail Signature"/>
    <w:basedOn w:val="a3"/>
    <w:link w:val="affb"/>
    <w:uiPriority w:val="99"/>
    <w:rsid w:val="0014588D"/>
    <w:rPr>
      <w:rFonts w:eastAsia="MS Mincho"/>
      <w:sz w:val="22"/>
      <w:szCs w:val="22"/>
      <w:lang w:val="en-US" w:eastAsia="en-US"/>
    </w:rPr>
  </w:style>
  <w:style w:type="character" w:customStyle="1" w:styleId="affb">
    <w:name w:val="Электронная подпись Знак"/>
    <w:basedOn w:val="a4"/>
    <w:link w:val="affa"/>
    <w:uiPriority w:val="99"/>
    <w:rsid w:val="0014588D"/>
    <w:rPr>
      <w:rFonts w:ascii="Times New Roman" w:eastAsia="MS Mincho" w:hAnsi="Times New Roman" w:cs="Times New Roman"/>
      <w:lang w:val="en-US"/>
    </w:rPr>
  </w:style>
  <w:style w:type="paragraph" w:styleId="affc">
    <w:name w:val="envelope address"/>
    <w:basedOn w:val="a3"/>
    <w:uiPriority w:val="99"/>
    <w:rsid w:val="0014588D"/>
    <w:pPr>
      <w:framePr w:w="7920" w:h="1980" w:hRule="exact" w:hSpace="180" w:wrap="auto" w:hAnchor="page" w:xAlign="center" w:yAlign="bottom"/>
      <w:ind w:left="2880"/>
    </w:pPr>
    <w:rPr>
      <w:rFonts w:ascii="Arial" w:eastAsia="MS Mincho" w:hAnsi="Arial" w:cs="Arial"/>
      <w:szCs w:val="22"/>
      <w:lang w:val="en-US" w:eastAsia="en-US"/>
    </w:rPr>
  </w:style>
  <w:style w:type="paragraph" w:styleId="2c">
    <w:name w:val="envelope return"/>
    <w:basedOn w:val="a3"/>
    <w:uiPriority w:val="99"/>
    <w:rsid w:val="0014588D"/>
    <w:rPr>
      <w:rFonts w:ascii="Arial" w:eastAsia="MS Mincho" w:hAnsi="Arial" w:cs="Arial"/>
      <w:sz w:val="20"/>
      <w:lang w:val="en-US" w:eastAsia="en-US"/>
    </w:rPr>
  </w:style>
  <w:style w:type="character" w:styleId="affd">
    <w:name w:val="FollowedHyperlink"/>
    <w:rsid w:val="0014588D"/>
    <w:rPr>
      <w:rFonts w:cs="Times New Roman"/>
      <w:color w:val="800080"/>
      <w:u w:val="single"/>
    </w:rPr>
  </w:style>
  <w:style w:type="character" w:styleId="HTML1">
    <w:name w:val="HTML Acronym"/>
    <w:uiPriority w:val="99"/>
    <w:rsid w:val="0014588D"/>
    <w:rPr>
      <w:rFonts w:cs="Times New Roman"/>
    </w:rPr>
  </w:style>
  <w:style w:type="paragraph" w:styleId="HTML2">
    <w:name w:val="HTML Address"/>
    <w:basedOn w:val="a3"/>
    <w:link w:val="HTML3"/>
    <w:uiPriority w:val="99"/>
    <w:rsid w:val="0014588D"/>
    <w:rPr>
      <w:rFonts w:eastAsia="MS Mincho"/>
      <w:i/>
      <w:iCs/>
      <w:sz w:val="22"/>
      <w:szCs w:val="22"/>
      <w:lang w:val="en-US" w:eastAsia="en-US"/>
    </w:rPr>
  </w:style>
  <w:style w:type="character" w:customStyle="1" w:styleId="HTML3">
    <w:name w:val="Адрес HTML Знак"/>
    <w:basedOn w:val="a4"/>
    <w:link w:val="HTML2"/>
    <w:uiPriority w:val="99"/>
    <w:rsid w:val="0014588D"/>
    <w:rPr>
      <w:rFonts w:ascii="Times New Roman" w:eastAsia="MS Mincho" w:hAnsi="Times New Roman" w:cs="Times New Roman"/>
      <w:i/>
      <w:iCs/>
      <w:lang w:val="en-US"/>
    </w:rPr>
  </w:style>
  <w:style w:type="character" w:styleId="HTML4">
    <w:name w:val="HTML Cite"/>
    <w:uiPriority w:val="99"/>
    <w:rsid w:val="0014588D"/>
    <w:rPr>
      <w:rFonts w:cs="Times New Roman"/>
      <w:i/>
    </w:rPr>
  </w:style>
  <w:style w:type="character" w:styleId="HTML5">
    <w:name w:val="HTML Code"/>
    <w:uiPriority w:val="99"/>
    <w:rsid w:val="0014588D"/>
    <w:rPr>
      <w:rFonts w:ascii="Courier New" w:hAnsi="Courier New" w:cs="Times New Roman"/>
      <w:sz w:val="20"/>
    </w:rPr>
  </w:style>
  <w:style w:type="character" w:styleId="HTML6">
    <w:name w:val="HTML Definition"/>
    <w:uiPriority w:val="99"/>
    <w:rsid w:val="0014588D"/>
    <w:rPr>
      <w:rFonts w:cs="Times New Roman"/>
      <w:i/>
    </w:rPr>
  </w:style>
  <w:style w:type="character" w:styleId="HTML7">
    <w:name w:val="HTML Keyboard"/>
    <w:uiPriority w:val="99"/>
    <w:rsid w:val="0014588D"/>
    <w:rPr>
      <w:rFonts w:ascii="Courier New" w:hAnsi="Courier New" w:cs="Times New Roman"/>
      <w:sz w:val="20"/>
    </w:rPr>
  </w:style>
  <w:style w:type="character" w:styleId="HTML8">
    <w:name w:val="HTML Sample"/>
    <w:uiPriority w:val="99"/>
    <w:rsid w:val="0014588D"/>
    <w:rPr>
      <w:rFonts w:ascii="Courier New" w:hAnsi="Courier New" w:cs="Times New Roman"/>
    </w:rPr>
  </w:style>
  <w:style w:type="character" w:styleId="HTML9">
    <w:name w:val="HTML Typewriter"/>
    <w:uiPriority w:val="99"/>
    <w:rsid w:val="0014588D"/>
    <w:rPr>
      <w:rFonts w:ascii="Courier New" w:hAnsi="Courier New" w:cs="Times New Roman"/>
      <w:sz w:val="20"/>
    </w:rPr>
  </w:style>
  <w:style w:type="character" w:styleId="HTMLa">
    <w:name w:val="HTML Variable"/>
    <w:uiPriority w:val="99"/>
    <w:rsid w:val="0014588D"/>
    <w:rPr>
      <w:rFonts w:cs="Times New Roman"/>
      <w:i/>
    </w:rPr>
  </w:style>
  <w:style w:type="character" w:styleId="affe">
    <w:name w:val="line number"/>
    <w:uiPriority w:val="99"/>
    <w:rsid w:val="0014588D"/>
    <w:rPr>
      <w:rFonts w:cs="Times New Roman"/>
    </w:rPr>
  </w:style>
  <w:style w:type="paragraph" w:styleId="41">
    <w:name w:val="List 4"/>
    <w:basedOn w:val="a3"/>
    <w:uiPriority w:val="99"/>
    <w:rsid w:val="0014588D"/>
    <w:pPr>
      <w:ind w:left="1132" w:hanging="283"/>
    </w:pPr>
    <w:rPr>
      <w:rFonts w:eastAsia="MS Mincho"/>
      <w:sz w:val="22"/>
      <w:szCs w:val="22"/>
      <w:lang w:val="en-US" w:eastAsia="en-US"/>
    </w:rPr>
  </w:style>
  <w:style w:type="paragraph" w:styleId="51">
    <w:name w:val="List 5"/>
    <w:basedOn w:val="a3"/>
    <w:uiPriority w:val="99"/>
    <w:rsid w:val="0014588D"/>
    <w:pPr>
      <w:ind w:left="1415" w:hanging="283"/>
    </w:pPr>
    <w:rPr>
      <w:rFonts w:eastAsia="MS Mincho"/>
      <w:sz w:val="22"/>
      <w:szCs w:val="22"/>
      <w:lang w:val="en-US" w:eastAsia="en-US"/>
    </w:rPr>
  </w:style>
  <w:style w:type="paragraph" w:styleId="42">
    <w:name w:val="List Bullet 4"/>
    <w:basedOn w:val="a3"/>
    <w:autoRedefine/>
    <w:uiPriority w:val="99"/>
    <w:rsid w:val="0014588D"/>
    <w:pPr>
      <w:tabs>
        <w:tab w:val="num" w:pos="1209"/>
      </w:tabs>
      <w:ind w:left="1209" w:hanging="360"/>
    </w:pPr>
    <w:rPr>
      <w:rFonts w:eastAsia="MS Mincho"/>
      <w:sz w:val="22"/>
      <w:szCs w:val="22"/>
      <w:lang w:val="en-US" w:eastAsia="en-US"/>
    </w:rPr>
  </w:style>
  <w:style w:type="paragraph" w:styleId="52">
    <w:name w:val="List Bullet 5"/>
    <w:basedOn w:val="a3"/>
    <w:autoRedefine/>
    <w:uiPriority w:val="99"/>
    <w:rsid w:val="0014588D"/>
    <w:pPr>
      <w:tabs>
        <w:tab w:val="num" w:pos="1492"/>
      </w:tabs>
      <w:ind w:left="1492" w:hanging="360"/>
    </w:pPr>
    <w:rPr>
      <w:rFonts w:eastAsia="MS Mincho"/>
      <w:sz w:val="22"/>
      <w:szCs w:val="22"/>
      <w:lang w:val="en-US" w:eastAsia="en-US"/>
    </w:rPr>
  </w:style>
  <w:style w:type="paragraph" w:styleId="afff">
    <w:name w:val="List Continue"/>
    <w:basedOn w:val="a3"/>
    <w:uiPriority w:val="99"/>
    <w:rsid w:val="0014588D"/>
    <w:pPr>
      <w:ind w:left="283"/>
    </w:pPr>
    <w:rPr>
      <w:rFonts w:eastAsia="MS Mincho"/>
      <w:sz w:val="22"/>
      <w:szCs w:val="22"/>
      <w:lang w:val="en-US" w:eastAsia="en-US"/>
    </w:rPr>
  </w:style>
  <w:style w:type="paragraph" w:styleId="2d">
    <w:name w:val="List Continue 2"/>
    <w:basedOn w:val="a3"/>
    <w:uiPriority w:val="99"/>
    <w:rsid w:val="0014588D"/>
    <w:pPr>
      <w:ind w:left="566"/>
    </w:pPr>
    <w:rPr>
      <w:rFonts w:eastAsia="MS Mincho"/>
      <w:sz w:val="22"/>
      <w:szCs w:val="22"/>
      <w:lang w:val="en-US" w:eastAsia="en-US"/>
    </w:rPr>
  </w:style>
  <w:style w:type="paragraph" w:styleId="36">
    <w:name w:val="List Continue 3"/>
    <w:basedOn w:val="a3"/>
    <w:uiPriority w:val="99"/>
    <w:rsid w:val="0014588D"/>
    <w:pPr>
      <w:ind w:left="849"/>
    </w:pPr>
    <w:rPr>
      <w:rFonts w:eastAsia="MS Mincho"/>
      <w:sz w:val="22"/>
      <w:szCs w:val="22"/>
      <w:lang w:val="en-US" w:eastAsia="en-US"/>
    </w:rPr>
  </w:style>
  <w:style w:type="paragraph" w:styleId="43">
    <w:name w:val="List Continue 4"/>
    <w:basedOn w:val="a3"/>
    <w:uiPriority w:val="99"/>
    <w:rsid w:val="0014588D"/>
    <w:pPr>
      <w:ind w:left="1132"/>
    </w:pPr>
    <w:rPr>
      <w:rFonts w:eastAsia="MS Mincho"/>
      <w:sz w:val="22"/>
      <w:szCs w:val="22"/>
      <w:lang w:val="en-US" w:eastAsia="en-US"/>
    </w:rPr>
  </w:style>
  <w:style w:type="paragraph" w:styleId="53">
    <w:name w:val="List Continue 5"/>
    <w:basedOn w:val="a3"/>
    <w:uiPriority w:val="99"/>
    <w:rsid w:val="0014588D"/>
    <w:pPr>
      <w:ind w:left="1415"/>
    </w:pPr>
    <w:rPr>
      <w:rFonts w:eastAsia="MS Mincho"/>
      <w:sz w:val="22"/>
      <w:szCs w:val="22"/>
      <w:lang w:val="en-US" w:eastAsia="en-US"/>
    </w:rPr>
  </w:style>
  <w:style w:type="paragraph" w:styleId="44">
    <w:name w:val="List Number 4"/>
    <w:basedOn w:val="a3"/>
    <w:uiPriority w:val="99"/>
    <w:rsid w:val="0014588D"/>
    <w:pPr>
      <w:tabs>
        <w:tab w:val="num" w:pos="1209"/>
      </w:tabs>
      <w:ind w:left="1209" w:hanging="360"/>
    </w:pPr>
    <w:rPr>
      <w:rFonts w:eastAsia="MS Mincho"/>
      <w:sz w:val="22"/>
      <w:szCs w:val="22"/>
      <w:lang w:val="en-US" w:eastAsia="en-US"/>
    </w:rPr>
  </w:style>
  <w:style w:type="paragraph" w:styleId="54">
    <w:name w:val="List Number 5"/>
    <w:basedOn w:val="a3"/>
    <w:uiPriority w:val="99"/>
    <w:rsid w:val="0014588D"/>
    <w:pPr>
      <w:tabs>
        <w:tab w:val="num" w:pos="1492"/>
      </w:tabs>
      <w:ind w:left="1492" w:hanging="360"/>
    </w:pPr>
    <w:rPr>
      <w:rFonts w:eastAsia="MS Mincho"/>
      <w:sz w:val="22"/>
      <w:szCs w:val="22"/>
      <w:lang w:val="en-US" w:eastAsia="en-US"/>
    </w:rPr>
  </w:style>
  <w:style w:type="paragraph" w:styleId="afff0">
    <w:name w:val="Message Header"/>
    <w:basedOn w:val="a3"/>
    <w:link w:val="afff1"/>
    <w:uiPriority w:val="99"/>
    <w:rsid w:val="001458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Cs w:val="22"/>
      <w:lang w:val="en-US" w:eastAsia="en-US"/>
    </w:rPr>
  </w:style>
  <w:style w:type="character" w:customStyle="1" w:styleId="afff1">
    <w:name w:val="Шапка Знак"/>
    <w:basedOn w:val="a4"/>
    <w:link w:val="afff0"/>
    <w:uiPriority w:val="99"/>
    <w:rsid w:val="0014588D"/>
    <w:rPr>
      <w:rFonts w:ascii="Arial" w:eastAsia="MS Mincho" w:hAnsi="Arial" w:cs="Arial"/>
      <w:sz w:val="24"/>
      <w:shd w:val="pct20" w:color="auto" w:fill="auto"/>
      <w:lang w:val="en-US"/>
    </w:rPr>
  </w:style>
  <w:style w:type="paragraph" w:styleId="afff2">
    <w:name w:val="Normal Indent"/>
    <w:basedOn w:val="a3"/>
    <w:uiPriority w:val="99"/>
    <w:rsid w:val="0014588D"/>
    <w:pPr>
      <w:ind w:left="708"/>
    </w:pPr>
    <w:rPr>
      <w:rFonts w:eastAsia="MS Mincho"/>
      <w:sz w:val="22"/>
      <w:szCs w:val="22"/>
      <w:lang w:val="en-GB" w:eastAsia="en-US"/>
    </w:rPr>
  </w:style>
  <w:style w:type="paragraph" w:styleId="afff3">
    <w:name w:val="Note Heading"/>
    <w:basedOn w:val="a3"/>
    <w:next w:val="a3"/>
    <w:link w:val="afff4"/>
    <w:uiPriority w:val="99"/>
    <w:rsid w:val="0014588D"/>
    <w:rPr>
      <w:rFonts w:eastAsia="MS Mincho"/>
      <w:sz w:val="22"/>
      <w:szCs w:val="22"/>
      <w:lang w:val="en-GB" w:eastAsia="en-US"/>
    </w:rPr>
  </w:style>
  <w:style w:type="character" w:customStyle="1" w:styleId="afff4">
    <w:name w:val="Заголовок записки Знак"/>
    <w:basedOn w:val="a4"/>
    <w:link w:val="afff3"/>
    <w:uiPriority w:val="99"/>
    <w:rsid w:val="0014588D"/>
    <w:rPr>
      <w:rFonts w:ascii="Times New Roman" w:eastAsia="MS Mincho" w:hAnsi="Times New Roman" w:cs="Times New Roman"/>
      <w:lang w:val="en-GB"/>
    </w:rPr>
  </w:style>
  <w:style w:type="paragraph" w:styleId="afff5">
    <w:name w:val="Plain Text"/>
    <w:basedOn w:val="a3"/>
    <w:link w:val="afff6"/>
    <w:uiPriority w:val="99"/>
    <w:rsid w:val="0014588D"/>
    <w:rPr>
      <w:rFonts w:ascii="Courier New" w:eastAsia="MS Mincho" w:hAnsi="Courier New" w:cs="Courier New"/>
      <w:sz w:val="20"/>
      <w:lang w:val="en-GB" w:eastAsia="en-US"/>
    </w:rPr>
  </w:style>
  <w:style w:type="character" w:customStyle="1" w:styleId="afff6">
    <w:name w:val="Текст Знак"/>
    <w:basedOn w:val="a4"/>
    <w:link w:val="afff5"/>
    <w:uiPriority w:val="99"/>
    <w:rsid w:val="0014588D"/>
    <w:rPr>
      <w:rFonts w:ascii="Courier New" w:eastAsia="MS Mincho" w:hAnsi="Courier New" w:cs="Courier New"/>
      <w:sz w:val="20"/>
      <w:szCs w:val="20"/>
      <w:lang w:val="en-GB"/>
    </w:rPr>
  </w:style>
  <w:style w:type="paragraph" w:styleId="afff7">
    <w:name w:val="Salutation"/>
    <w:basedOn w:val="a3"/>
    <w:next w:val="a3"/>
    <w:link w:val="afff8"/>
    <w:uiPriority w:val="99"/>
    <w:rsid w:val="0014588D"/>
    <w:rPr>
      <w:rFonts w:eastAsia="MS Mincho"/>
      <w:sz w:val="22"/>
      <w:szCs w:val="22"/>
      <w:lang w:val="en-GB" w:eastAsia="en-US"/>
    </w:rPr>
  </w:style>
  <w:style w:type="character" w:customStyle="1" w:styleId="afff8">
    <w:name w:val="Приветствие Знак"/>
    <w:basedOn w:val="a4"/>
    <w:link w:val="afff7"/>
    <w:uiPriority w:val="99"/>
    <w:rsid w:val="0014588D"/>
    <w:rPr>
      <w:rFonts w:ascii="Times New Roman" w:eastAsia="MS Mincho" w:hAnsi="Times New Roman" w:cs="Times New Roman"/>
      <w:lang w:val="en-GB"/>
    </w:rPr>
  </w:style>
  <w:style w:type="paragraph" w:styleId="afff9">
    <w:name w:val="Signature"/>
    <w:basedOn w:val="a3"/>
    <w:link w:val="afffa"/>
    <w:uiPriority w:val="99"/>
    <w:rsid w:val="0014588D"/>
    <w:pPr>
      <w:ind w:left="4252"/>
    </w:pPr>
    <w:rPr>
      <w:rFonts w:eastAsia="MS Mincho"/>
      <w:sz w:val="22"/>
      <w:szCs w:val="22"/>
      <w:lang w:val="en-GB" w:eastAsia="en-US"/>
    </w:rPr>
  </w:style>
  <w:style w:type="character" w:customStyle="1" w:styleId="afffa">
    <w:name w:val="Подпись Знак"/>
    <w:basedOn w:val="a4"/>
    <w:link w:val="afff9"/>
    <w:uiPriority w:val="99"/>
    <w:rsid w:val="0014588D"/>
    <w:rPr>
      <w:rFonts w:ascii="Times New Roman" w:eastAsia="MS Mincho" w:hAnsi="Times New Roman" w:cs="Times New Roman"/>
      <w:lang w:val="en-GB"/>
    </w:rPr>
  </w:style>
  <w:style w:type="paragraph" w:styleId="afffb">
    <w:name w:val="Subtitle"/>
    <w:basedOn w:val="a3"/>
    <w:link w:val="afffc"/>
    <w:uiPriority w:val="99"/>
    <w:qFormat/>
    <w:rsid w:val="0014588D"/>
    <w:pPr>
      <w:spacing w:after="60"/>
      <w:jc w:val="center"/>
      <w:outlineLvl w:val="1"/>
    </w:pPr>
    <w:rPr>
      <w:rFonts w:ascii="Arial" w:eastAsia="MS Mincho" w:hAnsi="Arial" w:cs="Arial"/>
      <w:szCs w:val="22"/>
      <w:lang w:val="en-GB" w:eastAsia="en-US"/>
    </w:rPr>
  </w:style>
  <w:style w:type="character" w:customStyle="1" w:styleId="afffc">
    <w:name w:val="Подзаголовок Знак"/>
    <w:basedOn w:val="a4"/>
    <w:link w:val="afffb"/>
    <w:uiPriority w:val="99"/>
    <w:rsid w:val="0014588D"/>
    <w:rPr>
      <w:rFonts w:ascii="Arial" w:eastAsia="MS Mincho" w:hAnsi="Arial" w:cs="Arial"/>
      <w:sz w:val="24"/>
      <w:lang w:val="en-GB"/>
    </w:rPr>
  </w:style>
  <w:style w:type="table" w:styleId="1b">
    <w:name w:val="Table 3D effects 1"/>
    <w:basedOn w:val="a5"/>
    <w:uiPriority w:val="99"/>
    <w:rsid w:val="0014588D"/>
    <w:pPr>
      <w:spacing w:after="0"/>
    </w:pPr>
    <w:rPr>
      <w:rFonts w:ascii="Times New Roman" w:eastAsia="MS Mincho"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5"/>
    <w:uiPriority w:val="99"/>
    <w:rsid w:val="0014588D"/>
    <w:pPr>
      <w:spacing w:after="0"/>
    </w:pPr>
    <w:rPr>
      <w:rFonts w:ascii="Times New Roman" w:eastAsia="MS Mincho"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c">
    <w:name w:val="Table Classic 1"/>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Classic 2"/>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5"/>
    <w:uiPriority w:val="99"/>
    <w:rsid w:val="0014588D"/>
    <w:pPr>
      <w:spacing w:after="0"/>
    </w:pPr>
    <w:rPr>
      <w:rFonts w:ascii="Times New Roman" w:eastAsia="MS Mincho"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d">
    <w:name w:val="Table Colorful 1"/>
    <w:basedOn w:val="a5"/>
    <w:uiPriority w:val="99"/>
    <w:rsid w:val="0014588D"/>
    <w:pPr>
      <w:spacing w:after="0"/>
    </w:pPr>
    <w:rPr>
      <w:rFonts w:ascii="Times New Roman" w:eastAsia="MS Mincho"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0">
    <w:name w:val="Table Colorful 2"/>
    <w:basedOn w:val="a5"/>
    <w:uiPriority w:val="99"/>
    <w:rsid w:val="0014588D"/>
    <w:pPr>
      <w:spacing w:after="0"/>
    </w:pPr>
    <w:rPr>
      <w:rFonts w:ascii="Times New Roman" w:eastAsia="MS Mincho"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9">
    <w:name w:val="Table Colorful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rsid w:val="0014588D"/>
    <w:pPr>
      <w:spacing w:after="0"/>
    </w:pPr>
    <w:rPr>
      <w:rFonts w:ascii="Times New Roman" w:eastAsia="MS Mincho"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5"/>
    <w:uiPriority w:val="99"/>
    <w:rsid w:val="0014588D"/>
    <w:pPr>
      <w:spacing w:after="0"/>
    </w:pPr>
    <w:rPr>
      <w:rFonts w:ascii="Times New Roman" w:eastAsia="MS Mincho"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5"/>
    <w:uiPriority w:val="99"/>
    <w:rsid w:val="0014588D"/>
    <w:pPr>
      <w:spacing w:after="0"/>
    </w:pPr>
    <w:rPr>
      <w:rFonts w:ascii="Times New Roman" w:eastAsia="MS Mincho"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5"/>
    <w:uiPriority w:val="99"/>
    <w:rsid w:val="0014588D"/>
    <w:pPr>
      <w:spacing w:after="0"/>
    </w:pPr>
    <w:rPr>
      <w:rFonts w:ascii="Times New Roman" w:eastAsia="MS Mincho"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5"/>
    <w:uiPriority w:val="99"/>
    <w:rsid w:val="0014588D"/>
    <w:pPr>
      <w:spacing w:after="0"/>
    </w:pPr>
    <w:rPr>
      <w:rFonts w:ascii="Times New Roman" w:eastAsia="MS Mincho"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d">
    <w:name w:val="Table Contemporary"/>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e">
    <w:name w:val="Table Elegant"/>
    <w:basedOn w:val="a5"/>
    <w:uiPriority w:val="99"/>
    <w:rsid w:val="0014588D"/>
    <w:pPr>
      <w:spacing w:after="0"/>
    </w:pPr>
    <w:rPr>
      <w:rFonts w:ascii="Times New Roman" w:eastAsia="MS Mincho"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
    <w:name w:val="Table Grid 1"/>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2">
    <w:name w:val="Table Grid 2"/>
    <w:basedOn w:val="a5"/>
    <w:uiPriority w:val="99"/>
    <w:rsid w:val="0014588D"/>
    <w:pPr>
      <w:spacing w:after="0"/>
    </w:pPr>
    <w:rPr>
      <w:rFonts w:ascii="Times New Roman" w:eastAsia="MS Mincho"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b">
    <w:name w:val="Table Grid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5"/>
    <w:uiPriority w:val="99"/>
    <w:rsid w:val="0014588D"/>
    <w:pPr>
      <w:spacing w:after="0"/>
    </w:pPr>
    <w:rPr>
      <w:rFonts w:ascii="Times New Roman" w:eastAsia="MS Mincho"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5"/>
    <w:uiPriority w:val="99"/>
    <w:rsid w:val="0014588D"/>
    <w:pPr>
      <w:spacing w:after="0"/>
    </w:pPr>
    <w:rPr>
      <w:rFonts w:ascii="Times New Roman" w:eastAsia="MS Mincho"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rsid w:val="0014588D"/>
    <w:pPr>
      <w:spacing w:after="0"/>
    </w:pPr>
    <w:rPr>
      <w:rFonts w:ascii="Times New Roman" w:eastAsia="MS Mincho"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
    <w:name w:val="Table Professional"/>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0">
    <w:name w:val="Table Simple 1"/>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5"/>
    <w:uiPriority w:val="99"/>
    <w:rsid w:val="0014588D"/>
    <w:pPr>
      <w:spacing w:after="0"/>
    </w:pPr>
    <w:rPr>
      <w:rFonts w:ascii="Times New Roman" w:eastAsia="MS Mincho" w:hAnsi="Times New Roman" w:cs="Times New Roman"/>
      <w:sz w:val="20"/>
      <w:szCs w:val="20"/>
      <w:lang w:val="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Subtle 1"/>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5"/>
    <w:uiPriority w:val="99"/>
    <w:rsid w:val="0014588D"/>
    <w:pPr>
      <w:spacing w:after="0"/>
    </w:pPr>
    <w:rPr>
      <w:rFonts w:ascii="Times New Roman" w:eastAsia="MS Mincho"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Theme"/>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5"/>
    <w:uiPriority w:val="99"/>
    <w:rsid w:val="0014588D"/>
    <w:pPr>
      <w:spacing w:after="0"/>
    </w:pPr>
    <w:rPr>
      <w:rFonts w:ascii="Times New Roman" w:eastAsia="MS Mincho"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rsid w:val="0014588D"/>
    <w:pPr>
      <w:spacing w:after="0"/>
    </w:pPr>
    <w:rPr>
      <w:rFonts w:ascii="Times New Roman" w:eastAsia="MS Mincho"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rsid w:val="0014588D"/>
    <w:pPr>
      <w:spacing w:after="0"/>
    </w:pPr>
    <w:rPr>
      <w:rFonts w:ascii="Times New Roman" w:eastAsia="MS Mincho"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2f5">
    <w:name w:val="toc 2"/>
    <w:basedOn w:val="19"/>
    <w:next w:val="a3"/>
    <w:uiPriority w:val="39"/>
    <w:qFormat/>
    <w:rsid w:val="0014588D"/>
    <w:pPr>
      <w:ind w:left="397" w:hanging="113"/>
    </w:pPr>
    <w:rPr>
      <w:caps w:val="0"/>
    </w:rPr>
  </w:style>
  <w:style w:type="paragraph" w:styleId="affff1">
    <w:name w:val="List Bullet"/>
    <w:basedOn w:val="ae"/>
    <w:uiPriority w:val="99"/>
    <w:rsid w:val="0014588D"/>
    <w:pPr>
      <w:tabs>
        <w:tab w:val="num" w:pos="476"/>
      </w:tabs>
      <w:spacing w:after="60"/>
      <w:ind w:left="476" w:hanging="476"/>
    </w:pPr>
    <w:rPr>
      <w:rFonts w:eastAsia="Arial Unicode MS"/>
      <w:sz w:val="22"/>
      <w:szCs w:val="22"/>
      <w:lang w:val="en-US" w:eastAsia="ru-RU"/>
    </w:rPr>
  </w:style>
  <w:style w:type="paragraph" w:styleId="2">
    <w:name w:val="List Bullet 2"/>
    <w:basedOn w:val="affff1"/>
    <w:uiPriority w:val="99"/>
    <w:rsid w:val="0014588D"/>
    <w:pPr>
      <w:numPr>
        <w:numId w:val="27"/>
      </w:numPr>
      <w:tabs>
        <w:tab w:val="clear" w:pos="643"/>
        <w:tab w:val="num" w:pos="953"/>
      </w:tabs>
      <w:ind w:left="953" w:hanging="477"/>
    </w:pPr>
  </w:style>
  <w:style w:type="paragraph" w:styleId="3d">
    <w:name w:val="List Bullet 3"/>
    <w:basedOn w:val="2"/>
    <w:uiPriority w:val="99"/>
    <w:rsid w:val="0014588D"/>
    <w:pPr>
      <w:tabs>
        <w:tab w:val="clear" w:pos="953"/>
        <w:tab w:val="num" w:pos="1247"/>
        <w:tab w:val="num" w:pos="1611"/>
      </w:tabs>
      <w:ind w:left="1247" w:hanging="294"/>
    </w:pPr>
  </w:style>
  <w:style w:type="paragraph" w:styleId="affff2">
    <w:name w:val="List Number"/>
    <w:basedOn w:val="ae"/>
    <w:next w:val="23"/>
    <w:uiPriority w:val="99"/>
    <w:rsid w:val="0014588D"/>
    <w:pPr>
      <w:tabs>
        <w:tab w:val="num" w:pos="476"/>
      </w:tabs>
      <w:spacing w:after="0"/>
      <w:ind w:left="476" w:hanging="476"/>
    </w:pPr>
    <w:rPr>
      <w:rFonts w:eastAsia="Arial Unicode MS"/>
      <w:sz w:val="22"/>
      <w:szCs w:val="22"/>
      <w:lang w:val="en-US" w:eastAsia="ru-RU"/>
    </w:rPr>
  </w:style>
  <w:style w:type="paragraph" w:styleId="2f6">
    <w:name w:val="List Number 2"/>
    <w:basedOn w:val="affff2"/>
    <w:uiPriority w:val="99"/>
    <w:rsid w:val="0014588D"/>
    <w:pPr>
      <w:tabs>
        <w:tab w:val="clear" w:pos="476"/>
        <w:tab w:val="num" w:pos="952"/>
      </w:tabs>
      <w:ind w:left="952" w:hanging="360"/>
    </w:pPr>
  </w:style>
  <w:style w:type="paragraph" w:styleId="3e">
    <w:name w:val="List Number 3"/>
    <w:basedOn w:val="2f6"/>
    <w:uiPriority w:val="99"/>
    <w:rsid w:val="0014588D"/>
    <w:pPr>
      <w:tabs>
        <w:tab w:val="clear" w:pos="952"/>
        <w:tab w:val="num" w:pos="953"/>
        <w:tab w:val="num" w:pos="1440"/>
      </w:tabs>
      <w:ind w:left="953" w:hanging="477"/>
    </w:pPr>
  </w:style>
  <w:style w:type="paragraph" w:styleId="a1">
    <w:name w:val="List"/>
    <w:basedOn w:val="ae"/>
    <w:uiPriority w:val="99"/>
    <w:rsid w:val="0014588D"/>
    <w:pPr>
      <w:numPr>
        <w:numId w:val="22"/>
      </w:numPr>
      <w:spacing w:after="60"/>
    </w:pPr>
    <w:rPr>
      <w:rFonts w:eastAsia="Arial Unicode MS"/>
      <w:sz w:val="22"/>
      <w:szCs w:val="22"/>
      <w:lang w:val="en-US" w:eastAsia="ru-RU"/>
    </w:rPr>
  </w:style>
  <w:style w:type="paragraph" w:styleId="20">
    <w:name w:val="List 2"/>
    <w:basedOn w:val="a1"/>
    <w:uiPriority w:val="99"/>
    <w:rsid w:val="0014588D"/>
    <w:pPr>
      <w:numPr>
        <w:numId w:val="21"/>
      </w:numPr>
    </w:pPr>
  </w:style>
  <w:style w:type="paragraph" w:styleId="3">
    <w:name w:val="List 3"/>
    <w:basedOn w:val="20"/>
    <w:uiPriority w:val="99"/>
    <w:rsid w:val="0014588D"/>
    <w:pPr>
      <w:numPr>
        <w:numId w:val="20"/>
      </w:numPr>
    </w:pPr>
  </w:style>
  <w:style w:type="paragraph" w:styleId="affff3">
    <w:name w:val="caption"/>
    <w:basedOn w:val="a3"/>
    <w:next w:val="a3"/>
    <w:qFormat/>
    <w:rsid w:val="0014588D"/>
    <w:rPr>
      <w:rFonts w:eastAsia="MS Mincho"/>
      <w:b/>
      <w:bCs/>
      <w:sz w:val="20"/>
      <w:lang w:val="en-US" w:eastAsia="en-US"/>
    </w:rPr>
  </w:style>
  <w:style w:type="character" w:styleId="affff4">
    <w:name w:val="annotation reference"/>
    <w:rsid w:val="0014588D"/>
    <w:rPr>
      <w:rFonts w:cs="Times New Roman"/>
      <w:sz w:val="16"/>
      <w:lang w:val="en-US"/>
    </w:rPr>
  </w:style>
  <w:style w:type="paragraph" w:styleId="affff5">
    <w:name w:val="annotation text"/>
    <w:basedOn w:val="a3"/>
    <w:link w:val="affff6"/>
    <w:rsid w:val="0014588D"/>
    <w:rPr>
      <w:rFonts w:eastAsia="MS Mincho"/>
      <w:sz w:val="20"/>
      <w:lang w:val="en-US" w:eastAsia="en-US"/>
    </w:rPr>
  </w:style>
  <w:style w:type="character" w:customStyle="1" w:styleId="affff6">
    <w:name w:val="Текст примечания Знак"/>
    <w:basedOn w:val="a4"/>
    <w:link w:val="affff5"/>
    <w:rsid w:val="0014588D"/>
    <w:rPr>
      <w:rFonts w:ascii="Times New Roman" w:eastAsia="MS Mincho" w:hAnsi="Times New Roman" w:cs="Times New Roman"/>
      <w:sz w:val="20"/>
      <w:szCs w:val="20"/>
      <w:lang w:val="en-US"/>
    </w:rPr>
  </w:style>
  <w:style w:type="paragraph" w:styleId="affff7">
    <w:name w:val="annotation subject"/>
    <w:basedOn w:val="affff5"/>
    <w:next w:val="affff5"/>
    <w:link w:val="affff8"/>
    <w:rsid w:val="0014588D"/>
    <w:rPr>
      <w:b/>
      <w:bCs/>
    </w:rPr>
  </w:style>
  <w:style w:type="character" w:customStyle="1" w:styleId="affff8">
    <w:name w:val="Тема примечания Знак"/>
    <w:basedOn w:val="affff6"/>
    <w:link w:val="affff7"/>
    <w:rsid w:val="0014588D"/>
    <w:rPr>
      <w:rFonts w:ascii="Times New Roman" w:eastAsia="MS Mincho" w:hAnsi="Times New Roman" w:cs="Times New Roman"/>
      <w:b/>
      <w:bCs/>
      <w:sz w:val="20"/>
      <w:szCs w:val="20"/>
      <w:lang w:val="en-US"/>
    </w:rPr>
  </w:style>
  <w:style w:type="paragraph" w:styleId="affff9">
    <w:name w:val="Document Map"/>
    <w:basedOn w:val="a3"/>
    <w:link w:val="affffa"/>
    <w:uiPriority w:val="99"/>
    <w:rsid w:val="0014588D"/>
    <w:pPr>
      <w:shd w:val="clear" w:color="auto" w:fill="000080"/>
    </w:pPr>
    <w:rPr>
      <w:rFonts w:ascii="Tahoma" w:eastAsia="MS Mincho" w:hAnsi="Tahoma" w:cs="Tahoma"/>
      <w:sz w:val="22"/>
      <w:szCs w:val="22"/>
      <w:lang w:val="en-US" w:eastAsia="en-US"/>
    </w:rPr>
  </w:style>
  <w:style w:type="character" w:customStyle="1" w:styleId="affffa">
    <w:name w:val="Схема документа Знак"/>
    <w:basedOn w:val="a4"/>
    <w:link w:val="affff9"/>
    <w:uiPriority w:val="99"/>
    <w:rsid w:val="0014588D"/>
    <w:rPr>
      <w:rFonts w:ascii="Tahoma" w:eastAsia="MS Mincho" w:hAnsi="Tahoma" w:cs="Tahoma"/>
      <w:shd w:val="clear" w:color="auto" w:fill="000080"/>
      <w:lang w:val="en-US"/>
    </w:rPr>
  </w:style>
  <w:style w:type="character" w:styleId="affffb">
    <w:name w:val="endnote reference"/>
    <w:uiPriority w:val="99"/>
    <w:rsid w:val="0014588D"/>
    <w:rPr>
      <w:rFonts w:cs="Times New Roman"/>
      <w:vertAlign w:val="superscript"/>
    </w:rPr>
  </w:style>
  <w:style w:type="paragraph" w:styleId="affffc">
    <w:name w:val="endnote text"/>
    <w:basedOn w:val="a3"/>
    <w:link w:val="affffd"/>
    <w:uiPriority w:val="99"/>
    <w:rsid w:val="0014588D"/>
    <w:rPr>
      <w:rFonts w:eastAsia="MS Mincho"/>
      <w:sz w:val="20"/>
      <w:lang w:val="en-US" w:eastAsia="en-US"/>
    </w:rPr>
  </w:style>
  <w:style w:type="character" w:customStyle="1" w:styleId="affffd">
    <w:name w:val="Текст концевой сноски Знак"/>
    <w:basedOn w:val="a4"/>
    <w:link w:val="affffc"/>
    <w:uiPriority w:val="99"/>
    <w:rsid w:val="0014588D"/>
    <w:rPr>
      <w:rFonts w:ascii="Times New Roman" w:eastAsia="MS Mincho" w:hAnsi="Times New Roman" w:cs="Times New Roman"/>
      <w:sz w:val="20"/>
      <w:szCs w:val="20"/>
      <w:lang w:val="en-US"/>
    </w:rPr>
  </w:style>
  <w:style w:type="paragraph" w:styleId="1f2">
    <w:name w:val="index 1"/>
    <w:basedOn w:val="a3"/>
    <w:next w:val="a3"/>
    <w:autoRedefine/>
    <w:uiPriority w:val="99"/>
    <w:rsid w:val="0014588D"/>
    <w:pPr>
      <w:ind w:left="220" w:hanging="220"/>
    </w:pPr>
    <w:rPr>
      <w:rFonts w:eastAsia="MS Mincho"/>
      <w:sz w:val="22"/>
      <w:szCs w:val="22"/>
      <w:lang w:val="en-US" w:eastAsia="en-US"/>
    </w:rPr>
  </w:style>
  <w:style w:type="paragraph" w:styleId="2f7">
    <w:name w:val="index 2"/>
    <w:basedOn w:val="a3"/>
    <w:next w:val="a3"/>
    <w:autoRedefine/>
    <w:uiPriority w:val="99"/>
    <w:rsid w:val="0014588D"/>
    <w:pPr>
      <w:ind w:left="440" w:hanging="220"/>
    </w:pPr>
    <w:rPr>
      <w:rFonts w:eastAsia="MS Mincho"/>
      <w:sz w:val="22"/>
      <w:szCs w:val="22"/>
      <w:lang w:val="en-US" w:eastAsia="en-US"/>
    </w:rPr>
  </w:style>
  <w:style w:type="paragraph" w:styleId="3f">
    <w:name w:val="index 3"/>
    <w:basedOn w:val="a3"/>
    <w:next w:val="a3"/>
    <w:autoRedefine/>
    <w:uiPriority w:val="99"/>
    <w:rsid w:val="0014588D"/>
    <w:pPr>
      <w:ind w:left="660" w:hanging="220"/>
    </w:pPr>
    <w:rPr>
      <w:rFonts w:eastAsia="MS Mincho"/>
      <w:sz w:val="22"/>
      <w:szCs w:val="22"/>
      <w:lang w:val="en-US" w:eastAsia="en-US"/>
    </w:rPr>
  </w:style>
  <w:style w:type="paragraph" w:styleId="48">
    <w:name w:val="index 4"/>
    <w:basedOn w:val="a3"/>
    <w:next w:val="a3"/>
    <w:autoRedefine/>
    <w:uiPriority w:val="99"/>
    <w:rsid w:val="0014588D"/>
    <w:pPr>
      <w:ind w:left="880" w:hanging="220"/>
    </w:pPr>
    <w:rPr>
      <w:rFonts w:eastAsia="MS Mincho"/>
      <w:sz w:val="22"/>
      <w:szCs w:val="22"/>
      <w:lang w:val="en-US" w:eastAsia="en-US"/>
    </w:rPr>
  </w:style>
  <w:style w:type="paragraph" w:styleId="57">
    <w:name w:val="index 5"/>
    <w:basedOn w:val="a3"/>
    <w:next w:val="a3"/>
    <w:autoRedefine/>
    <w:uiPriority w:val="99"/>
    <w:rsid w:val="0014588D"/>
    <w:pPr>
      <w:ind w:left="1100" w:hanging="220"/>
    </w:pPr>
    <w:rPr>
      <w:rFonts w:eastAsia="MS Mincho"/>
      <w:sz w:val="22"/>
      <w:szCs w:val="22"/>
      <w:lang w:val="en-US" w:eastAsia="en-US"/>
    </w:rPr>
  </w:style>
  <w:style w:type="paragraph" w:styleId="62">
    <w:name w:val="index 6"/>
    <w:basedOn w:val="a3"/>
    <w:next w:val="a3"/>
    <w:autoRedefine/>
    <w:uiPriority w:val="99"/>
    <w:rsid w:val="0014588D"/>
    <w:pPr>
      <w:ind w:left="1320" w:hanging="220"/>
    </w:pPr>
    <w:rPr>
      <w:rFonts w:eastAsia="MS Mincho"/>
      <w:sz w:val="22"/>
      <w:szCs w:val="22"/>
      <w:lang w:val="en-US" w:eastAsia="en-US"/>
    </w:rPr>
  </w:style>
  <w:style w:type="paragraph" w:styleId="72">
    <w:name w:val="index 7"/>
    <w:basedOn w:val="a3"/>
    <w:next w:val="a3"/>
    <w:autoRedefine/>
    <w:uiPriority w:val="99"/>
    <w:rsid w:val="0014588D"/>
    <w:pPr>
      <w:ind w:left="1540" w:hanging="220"/>
    </w:pPr>
    <w:rPr>
      <w:rFonts w:eastAsia="MS Mincho"/>
      <w:sz w:val="22"/>
      <w:szCs w:val="22"/>
      <w:lang w:val="en-US" w:eastAsia="en-US"/>
    </w:rPr>
  </w:style>
  <w:style w:type="paragraph" w:styleId="82">
    <w:name w:val="index 8"/>
    <w:basedOn w:val="a3"/>
    <w:next w:val="a3"/>
    <w:autoRedefine/>
    <w:uiPriority w:val="99"/>
    <w:rsid w:val="0014588D"/>
    <w:pPr>
      <w:ind w:left="1760" w:hanging="220"/>
    </w:pPr>
    <w:rPr>
      <w:rFonts w:eastAsia="MS Mincho"/>
      <w:sz w:val="22"/>
      <w:szCs w:val="22"/>
      <w:lang w:val="en-US" w:eastAsia="en-US"/>
    </w:rPr>
  </w:style>
  <w:style w:type="paragraph" w:styleId="91">
    <w:name w:val="index 9"/>
    <w:basedOn w:val="a3"/>
    <w:next w:val="a3"/>
    <w:autoRedefine/>
    <w:uiPriority w:val="99"/>
    <w:rsid w:val="0014588D"/>
    <w:pPr>
      <w:ind w:left="1980" w:hanging="220"/>
    </w:pPr>
    <w:rPr>
      <w:rFonts w:eastAsia="MS Mincho"/>
      <w:sz w:val="22"/>
      <w:szCs w:val="22"/>
      <w:lang w:val="en-US" w:eastAsia="en-US"/>
    </w:rPr>
  </w:style>
  <w:style w:type="paragraph" w:styleId="affffe">
    <w:name w:val="index heading"/>
    <w:basedOn w:val="a3"/>
    <w:next w:val="1f2"/>
    <w:uiPriority w:val="99"/>
    <w:rsid w:val="0014588D"/>
    <w:rPr>
      <w:rFonts w:ascii="Arial" w:eastAsia="MS Mincho" w:hAnsi="Arial" w:cs="Arial"/>
      <w:b/>
      <w:bCs/>
      <w:sz w:val="22"/>
      <w:szCs w:val="22"/>
      <w:lang w:val="en-US" w:eastAsia="en-US"/>
    </w:rPr>
  </w:style>
  <w:style w:type="paragraph" w:styleId="afffff">
    <w:name w:val="macro"/>
    <w:link w:val="afffff0"/>
    <w:uiPriority w:val="99"/>
    <w:rsid w:val="0014588D"/>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MS Mincho" w:hAnsi="Courier New" w:cs="Courier New"/>
      <w:sz w:val="20"/>
      <w:szCs w:val="20"/>
      <w:lang w:val="en-US" w:eastAsia="ru-RU"/>
    </w:rPr>
  </w:style>
  <w:style w:type="character" w:customStyle="1" w:styleId="afffff0">
    <w:name w:val="Текст макроса Знак"/>
    <w:basedOn w:val="a4"/>
    <w:link w:val="afffff"/>
    <w:uiPriority w:val="99"/>
    <w:rsid w:val="0014588D"/>
    <w:rPr>
      <w:rFonts w:ascii="Courier New" w:eastAsia="MS Mincho" w:hAnsi="Courier New" w:cs="Courier New"/>
      <w:sz w:val="20"/>
      <w:szCs w:val="20"/>
      <w:lang w:val="en-US" w:eastAsia="ru-RU"/>
    </w:rPr>
  </w:style>
  <w:style w:type="paragraph" w:styleId="afffff1">
    <w:name w:val="table of authorities"/>
    <w:basedOn w:val="a3"/>
    <w:next w:val="a3"/>
    <w:uiPriority w:val="99"/>
    <w:rsid w:val="0014588D"/>
    <w:pPr>
      <w:ind w:left="220" w:hanging="220"/>
    </w:pPr>
    <w:rPr>
      <w:rFonts w:eastAsia="MS Mincho"/>
      <w:sz w:val="22"/>
      <w:szCs w:val="22"/>
      <w:lang w:val="en-GB" w:eastAsia="en-US"/>
    </w:rPr>
  </w:style>
  <w:style w:type="paragraph" w:styleId="afffff2">
    <w:name w:val="table of figures"/>
    <w:basedOn w:val="a3"/>
    <w:next w:val="a3"/>
    <w:rsid w:val="0014588D"/>
    <w:pPr>
      <w:ind w:left="440" w:hanging="440"/>
    </w:pPr>
    <w:rPr>
      <w:rFonts w:eastAsia="MS Mincho"/>
      <w:sz w:val="22"/>
      <w:szCs w:val="22"/>
      <w:lang w:val="en-GB" w:eastAsia="en-US"/>
    </w:rPr>
  </w:style>
  <w:style w:type="paragraph" w:styleId="afffff3">
    <w:name w:val="toa heading"/>
    <w:basedOn w:val="a3"/>
    <w:next w:val="a3"/>
    <w:uiPriority w:val="99"/>
    <w:rsid w:val="0014588D"/>
    <w:rPr>
      <w:rFonts w:ascii="Arial" w:eastAsia="MS Mincho" w:hAnsi="Arial" w:cs="Arial"/>
      <w:b/>
      <w:bCs/>
      <w:szCs w:val="22"/>
      <w:lang w:val="en-GB" w:eastAsia="en-US"/>
    </w:rPr>
  </w:style>
  <w:style w:type="paragraph" w:styleId="3f0">
    <w:name w:val="toc 3"/>
    <w:basedOn w:val="a3"/>
    <w:next w:val="a3"/>
    <w:autoRedefine/>
    <w:uiPriority w:val="39"/>
    <w:qFormat/>
    <w:rsid w:val="0014588D"/>
    <w:pPr>
      <w:ind w:left="440"/>
    </w:pPr>
    <w:rPr>
      <w:rFonts w:eastAsia="MS Mincho"/>
      <w:sz w:val="22"/>
      <w:szCs w:val="22"/>
      <w:lang w:val="en-GB" w:eastAsia="en-US"/>
    </w:rPr>
  </w:style>
  <w:style w:type="paragraph" w:styleId="49">
    <w:name w:val="toc 4"/>
    <w:basedOn w:val="a3"/>
    <w:next w:val="a3"/>
    <w:autoRedefine/>
    <w:uiPriority w:val="39"/>
    <w:rsid w:val="0014588D"/>
    <w:pPr>
      <w:ind w:left="660"/>
    </w:pPr>
    <w:rPr>
      <w:rFonts w:eastAsia="MS Mincho"/>
      <w:sz w:val="22"/>
      <w:szCs w:val="22"/>
      <w:lang w:val="en-GB" w:eastAsia="en-US"/>
    </w:rPr>
  </w:style>
  <w:style w:type="paragraph" w:styleId="58">
    <w:name w:val="toc 5"/>
    <w:basedOn w:val="a3"/>
    <w:next w:val="a3"/>
    <w:autoRedefine/>
    <w:uiPriority w:val="39"/>
    <w:rsid w:val="0014588D"/>
    <w:pPr>
      <w:ind w:left="880"/>
    </w:pPr>
    <w:rPr>
      <w:rFonts w:eastAsia="MS Mincho"/>
      <w:sz w:val="22"/>
      <w:szCs w:val="22"/>
      <w:lang w:val="en-GB" w:eastAsia="en-US"/>
    </w:rPr>
  </w:style>
  <w:style w:type="paragraph" w:styleId="63">
    <w:name w:val="toc 6"/>
    <w:basedOn w:val="a3"/>
    <w:next w:val="a3"/>
    <w:autoRedefine/>
    <w:uiPriority w:val="39"/>
    <w:rsid w:val="0014588D"/>
    <w:pPr>
      <w:ind w:left="1100"/>
    </w:pPr>
    <w:rPr>
      <w:rFonts w:eastAsia="MS Mincho"/>
      <w:sz w:val="22"/>
      <w:szCs w:val="22"/>
      <w:lang w:val="en-GB" w:eastAsia="en-US"/>
    </w:rPr>
  </w:style>
  <w:style w:type="paragraph" w:styleId="73">
    <w:name w:val="toc 7"/>
    <w:basedOn w:val="a3"/>
    <w:next w:val="a3"/>
    <w:autoRedefine/>
    <w:uiPriority w:val="39"/>
    <w:rsid w:val="0014588D"/>
    <w:pPr>
      <w:ind w:left="1320"/>
    </w:pPr>
    <w:rPr>
      <w:rFonts w:eastAsia="MS Mincho"/>
      <w:sz w:val="22"/>
      <w:szCs w:val="22"/>
      <w:lang w:val="en-GB" w:eastAsia="en-US"/>
    </w:rPr>
  </w:style>
  <w:style w:type="paragraph" w:styleId="83">
    <w:name w:val="toc 8"/>
    <w:basedOn w:val="a3"/>
    <w:next w:val="a3"/>
    <w:autoRedefine/>
    <w:uiPriority w:val="39"/>
    <w:rsid w:val="0014588D"/>
    <w:pPr>
      <w:ind w:left="1540"/>
    </w:pPr>
    <w:rPr>
      <w:rFonts w:eastAsia="MS Mincho"/>
      <w:sz w:val="22"/>
      <w:szCs w:val="22"/>
      <w:lang w:val="en-GB" w:eastAsia="en-US"/>
    </w:rPr>
  </w:style>
  <w:style w:type="paragraph" w:styleId="92">
    <w:name w:val="toc 9"/>
    <w:basedOn w:val="a3"/>
    <w:next w:val="a3"/>
    <w:autoRedefine/>
    <w:uiPriority w:val="39"/>
    <w:rsid w:val="0014588D"/>
    <w:pPr>
      <w:ind w:left="1760"/>
    </w:pPr>
    <w:rPr>
      <w:rFonts w:eastAsia="MS Mincho"/>
      <w:sz w:val="22"/>
      <w:szCs w:val="22"/>
      <w:lang w:val="en-GB" w:eastAsia="en-US"/>
    </w:rPr>
  </w:style>
  <w:style w:type="paragraph" w:customStyle="1" w:styleId="tblBullet">
    <w:name w:val="tbl'Bullet"/>
    <w:basedOn w:val="tblText00"/>
    <w:uiPriority w:val="99"/>
    <w:rsid w:val="0014588D"/>
    <w:pPr>
      <w:numPr>
        <w:numId w:val="23"/>
      </w:numPr>
    </w:pPr>
  </w:style>
  <w:style w:type="paragraph" w:customStyle="1" w:styleId="tblBullet2">
    <w:name w:val="tbl'Bullet 2"/>
    <w:basedOn w:val="tblBullet"/>
    <w:uiPriority w:val="99"/>
    <w:rsid w:val="0014588D"/>
    <w:pPr>
      <w:numPr>
        <w:numId w:val="24"/>
      </w:numPr>
      <w:tabs>
        <w:tab w:val="num" w:pos="476"/>
      </w:tabs>
    </w:pPr>
  </w:style>
  <w:style w:type="paragraph" w:customStyle="1" w:styleId="Z0Arial11">
    <w:name w:val="Z0_Arial11"/>
    <w:uiPriority w:val="99"/>
    <w:rsid w:val="0014588D"/>
    <w:pPr>
      <w:spacing w:after="0"/>
    </w:pPr>
    <w:rPr>
      <w:rFonts w:ascii="Arial" w:eastAsia="MS Mincho" w:hAnsi="Arial" w:cs="Arial"/>
      <w:lang w:val="en-GB" w:eastAsia="ru-RU"/>
    </w:rPr>
  </w:style>
  <w:style w:type="paragraph" w:customStyle="1" w:styleId="Z0Arial16Blank">
    <w:name w:val="Z0_Arial16_Blank"/>
    <w:basedOn w:val="a3"/>
    <w:uiPriority w:val="99"/>
    <w:rsid w:val="0014588D"/>
    <w:rPr>
      <w:rFonts w:ascii="Arial" w:eastAsia="MS Mincho" w:hAnsi="Arial" w:cs="Arial"/>
      <w:sz w:val="32"/>
      <w:szCs w:val="32"/>
      <w:lang w:val="en-GB" w:eastAsia="ru-RU"/>
    </w:rPr>
  </w:style>
  <w:style w:type="paragraph" w:customStyle="1" w:styleId="Z0Arial22CompanyName">
    <w:name w:val="Z0_Arial22_CompanyName"/>
    <w:basedOn w:val="a3"/>
    <w:uiPriority w:val="99"/>
    <w:rsid w:val="0014588D"/>
    <w:rPr>
      <w:rFonts w:ascii="Arial" w:eastAsia="MS Mincho" w:hAnsi="Arial" w:cs="Arial"/>
      <w:b/>
      <w:spacing w:val="-2"/>
      <w:sz w:val="44"/>
      <w:szCs w:val="44"/>
      <w:lang w:val="en-GB" w:eastAsia="ru-RU"/>
    </w:rPr>
  </w:style>
  <w:style w:type="paragraph" w:customStyle="1" w:styleId="ZXCompanyName12">
    <w:name w:val="ZX_CompanyName_12"/>
    <w:basedOn w:val="Z1CompanyName14"/>
    <w:next w:val="21"/>
    <w:uiPriority w:val="99"/>
    <w:rsid w:val="0014588D"/>
    <w:rPr>
      <w:rFonts w:eastAsia="MS Mincho"/>
      <w:sz w:val="24"/>
      <w:lang w:val="en-GB"/>
    </w:rPr>
  </w:style>
  <w:style w:type="paragraph" w:customStyle="1" w:styleId="ZXCurrency">
    <w:name w:val="ZX_Currency"/>
    <w:basedOn w:val="Z0Arial11"/>
    <w:next w:val="a3"/>
    <w:uiPriority w:val="99"/>
    <w:rsid w:val="0014588D"/>
    <w:pPr>
      <w:pBdr>
        <w:bottom w:val="single" w:sz="6" w:space="0" w:color="auto"/>
      </w:pBdr>
      <w:ind w:right="28"/>
    </w:pPr>
    <w:rPr>
      <w:i/>
      <w:sz w:val="20"/>
      <w:szCs w:val="20"/>
    </w:rPr>
  </w:style>
  <w:style w:type="paragraph" w:customStyle="1" w:styleId="ZXSubhead">
    <w:name w:val="ZX_Subhead"/>
    <w:basedOn w:val="Z0Arial11"/>
    <w:uiPriority w:val="99"/>
    <w:rsid w:val="0014588D"/>
    <w:rPr>
      <w:b/>
      <w:caps/>
      <w:sz w:val="20"/>
      <w:szCs w:val="20"/>
    </w:rPr>
  </w:style>
  <w:style w:type="table" w:customStyle="1" w:styleId="TableML2005">
    <w:name w:val="Table ML 2005"/>
    <w:basedOn w:val="aa"/>
    <w:uiPriority w:val="99"/>
    <w:rsid w:val="0014588D"/>
    <w:pPr>
      <w:spacing w:before="40" w:after="40"/>
    </w:pPr>
    <w:rPr>
      <w:rFonts w:ascii="Times New Roman" w:eastAsia="MS Mincho" w:hAnsi="Times New Roman" w:cs="Times New Roman"/>
      <w:sz w:val="20"/>
      <w:szCs w:val="20"/>
      <w:lang w:val="en-GB"/>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paragraph" w:customStyle="1" w:styleId="NotesHeading">
    <w:name w:val="Notes Heading"/>
    <w:basedOn w:val="ae"/>
    <w:next w:val="af9"/>
    <w:uiPriority w:val="99"/>
    <w:rsid w:val="0014588D"/>
    <w:pPr>
      <w:keepNext/>
      <w:tabs>
        <w:tab w:val="left" w:pos="475"/>
      </w:tabs>
      <w:spacing w:after="240"/>
      <w:ind w:left="475" w:hanging="475"/>
    </w:pPr>
    <w:rPr>
      <w:rFonts w:eastAsia="MS Mincho"/>
      <w:b/>
      <w:sz w:val="22"/>
      <w:lang w:val="en-US" w:eastAsia="en-US"/>
    </w:rPr>
  </w:style>
  <w:style w:type="character" w:customStyle="1" w:styleId="tblText02Char">
    <w:name w:val="tbl'Text_02 Char"/>
    <w:link w:val="tblText02"/>
    <w:locked/>
    <w:rsid w:val="0014588D"/>
    <w:rPr>
      <w:rFonts w:ascii="Times New Roman" w:eastAsia="Arial Unicode MS" w:hAnsi="Times New Roman" w:cs="Times New Roman"/>
      <w:color w:val="000066"/>
      <w:sz w:val="20"/>
      <w:szCs w:val="20"/>
      <w:lang w:val="en-US"/>
    </w:rPr>
  </w:style>
  <w:style w:type="character" w:customStyle="1" w:styleId="tblNumber01Char">
    <w:name w:val="tbl'Number_01 Char"/>
    <w:link w:val="tblNumber01"/>
    <w:locked/>
    <w:rsid w:val="0014588D"/>
    <w:rPr>
      <w:rFonts w:ascii="Times New Roman" w:eastAsia="Arial Unicode MS" w:hAnsi="Times New Roman" w:cs="Times New Roman"/>
      <w:sz w:val="20"/>
      <w:szCs w:val="20"/>
      <w:lang w:val="en-US"/>
    </w:rPr>
  </w:style>
  <w:style w:type="paragraph" w:customStyle="1" w:styleId="Heading1Imi">
    <w:name w:val="Heading 1_Imi"/>
    <w:basedOn w:val="ae"/>
    <w:next w:val="ae"/>
    <w:uiPriority w:val="99"/>
    <w:rsid w:val="0014588D"/>
    <w:pPr>
      <w:pageBreakBefore/>
      <w:spacing w:after="0"/>
      <w:ind w:left="476" w:hanging="476"/>
      <w:jc w:val="both"/>
    </w:pPr>
    <w:rPr>
      <w:rFonts w:eastAsia="Arial Unicode MS"/>
      <w:b/>
      <w:sz w:val="20"/>
      <w:szCs w:val="22"/>
      <w:lang w:val="en-GB" w:eastAsia="ru-RU"/>
    </w:rPr>
  </w:style>
  <w:style w:type="table" w:customStyle="1" w:styleId="LightShading1">
    <w:name w:val="Light Shading1"/>
    <w:uiPriority w:val="99"/>
    <w:rsid w:val="0014588D"/>
    <w:pPr>
      <w:spacing w:after="0"/>
    </w:pPr>
    <w:rPr>
      <w:rFonts w:ascii="Times New Roman" w:eastAsia="MS Mincho"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zxcompanyname120">
    <w:name w:val="zxcompanyname12"/>
    <w:basedOn w:val="a3"/>
    <w:uiPriority w:val="99"/>
    <w:rsid w:val="0014588D"/>
    <w:rPr>
      <w:rFonts w:ascii="Arial" w:eastAsia="MS Mincho" w:hAnsi="Arial" w:cs="Arial"/>
      <w:b/>
      <w:bCs/>
      <w:caps/>
      <w:szCs w:val="24"/>
      <w:lang w:eastAsia="ru-RU"/>
    </w:rPr>
  </w:style>
  <w:style w:type="paragraph" w:customStyle="1" w:styleId="zxsubhead0">
    <w:name w:val="zxsubhead"/>
    <w:basedOn w:val="a3"/>
    <w:uiPriority w:val="99"/>
    <w:rsid w:val="0014588D"/>
    <w:rPr>
      <w:rFonts w:ascii="Arial" w:eastAsia="MS Mincho" w:hAnsi="Arial" w:cs="Arial"/>
      <w:b/>
      <w:bCs/>
      <w:caps/>
      <w:sz w:val="20"/>
      <w:lang w:eastAsia="ru-RU"/>
    </w:rPr>
  </w:style>
  <w:style w:type="paragraph" w:customStyle="1" w:styleId="1f3">
    <w:name w:val="Основной текст1"/>
    <w:basedOn w:val="a3"/>
    <w:uiPriority w:val="99"/>
    <w:rsid w:val="0014588D"/>
    <w:pPr>
      <w:jc w:val="both"/>
    </w:pPr>
    <w:rPr>
      <w:rFonts w:eastAsia="MS Mincho"/>
      <w:sz w:val="22"/>
      <w:szCs w:val="22"/>
      <w:lang w:val="en-US" w:eastAsia="en-US"/>
    </w:rPr>
  </w:style>
  <w:style w:type="paragraph" w:customStyle="1" w:styleId="ABC-paragrahinNotes">
    <w:name w:val="ABC - paragrah in Notes"/>
    <w:basedOn w:val="a3"/>
    <w:uiPriority w:val="99"/>
    <w:rsid w:val="0014588D"/>
    <w:pPr>
      <w:widowControl w:val="0"/>
      <w:spacing w:after="240"/>
      <w:jc w:val="both"/>
    </w:pPr>
    <w:rPr>
      <w:rFonts w:eastAsia="MS Mincho"/>
      <w:sz w:val="22"/>
      <w:szCs w:val="22"/>
      <w:lang w:val="en-AU" w:eastAsia="en-US"/>
    </w:rPr>
  </w:style>
  <w:style w:type="character" w:customStyle="1" w:styleId="msoins0">
    <w:name w:val="msoins"/>
    <w:uiPriority w:val="99"/>
    <w:rsid w:val="0014588D"/>
    <w:rPr>
      <w:rFonts w:cs="Times New Roman"/>
    </w:rPr>
  </w:style>
  <w:style w:type="paragraph" w:customStyle="1" w:styleId="Address">
    <w:name w:val="Address"/>
    <w:uiPriority w:val="99"/>
    <w:rsid w:val="0014588D"/>
    <w:pPr>
      <w:spacing w:after="0"/>
    </w:pPr>
    <w:rPr>
      <w:rFonts w:ascii="Arial" w:eastAsia="MS Mincho" w:hAnsi="Arial" w:cs="Arial"/>
      <w:color w:val="1F5394"/>
      <w:sz w:val="15"/>
      <w:szCs w:val="15"/>
      <w:lang w:eastAsia="ru-RU"/>
    </w:rPr>
  </w:style>
  <w:style w:type="paragraph" w:styleId="afffff4">
    <w:name w:val="Revision"/>
    <w:hidden/>
    <w:uiPriority w:val="99"/>
    <w:semiHidden/>
    <w:rsid w:val="0014588D"/>
    <w:pPr>
      <w:spacing w:after="0"/>
    </w:pPr>
    <w:rPr>
      <w:rFonts w:ascii="Times New Roman" w:eastAsia="MS Mincho" w:hAnsi="Times New Roman" w:cs="Times New Roman"/>
      <w:lang w:val="en-GB"/>
    </w:rPr>
  </w:style>
  <w:style w:type="paragraph" w:customStyle="1" w:styleId="StyleStyle6Before6pt">
    <w:name w:val="Style Style6 + Before:  6 pt"/>
    <w:basedOn w:val="a3"/>
    <w:link w:val="StyleStyle6Before6ptChar"/>
    <w:uiPriority w:val="99"/>
    <w:rsid w:val="0014588D"/>
    <w:pPr>
      <w:overflowPunct w:val="0"/>
      <w:autoSpaceDE w:val="0"/>
      <w:autoSpaceDN w:val="0"/>
      <w:adjustRightInd w:val="0"/>
      <w:jc w:val="both"/>
      <w:textAlignment w:val="baseline"/>
    </w:pPr>
    <w:rPr>
      <w:rFonts w:ascii="Garamond" w:eastAsia="MS Mincho" w:hAnsi="Garamond"/>
      <w:sz w:val="20"/>
      <w:lang w:val="en-GB" w:eastAsia="ru-RU"/>
    </w:rPr>
  </w:style>
  <w:style w:type="character" w:customStyle="1" w:styleId="StyleStyle6Before6ptChar">
    <w:name w:val="Style Style6 + Before:  6 pt Char"/>
    <w:link w:val="StyleStyle6Before6pt"/>
    <w:uiPriority w:val="99"/>
    <w:locked/>
    <w:rsid w:val="0014588D"/>
    <w:rPr>
      <w:rFonts w:ascii="Garamond" w:eastAsia="MS Mincho" w:hAnsi="Garamond" w:cs="Times New Roman"/>
      <w:sz w:val="20"/>
      <w:szCs w:val="20"/>
      <w:lang w:val="en-GB" w:eastAsia="ru-RU"/>
    </w:rPr>
  </w:style>
  <w:style w:type="paragraph" w:customStyle="1" w:styleId="AANumbering">
    <w:name w:val="AA Numbering"/>
    <w:basedOn w:val="a3"/>
    <w:uiPriority w:val="99"/>
    <w:rsid w:val="0014588D"/>
    <w:pPr>
      <w:tabs>
        <w:tab w:val="left" w:pos="284"/>
      </w:tabs>
      <w:spacing w:line="240" w:lineRule="atLeast"/>
    </w:pPr>
    <w:rPr>
      <w:rFonts w:ascii="Arial" w:eastAsia="MS Mincho" w:hAnsi="Arial"/>
      <w:sz w:val="18"/>
      <w:lang w:val="en-US" w:eastAsia="en-US"/>
    </w:rPr>
  </w:style>
  <w:style w:type="paragraph" w:customStyle="1" w:styleId="Style10">
    <w:name w:val="Style10"/>
    <w:basedOn w:val="a3"/>
    <w:link w:val="Style10Char"/>
    <w:uiPriority w:val="99"/>
    <w:rsid w:val="0014588D"/>
    <w:pPr>
      <w:overflowPunct w:val="0"/>
      <w:autoSpaceDE w:val="0"/>
      <w:autoSpaceDN w:val="0"/>
      <w:adjustRightInd w:val="0"/>
      <w:ind w:right="23"/>
      <w:jc w:val="both"/>
      <w:textAlignment w:val="baseline"/>
    </w:pPr>
    <w:rPr>
      <w:rFonts w:ascii="Garamond" w:eastAsia="MS Mincho" w:hAnsi="Garamond"/>
      <w:sz w:val="20"/>
      <w:lang w:val="en-GB" w:eastAsia="ru-RU"/>
    </w:rPr>
  </w:style>
  <w:style w:type="character" w:customStyle="1" w:styleId="Style10Char">
    <w:name w:val="Style10 Char"/>
    <w:link w:val="Style10"/>
    <w:uiPriority w:val="99"/>
    <w:locked/>
    <w:rsid w:val="0014588D"/>
    <w:rPr>
      <w:rFonts w:ascii="Garamond" w:eastAsia="MS Mincho" w:hAnsi="Garamond" w:cs="Times New Roman"/>
      <w:sz w:val="20"/>
      <w:szCs w:val="20"/>
      <w:lang w:val="en-GB" w:eastAsia="ru-RU"/>
    </w:rPr>
  </w:style>
  <w:style w:type="paragraph" w:styleId="afffff5">
    <w:name w:val="TOC Heading"/>
    <w:basedOn w:val="10"/>
    <w:next w:val="a3"/>
    <w:uiPriority w:val="39"/>
    <w:qFormat/>
    <w:rsid w:val="0014588D"/>
    <w:pPr>
      <w:keepLines/>
      <w:numPr>
        <w:numId w:val="0"/>
      </w:numPr>
      <w:suppressAutoHyphens w:val="0"/>
      <w:spacing w:before="480" w:after="0" w:line="276" w:lineRule="auto"/>
      <w:outlineLvl w:val="9"/>
    </w:pPr>
    <w:rPr>
      <w:rFonts w:ascii="Cambria" w:eastAsia="MS Mincho" w:hAnsi="Cambria"/>
      <w:bCs/>
      <w:color w:val="365F91"/>
      <w:kern w:val="0"/>
      <w:szCs w:val="28"/>
      <w:lang w:val="en-US" w:eastAsia="en-US"/>
    </w:rPr>
  </w:style>
  <w:style w:type="character" w:customStyle="1" w:styleId="WW8Num3z0">
    <w:name w:val="WW8Num3z0"/>
    <w:uiPriority w:val="99"/>
    <w:rsid w:val="0014588D"/>
    <w:rPr>
      <w:rFonts w:ascii="Symbol" w:hAnsi="Symbol"/>
    </w:rPr>
  </w:style>
  <w:style w:type="paragraph" w:customStyle="1" w:styleId="Bullet">
    <w:name w:val="Bullet"/>
    <w:basedOn w:val="a3"/>
    <w:uiPriority w:val="99"/>
    <w:rsid w:val="0014588D"/>
    <w:pPr>
      <w:numPr>
        <w:numId w:val="25"/>
      </w:numPr>
      <w:tabs>
        <w:tab w:val="left" w:pos="852"/>
      </w:tabs>
      <w:suppressAutoHyphens/>
      <w:overflowPunct w:val="0"/>
      <w:autoSpaceDE w:val="0"/>
      <w:spacing w:after="260"/>
      <w:jc w:val="both"/>
      <w:textAlignment w:val="baseline"/>
    </w:pPr>
    <w:rPr>
      <w:rFonts w:eastAsia="MS Mincho"/>
      <w:sz w:val="22"/>
      <w:lang w:val="en-GB" w:eastAsia="ar-SA"/>
    </w:rPr>
  </w:style>
  <w:style w:type="paragraph" w:customStyle="1" w:styleId="indent12">
    <w:name w:val="indent12"/>
    <w:basedOn w:val="a3"/>
    <w:uiPriority w:val="99"/>
    <w:rsid w:val="0014588D"/>
    <w:pPr>
      <w:numPr>
        <w:numId w:val="26"/>
      </w:numPr>
    </w:pPr>
    <w:rPr>
      <w:rFonts w:eastAsia="MS Mincho"/>
      <w:szCs w:val="24"/>
      <w:lang w:val="en-GB" w:eastAsia="en-GB"/>
    </w:rPr>
  </w:style>
  <w:style w:type="paragraph" w:customStyle="1" w:styleId="Tnote">
    <w:name w:val="Tnote"/>
    <w:basedOn w:val="a3"/>
    <w:uiPriority w:val="99"/>
    <w:rsid w:val="0014588D"/>
    <w:pPr>
      <w:ind w:right="86"/>
    </w:pPr>
    <w:rPr>
      <w:rFonts w:eastAsia="MS Mincho"/>
      <w:sz w:val="20"/>
      <w:lang w:val="en-GB" w:eastAsia="en-GB"/>
    </w:rPr>
  </w:style>
  <w:style w:type="paragraph" w:customStyle="1" w:styleId="NormalLeft063cm">
    <w:name w:val="Normal + Left:  0.63 cm"/>
    <w:basedOn w:val="23"/>
    <w:uiPriority w:val="99"/>
    <w:rsid w:val="0014588D"/>
    <w:pPr>
      <w:suppressAutoHyphens w:val="0"/>
      <w:spacing w:after="0" w:line="240" w:lineRule="auto"/>
      <w:ind w:left="360" w:right="-140"/>
    </w:pPr>
    <w:rPr>
      <w:rFonts w:eastAsia="MS Mincho"/>
      <w:sz w:val="22"/>
      <w:lang w:val="en-US" w:eastAsia="en-US"/>
    </w:rPr>
  </w:style>
  <w:style w:type="paragraph" w:customStyle="1" w:styleId="DTReportBodyRep">
    <w:name w:val="DT Report Body Rep"/>
    <w:basedOn w:val="a3"/>
    <w:link w:val="DTReportBodyRepChar"/>
    <w:uiPriority w:val="99"/>
    <w:rsid w:val="0014588D"/>
    <w:pPr>
      <w:ind w:left="851"/>
    </w:pPr>
    <w:rPr>
      <w:rFonts w:eastAsia="MS Mincho"/>
      <w:lang w:val="en-GB" w:eastAsia="en-GB"/>
    </w:rPr>
  </w:style>
  <w:style w:type="character" w:customStyle="1" w:styleId="DTReportBodyRepChar">
    <w:name w:val="DT Report Body Rep Char"/>
    <w:link w:val="DTReportBodyRep"/>
    <w:uiPriority w:val="99"/>
    <w:locked/>
    <w:rsid w:val="0014588D"/>
    <w:rPr>
      <w:rFonts w:ascii="Times New Roman" w:eastAsia="MS Mincho" w:hAnsi="Times New Roman" w:cs="Times New Roman"/>
      <w:sz w:val="24"/>
      <w:szCs w:val="20"/>
      <w:lang w:val="en-GB" w:eastAsia="en-GB"/>
    </w:rPr>
  </w:style>
  <w:style w:type="paragraph" w:customStyle="1" w:styleId="NormalText">
    <w:name w:val="Normal Text"/>
    <w:basedOn w:val="a3"/>
    <w:uiPriority w:val="99"/>
    <w:rsid w:val="0014588D"/>
    <w:pPr>
      <w:spacing w:after="240" w:line="240" w:lineRule="atLeast"/>
    </w:pPr>
    <w:rPr>
      <w:rFonts w:ascii="Arial" w:eastAsia="MS Mincho" w:hAnsi="Arial"/>
      <w:sz w:val="20"/>
      <w:lang w:val="en-US" w:eastAsia="en-US"/>
    </w:rPr>
  </w:style>
  <w:style w:type="paragraph" w:customStyle="1" w:styleId="ReportHeading3">
    <w:name w:val="ReportHeading3"/>
    <w:basedOn w:val="a3"/>
    <w:uiPriority w:val="99"/>
    <w:rsid w:val="0014588D"/>
    <w:pPr>
      <w:framePr w:h="443" w:wrap="auto" w:hAnchor="text" w:y="8223"/>
      <w:spacing w:before="360" w:line="300" w:lineRule="atLeast"/>
    </w:pPr>
    <w:rPr>
      <w:rFonts w:ascii="Arial" w:eastAsia="MS Mincho" w:hAnsi="Arial"/>
      <w:lang w:val="en-US" w:eastAsia="en-US"/>
    </w:rPr>
  </w:style>
  <w:style w:type="character" w:customStyle="1" w:styleId="100">
    <w:name w:val="Знак Знак10"/>
    <w:uiPriority w:val="99"/>
    <w:rsid w:val="0014588D"/>
    <w:rPr>
      <w:sz w:val="22"/>
    </w:rPr>
  </w:style>
  <w:style w:type="paragraph" w:customStyle="1" w:styleId="Bodycopy">
    <w:name w:val="Body copy"/>
    <w:uiPriority w:val="99"/>
    <w:rsid w:val="0014588D"/>
    <w:pPr>
      <w:spacing w:before="20" w:after="0" w:line="210" w:lineRule="exact"/>
    </w:pPr>
    <w:rPr>
      <w:rFonts w:ascii="Arial" w:eastAsia="PMingLiU" w:hAnsi="Arial" w:cs="Arial"/>
      <w:color w:val="000000"/>
      <w:sz w:val="17"/>
      <w:szCs w:val="17"/>
      <w:lang w:val="en-US"/>
    </w:rPr>
  </w:style>
  <w:style w:type="character" w:styleId="afffff6">
    <w:name w:val="Intense Reference"/>
    <w:uiPriority w:val="99"/>
    <w:qFormat/>
    <w:rsid w:val="0014588D"/>
    <w:rPr>
      <w:rFonts w:cs="Times New Roman"/>
      <w:b/>
      <w:color w:val="92D400"/>
      <w:spacing w:val="5"/>
      <w:u w:val="single"/>
    </w:rPr>
  </w:style>
  <w:style w:type="paragraph" w:customStyle="1" w:styleId="GuideBody">
    <w:name w:val="Guide Body"/>
    <w:basedOn w:val="a3"/>
    <w:uiPriority w:val="99"/>
    <w:locked/>
    <w:rsid w:val="0014588D"/>
    <w:pPr>
      <w:spacing w:before="240"/>
    </w:pPr>
    <w:rPr>
      <w:rFonts w:eastAsia="MS Mincho"/>
      <w:szCs w:val="24"/>
      <w:lang w:val="en-US" w:eastAsia="en-US"/>
    </w:rPr>
  </w:style>
  <w:style w:type="numbering" w:styleId="a">
    <w:name w:val="Outline List 3"/>
    <w:basedOn w:val="a6"/>
    <w:uiPriority w:val="99"/>
    <w:unhideWhenUsed/>
    <w:rsid w:val="0014588D"/>
    <w:pPr>
      <w:numPr>
        <w:numId w:val="19"/>
      </w:numPr>
    </w:pPr>
  </w:style>
  <w:style w:type="numbering" w:styleId="111111">
    <w:name w:val="Outline List 2"/>
    <w:basedOn w:val="a6"/>
    <w:uiPriority w:val="99"/>
    <w:unhideWhenUsed/>
    <w:rsid w:val="0014588D"/>
    <w:pPr>
      <w:numPr>
        <w:numId w:val="17"/>
      </w:numPr>
    </w:pPr>
  </w:style>
  <w:style w:type="numbering" w:styleId="1ai">
    <w:name w:val="Outline List 1"/>
    <w:basedOn w:val="a6"/>
    <w:uiPriority w:val="99"/>
    <w:unhideWhenUsed/>
    <w:rsid w:val="0014588D"/>
    <w:pPr>
      <w:numPr>
        <w:numId w:val="18"/>
      </w:numPr>
    </w:pPr>
  </w:style>
  <w:style w:type="character" w:customStyle="1" w:styleId="rvts0">
    <w:name w:val="rvts0"/>
    <w:rsid w:val="0014588D"/>
  </w:style>
  <w:style w:type="character" w:customStyle="1" w:styleId="rvts23">
    <w:name w:val="rvts23"/>
    <w:rsid w:val="0014588D"/>
  </w:style>
  <w:style w:type="character" w:customStyle="1" w:styleId="gmail-characterstyle1">
    <w:name w:val="gmail-characterstyle1"/>
    <w:rsid w:val="00E63C30"/>
  </w:style>
  <w:style w:type="character" w:customStyle="1" w:styleId="spelle">
    <w:name w:val="spelle"/>
    <w:basedOn w:val="a4"/>
    <w:rsid w:val="0058045A"/>
  </w:style>
  <w:style w:type="character" w:styleId="afffff7">
    <w:name w:val="Subtle Emphasis"/>
    <w:basedOn w:val="a4"/>
    <w:uiPriority w:val="19"/>
    <w:qFormat/>
    <w:rsid w:val="00514F05"/>
    <w:rPr>
      <w:i/>
      <w:iCs/>
      <w:color w:val="808080" w:themeColor="text1" w:themeTint="7F"/>
    </w:rPr>
  </w:style>
  <w:style w:type="character" w:customStyle="1" w:styleId="ac">
    <w:name w:val="Без интервала Знак"/>
    <w:link w:val="ab"/>
    <w:uiPriority w:val="1"/>
    <w:rsid w:val="00B117AC"/>
    <w:rPr>
      <w:rFonts w:ascii="Times New Roman" w:eastAsia="Times New Roman" w:hAnsi="Times New Roman" w:cs="Times New Roman"/>
      <w:sz w:val="24"/>
      <w:szCs w:val="20"/>
      <w:lang w:eastAsia="uk-UA"/>
    </w:rPr>
  </w:style>
  <w:style w:type="numbering" w:customStyle="1" w:styleId="1f4">
    <w:name w:val="Нет списка1"/>
    <w:next w:val="a6"/>
    <w:uiPriority w:val="99"/>
    <w:semiHidden/>
    <w:unhideWhenUsed/>
    <w:rsid w:val="00CC3F41"/>
  </w:style>
  <w:style w:type="paragraph" w:customStyle="1" w:styleId="2f8">
    <w:name w:val="Без интервала2"/>
    <w:basedOn w:val="a3"/>
    <w:rsid w:val="00CC3F41"/>
    <w:pPr>
      <w:suppressAutoHyphens/>
    </w:pPr>
    <w:rPr>
      <w:sz w:val="22"/>
      <w:lang w:val="en-US" w:eastAsia="ar-SA"/>
    </w:rPr>
  </w:style>
  <w:style w:type="paragraph" w:customStyle="1" w:styleId="3f1">
    <w:name w:val="Абзац списка3"/>
    <w:basedOn w:val="a3"/>
    <w:rsid w:val="00CC3F41"/>
    <w:pPr>
      <w:suppressAutoHyphens/>
      <w:ind w:left="720"/>
    </w:pPr>
    <w:rPr>
      <w:sz w:val="20"/>
      <w:lang w:val="en-US" w:eastAsia="ar-SA"/>
    </w:rPr>
  </w:style>
  <w:style w:type="paragraph" w:customStyle="1" w:styleId="Tabletext">
    <w:name w:val="Tabletext"/>
    <w:basedOn w:val="a3"/>
    <w:rsid w:val="00CC3F41"/>
    <w:pPr>
      <w:spacing w:before="40" w:after="40"/>
    </w:pPr>
    <w:rPr>
      <w:sz w:val="18"/>
      <w:lang w:val="uk-UA" w:eastAsia="en-US"/>
    </w:rPr>
  </w:style>
  <w:style w:type="character" w:customStyle="1" w:styleId="rvts90">
    <w:name w:val="rvts90"/>
    <w:basedOn w:val="a4"/>
    <w:rsid w:val="00793AF1"/>
  </w:style>
  <w:style w:type="paragraph" w:customStyle="1" w:styleId="rvps7">
    <w:name w:val="rvps7"/>
    <w:basedOn w:val="a3"/>
    <w:rsid w:val="00AC202F"/>
    <w:pPr>
      <w:spacing w:before="100" w:beforeAutospacing="1" w:after="100" w:afterAutospacing="1"/>
    </w:pPr>
    <w:rPr>
      <w:szCs w:val="24"/>
      <w:lang w:eastAsia="ru-RU"/>
    </w:rPr>
  </w:style>
  <w:style w:type="character" w:customStyle="1" w:styleId="rvts15">
    <w:name w:val="rvts15"/>
    <w:basedOn w:val="a4"/>
    <w:rsid w:val="00A57354"/>
  </w:style>
  <w:style w:type="character" w:customStyle="1" w:styleId="docdata">
    <w:name w:val="docdata"/>
    <w:aliases w:val="docy,v5,1892,baiaagaaboqcaaadmguaaawobqaaaaaaaaaaaaaaaaaaaaaaaaaaaaaaaaaaaaaaaaaaaaaaaaaaaaaaaaaaaaaaaaaaaaaaaaaaaaaaaaaaaaaaaaaaaaaaaaaaaaaaaaaaaaaaaaaaaaaaaaaaaaaaaaaaaaaaaaaaaaaaaaaaaaaaaaaaaaaaaaaaaaaaaaaaaaaaaaaaaaaaaaaaaaaaaaaaaaaaaaaaaaaa"/>
    <w:basedOn w:val="a4"/>
    <w:rsid w:val="00F654E0"/>
  </w:style>
  <w:style w:type="character" w:customStyle="1" w:styleId="date-display-single">
    <w:name w:val="date-display-single"/>
    <w:basedOn w:val="a4"/>
    <w:rsid w:val="002D0C2C"/>
  </w:style>
  <w:style w:type="paragraph" w:customStyle="1" w:styleId="17044">
    <w:name w:val="17044"/>
    <w:aliases w:val="baiaagaaboqcaaadykaaaaxyqaaaaaaaaaaaaaaaaaaaaaaaaaaaaaaaaaaaaaaaaaaaaaaaaaaaaaaaaaaaaaaaaaaaaaaaaaaaaaaaaaaaaaaaaaaaaaaaaaaaaaaaaaaaaaaaaaaaaaaaaaaaaaaaaaaaaaaaaaaaaaaaaaaaaaaaaaaaaaaaaaaaaaaaaaaaaaaaaaaaaaaaaaaaaaaaaaaaaaaaaaaaaaa"/>
    <w:basedOn w:val="a3"/>
    <w:rsid w:val="002B35F7"/>
    <w:pPr>
      <w:spacing w:before="100" w:beforeAutospacing="1" w:after="100" w:afterAutospacing="1"/>
    </w:pPr>
    <w:rPr>
      <w:szCs w:val="24"/>
      <w:lang w:eastAsia="ru-RU"/>
    </w:rPr>
  </w:style>
  <w:style w:type="paragraph" w:customStyle="1" w:styleId="rvps2">
    <w:name w:val="rvps2"/>
    <w:basedOn w:val="a3"/>
    <w:rsid w:val="005C1B6E"/>
    <w:pPr>
      <w:spacing w:before="100" w:beforeAutospacing="1" w:after="100" w:afterAutospacing="1"/>
    </w:pPr>
    <w:rPr>
      <w:szCs w:val="24"/>
      <w:lang w:eastAsia="ru-RU"/>
    </w:rPr>
  </w:style>
  <w:style w:type="character" w:customStyle="1" w:styleId="fontstyle01">
    <w:name w:val="fontstyle01"/>
    <w:basedOn w:val="a4"/>
    <w:rsid w:val="00273708"/>
    <w:rPr>
      <w:rFonts w:ascii="Arial" w:hAnsi="Arial" w:cs="Arial" w:hint="default"/>
      <w:b w:val="0"/>
      <w:bCs w:val="0"/>
      <w:i w:val="0"/>
      <w:iCs w:val="0"/>
      <w:color w:val="000000"/>
      <w:sz w:val="22"/>
      <w:szCs w:val="22"/>
    </w:rPr>
  </w:style>
  <w:style w:type="character" w:customStyle="1" w:styleId="fontstyle21">
    <w:name w:val="fontstyle21"/>
    <w:basedOn w:val="a4"/>
    <w:rsid w:val="004232CE"/>
    <w:rPr>
      <w:rFonts w:ascii="Arial" w:hAnsi="Arial" w:cs="Arial" w:hint="default"/>
      <w:b w:val="0"/>
      <w:bCs w:val="0"/>
      <w:i w:val="0"/>
      <w:iCs w:val="0"/>
      <w:color w:val="000000"/>
      <w:sz w:val="22"/>
      <w:szCs w:val="22"/>
    </w:rPr>
  </w:style>
  <w:style w:type="character" w:customStyle="1" w:styleId="fontstyle31">
    <w:name w:val="fontstyle31"/>
    <w:basedOn w:val="a4"/>
    <w:rsid w:val="004232CE"/>
    <w:rPr>
      <w:rFonts w:ascii="Arial" w:hAnsi="Arial" w:cs="Arial" w:hint="default"/>
      <w:b/>
      <w:bCs/>
      <w:i w:val="0"/>
      <w:iCs w:val="0"/>
      <w:color w:val="000000"/>
      <w:sz w:val="22"/>
      <w:szCs w:val="22"/>
    </w:rPr>
  </w:style>
  <w:style w:type="paragraph" w:customStyle="1" w:styleId="5738">
    <w:name w:val="5738"/>
    <w:aliases w:val="baiaagaaboqcaaaddriaaawdegaaaaaaaaaaaaaaaaaaaaaaaaaaaaaaaaaaaaaaaaaaaaaaaaaaaaaaaaaaaaaaaaaaaaaaaaaaaaaaaaaaaaaaaaaaaaaaaaaaaaaaaaaaaaaaaaaaaaaaaaaaaaaaaaaaaaaaaaaaaaaaaaaaaaaaaaaaaaaaaaaaaaaaaaaaaaaaaaaaaaaaaaaaaaaaaaaaaaaaaaaaaaaa"/>
    <w:basedOn w:val="a3"/>
    <w:rsid w:val="00AF6BE9"/>
    <w:pPr>
      <w:spacing w:before="100" w:beforeAutospacing="1" w:after="100" w:afterAutospacing="1"/>
    </w:pPr>
    <w:rPr>
      <w:szCs w:val="24"/>
      <w:lang w:eastAsia="ru-RU"/>
    </w:rPr>
  </w:style>
  <w:style w:type="paragraph" w:customStyle="1" w:styleId="4655">
    <w:name w:val="4655"/>
    <w:aliases w:val="baiaagaaboqcaaadabaaaav2eaaaaaaaaaaaaaaaaaaaaaaaaaaaaaaaaaaaaaaaaaaaaaaaaaaaaaaaaaaaaaaaaaaaaaaaaaaaaaaaaaaaaaaaaaaaaaaaaaaaaaaaaaaaaaaaaaaaaaaaaaaaaaaaaaaaaaaaaaaaaaaaaaaaaaaaaaaaaaaaaaaaaaaaaaaaaaaaaaaaaaaaaaaaaaaaaaaaaaaaaaaaaaaa"/>
    <w:basedOn w:val="a3"/>
    <w:rsid w:val="005A6341"/>
    <w:pPr>
      <w:spacing w:before="100" w:beforeAutospacing="1" w:after="100" w:afterAutospacing="1"/>
    </w:pPr>
    <w:rPr>
      <w:szCs w:val="24"/>
      <w:lang w:eastAsia="ru-RU"/>
    </w:rPr>
  </w:style>
  <w:style w:type="character" w:customStyle="1" w:styleId="xfmc1">
    <w:name w:val="xfmc1"/>
    <w:basedOn w:val="a4"/>
    <w:rsid w:val="00051685"/>
  </w:style>
  <w:style w:type="character" w:customStyle="1" w:styleId="fontstyle41">
    <w:name w:val="fontstyle41"/>
    <w:basedOn w:val="a4"/>
    <w:rsid w:val="000D739E"/>
    <w:rPr>
      <w:rFonts w:ascii="Arial" w:hAnsi="Arial" w:cs="Arial" w:hint="default"/>
      <w:b w:val="0"/>
      <w:bCs w:val="0"/>
      <w:i/>
      <w:iCs/>
      <w:color w:val="000000"/>
      <w:sz w:val="20"/>
      <w:szCs w:val="20"/>
    </w:rPr>
  </w:style>
  <w:style w:type="character" w:customStyle="1" w:styleId="Char">
    <w:name w:val="Ранение по Левой стороне Char"/>
    <w:basedOn w:val="a4"/>
    <w:link w:val="afffff8"/>
    <w:locked/>
    <w:rsid w:val="007340A7"/>
    <w:rPr>
      <w:rFonts w:ascii="Garamond" w:eastAsia="Times New Roman" w:hAnsi="Garamond" w:cs="Times New Roman"/>
      <w:sz w:val="26"/>
      <w:szCs w:val="26"/>
      <w:lang w:val="uk-UA" w:eastAsia="ru-RU"/>
    </w:rPr>
  </w:style>
  <w:style w:type="paragraph" w:customStyle="1" w:styleId="afffff8">
    <w:name w:val="Ранение по Левой стороне"/>
    <w:basedOn w:val="a3"/>
    <w:link w:val="Char"/>
    <w:qFormat/>
    <w:rsid w:val="007340A7"/>
    <w:pPr>
      <w:tabs>
        <w:tab w:val="left" w:pos="426"/>
      </w:tabs>
    </w:pPr>
    <w:rPr>
      <w:rFonts w:ascii="Garamond" w:hAnsi="Garamond"/>
      <w:sz w:val="26"/>
      <w:szCs w:val="26"/>
      <w:lang w:val="uk-UA" w:eastAsia="ru-RU"/>
    </w:rPr>
  </w:style>
  <w:style w:type="character" w:customStyle="1" w:styleId="Char0">
    <w:name w:val="перечень Char"/>
    <w:basedOn w:val="a4"/>
    <w:link w:val="a0"/>
    <w:locked/>
    <w:rsid w:val="007340A7"/>
    <w:rPr>
      <w:rFonts w:ascii="Garamond" w:eastAsia="Times New Roman" w:hAnsi="Garamond" w:cs="Times New Roman"/>
      <w:sz w:val="26"/>
      <w:lang w:val="uk-UA" w:eastAsia="ru-RU"/>
    </w:rPr>
  </w:style>
  <w:style w:type="paragraph" w:customStyle="1" w:styleId="a0">
    <w:name w:val="перечень"/>
    <w:basedOn w:val="a3"/>
    <w:link w:val="Char0"/>
    <w:qFormat/>
    <w:rsid w:val="007340A7"/>
    <w:pPr>
      <w:numPr>
        <w:numId w:val="39"/>
      </w:numPr>
      <w:tabs>
        <w:tab w:val="left" w:pos="709"/>
      </w:tabs>
      <w:spacing w:after="20" w:line="280" w:lineRule="atLeast"/>
      <w:contextualSpacing/>
      <w:jc w:val="both"/>
    </w:pPr>
    <w:rPr>
      <w:rFonts w:ascii="Garamond" w:hAnsi="Garamond"/>
      <w:sz w:val="26"/>
      <w:szCs w:val="22"/>
      <w:lang w:val="uk-UA" w:eastAsia="ru-RU"/>
    </w:rPr>
  </w:style>
  <w:style w:type="character" w:customStyle="1" w:styleId="Char1">
    <w:name w:val="осн текст Char"/>
    <w:basedOn w:val="a4"/>
    <w:link w:val="afffff9"/>
    <w:locked/>
    <w:rsid w:val="007340A7"/>
    <w:rPr>
      <w:rFonts w:ascii="Garamond" w:eastAsia="Times New Roman" w:hAnsi="Garamond" w:cs="Times New Roman"/>
      <w:sz w:val="26"/>
      <w:lang w:val="uk-UA" w:eastAsia="ru-RU"/>
    </w:rPr>
  </w:style>
  <w:style w:type="paragraph" w:customStyle="1" w:styleId="afffff9">
    <w:name w:val="осн текст"/>
    <w:basedOn w:val="a3"/>
    <w:link w:val="Char1"/>
    <w:qFormat/>
    <w:rsid w:val="007340A7"/>
    <w:pPr>
      <w:tabs>
        <w:tab w:val="left" w:pos="426"/>
      </w:tabs>
      <w:spacing w:before="240" w:after="284"/>
      <w:jc w:val="both"/>
    </w:pPr>
    <w:rPr>
      <w:rFonts w:ascii="Garamond" w:hAnsi="Garamond"/>
      <w:sz w:val="26"/>
      <w:szCs w:val="22"/>
      <w:lang w:val="uk-UA" w:eastAsia="ru-RU"/>
    </w:rPr>
  </w:style>
  <w:style w:type="character" w:customStyle="1" w:styleId="a9">
    <w:name w:val="Абзац списка Знак"/>
    <w:aliases w:val="Bullets Знак"/>
    <w:basedOn w:val="a4"/>
    <w:link w:val="a8"/>
    <w:uiPriority w:val="34"/>
    <w:rsid w:val="007340A7"/>
    <w:rPr>
      <w:rFonts w:ascii="Times New Roman" w:eastAsia="Times New Roman" w:hAnsi="Times New Roman" w:cs="Times New Roman"/>
      <w:sz w:val="24"/>
      <w:szCs w:val="20"/>
      <w:lang w:eastAsia="uk-UA"/>
    </w:rPr>
  </w:style>
  <w:style w:type="paragraph" w:customStyle="1" w:styleId="normal">
    <w:name w:val="_normal"/>
    <w:basedOn w:val="ae"/>
    <w:qFormat/>
    <w:rsid w:val="009F1C66"/>
    <w:pPr>
      <w:overflowPunct w:val="0"/>
      <w:autoSpaceDE w:val="0"/>
      <w:autoSpaceDN w:val="0"/>
      <w:adjustRightInd w:val="0"/>
      <w:textAlignment w:val="baseline"/>
    </w:pPr>
    <w:rPr>
      <w:rFonts w:ascii="Arial" w:hAnsi="Arial" w:cs="Arial"/>
      <w:sz w:val="18"/>
      <w:szCs w:val="18"/>
      <w:lang w:val="en-GB" w:eastAsia="en-US"/>
    </w:rPr>
  </w:style>
  <w:style w:type="paragraph" w:customStyle="1" w:styleId="200Tableleft">
    <w:name w:val="200 Table left"/>
    <w:basedOn w:val="a3"/>
    <w:link w:val="200Tableleft0"/>
    <w:rsid w:val="009F1C66"/>
    <w:pPr>
      <w:overflowPunct w:val="0"/>
      <w:autoSpaceDE w:val="0"/>
      <w:autoSpaceDN w:val="0"/>
      <w:adjustRightInd w:val="0"/>
      <w:spacing w:before="20" w:line="200" w:lineRule="exact"/>
      <w:textAlignment w:val="baseline"/>
    </w:pPr>
    <w:rPr>
      <w:rFonts w:ascii="Arial" w:hAnsi="Arial"/>
      <w:b/>
      <w:sz w:val="22"/>
      <w:szCs w:val="22"/>
      <w:lang w:eastAsia="en-US"/>
    </w:rPr>
  </w:style>
  <w:style w:type="character" w:customStyle="1" w:styleId="200Tableleft0">
    <w:name w:val="200 Table left Знак"/>
    <w:link w:val="200Tableleft"/>
    <w:rsid w:val="009F1C66"/>
    <w:rPr>
      <w:rFonts w:ascii="Arial" w:eastAsia="Times New Roman" w:hAnsi="Arial" w:cs="Times New Roman"/>
      <w:b/>
    </w:rPr>
  </w:style>
  <w:style w:type="character" w:customStyle="1" w:styleId="CharacterStyle1">
    <w:name w:val="Character Style 1"/>
    <w:uiPriority w:val="99"/>
    <w:rsid w:val="009F1C66"/>
    <w:rPr>
      <w:sz w:val="22"/>
      <w:szCs w:val="22"/>
    </w:rPr>
  </w:style>
  <w:style w:type="character" w:customStyle="1" w:styleId="2Char">
    <w:name w:val="2підпід Char"/>
    <w:basedOn w:val="a4"/>
    <w:link w:val="2f9"/>
    <w:locked/>
    <w:rsid w:val="009F1C66"/>
    <w:rPr>
      <w:rFonts w:ascii="Arial Black" w:eastAsiaTheme="majorEastAsia" w:hAnsi="Arial Black" w:cs="Times New Roman"/>
      <w:bCs/>
      <w:color w:val="7030A0"/>
      <w:sz w:val="19"/>
      <w:szCs w:val="24"/>
      <w:lang w:val="uk-UA" w:eastAsia="ru-RU"/>
    </w:rPr>
  </w:style>
  <w:style w:type="paragraph" w:customStyle="1" w:styleId="2f9">
    <w:name w:val="2підпід"/>
    <w:basedOn w:val="a3"/>
    <w:link w:val="2Char"/>
    <w:qFormat/>
    <w:rsid w:val="009F1C66"/>
    <w:pPr>
      <w:tabs>
        <w:tab w:val="left" w:pos="851"/>
      </w:tabs>
      <w:autoSpaceDE w:val="0"/>
      <w:autoSpaceDN w:val="0"/>
      <w:adjustRightInd w:val="0"/>
      <w:spacing w:after="280" w:line="260" w:lineRule="atLeast"/>
    </w:pPr>
    <w:rPr>
      <w:rFonts w:ascii="Arial Black" w:eastAsiaTheme="majorEastAsia" w:hAnsi="Arial Black"/>
      <w:bCs/>
      <w:color w:val="7030A0"/>
      <w:sz w:val="19"/>
      <w:szCs w:val="24"/>
      <w:lang w:val="uk-UA" w:eastAsia="ru-RU"/>
    </w:rPr>
  </w:style>
  <w:style w:type="character" w:customStyle="1" w:styleId="Char2">
    <w:name w:val="не включ до змісту Char"/>
    <w:basedOn w:val="a4"/>
    <w:link w:val="afffffa"/>
    <w:locked/>
    <w:rsid w:val="009F1C66"/>
    <w:rPr>
      <w:rFonts w:ascii="Arial Black" w:eastAsiaTheme="majorEastAsia" w:hAnsi="Arial Black" w:cs="Times New Roman"/>
      <w:bCs/>
      <w:color w:val="7030A0"/>
      <w:sz w:val="19"/>
      <w:szCs w:val="19"/>
    </w:rPr>
  </w:style>
  <w:style w:type="paragraph" w:customStyle="1" w:styleId="afffffa">
    <w:name w:val="не включ до змісту"/>
    <w:basedOn w:val="10"/>
    <w:link w:val="Char2"/>
    <w:qFormat/>
    <w:rsid w:val="009F1C66"/>
    <w:pPr>
      <w:keepLines/>
      <w:numPr>
        <w:numId w:val="0"/>
      </w:numPr>
      <w:suppressAutoHyphens w:val="0"/>
      <w:spacing w:before="120" w:after="284" w:line="280" w:lineRule="atLeast"/>
      <w:ind w:left="851" w:hanging="851"/>
    </w:pPr>
    <w:rPr>
      <w:rFonts w:ascii="Arial Black" w:eastAsiaTheme="majorEastAsia" w:hAnsi="Arial Black"/>
      <w:b w:val="0"/>
      <w:bCs/>
      <w:color w:val="7030A0"/>
      <w:kern w:val="0"/>
      <w:sz w:val="19"/>
      <w:szCs w:val="19"/>
      <w:lang w:eastAsia="en-US"/>
    </w:rPr>
  </w:style>
  <w:style w:type="character" w:customStyle="1" w:styleId="1f5">
    <w:name w:val="1 Знак"/>
    <w:basedOn w:val="Char2"/>
    <w:link w:val="1"/>
    <w:locked/>
    <w:rsid w:val="009F1C66"/>
    <w:rPr>
      <w:rFonts w:ascii="Garamond" w:eastAsiaTheme="majorEastAsia" w:hAnsi="Garamond" w:cs="Times New Roman"/>
      <w:bCs/>
      <w:i/>
      <w:color w:val="7030A0"/>
      <w:sz w:val="26"/>
      <w:szCs w:val="19"/>
    </w:rPr>
  </w:style>
  <w:style w:type="paragraph" w:customStyle="1" w:styleId="1">
    <w:name w:val="1"/>
    <w:basedOn w:val="afffffa"/>
    <w:link w:val="1f5"/>
    <w:qFormat/>
    <w:rsid w:val="009F1C66"/>
    <w:pPr>
      <w:numPr>
        <w:numId w:val="42"/>
      </w:numPr>
      <w:ind w:left="567" w:hanging="567"/>
    </w:pPr>
    <w:rPr>
      <w:rFonts w:ascii="Garamond" w:hAnsi="Garamond"/>
      <w:i/>
      <w:sz w:val="26"/>
    </w:rPr>
  </w:style>
  <w:style w:type="paragraph" w:customStyle="1" w:styleId="12">
    <w:name w:val="1.2"/>
    <w:basedOn w:val="a3"/>
    <w:qFormat/>
    <w:rsid w:val="009F1C66"/>
    <w:pPr>
      <w:numPr>
        <w:ilvl w:val="1"/>
        <w:numId w:val="42"/>
      </w:numPr>
      <w:tabs>
        <w:tab w:val="left" w:pos="0"/>
      </w:tabs>
      <w:spacing w:before="240"/>
      <w:jc w:val="both"/>
    </w:pPr>
    <w:rPr>
      <w:rFonts w:ascii="Arial Black" w:hAnsi="Arial Black"/>
      <w:color w:val="7030A0"/>
      <w:sz w:val="19"/>
      <w:szCs w:val="19"/>
      <w:lang w:val="uk-UA" w:eastAsia="ru-RU"/>
    </w:rPr>
  </w:style>
  <w:style w:type="character" w:customStyle="1" w:styleId="Char3">
    <w:name w:val="Застереження Char"/>
    <w:basedOn w:val="Char0"/>
    <w:link w:val="a2"/>
    <w:locked/>
    <w:rsid w:val="009F1C66"/>
    <w:rPr>
      <w:rFonts w:ascii="Garamond" w:eastAsia="Times New Roman" w:hAnsi="Garamond" w:cs="Times New Roman"/>
      <w:sz w:val="26"/>
      <w:lang w:val="uk-UA" w:eastAsia="ru-RU"/>
    </w:rPr>
  </w:style>
  <w:style w:type="paragraph" w:customStyle="1" w:styleId="a2">
    <w:name w:val="Застереження"/>
    <w:basedOn w:val="a0"/>
    <w:link w:val="Char3"/>
    <w:qFormat/>
    <w:rsid w:val="009F1C66"/>
    <w:pPr>
      <w:numPr>
        <w:numId w:val="43"/>
      </w:numPr>
      <w:tabs>
        <w:tab w:val="clear" w:pos="709"/>
        <w:tab w:val="left" w:pos="0"/>
      </w:tabs>
      <w:spacing w:after="240"/>
      <w:contextualSpacing w:val="0"/>
    </w:pPr>
  </w:style>
  <w:style w:type="character" w:styleId="afffffb">
    <w:name w:val="Book Title"/>
    <w:basedOn w:val="a4"/>
    <w:uiPriority w:val="33"/>
    <w:qFormat/>
    <w:rsid w:val="009F1C66"/>
    <w:rPr>
      <w:b/>
      <w:bCs/>
      <w:smallCaps/>
      <w:spacing w:val="5"/>
    </w:rPr>
  </w:style>
  <w:style w:type="character" w:customStyle="1" w:styleId="shorttext1">
    <w:name w:val="short_text1"/>
    <w:rsid w:val="009F1C66"/>
    <w:rPr>
      <w:sz w:val="29"/>
      <w:szCs w:val="29"/>
    </w:rPr>
  </w:style>
  <w:style w:type="character" w:customStyle="1" w:styleId="mediumtext1">
    <w:name w:val="medium_text1"/>
    <w:rsid w:val="009F1C66"/>
    <w:rPr>
      <w:sz w:val="24"/>
      <w:szCs w:val="24"/>
    </w:rPr>
  </w:style>
  <w:style w:type="character" w:customStyle="1" w:styleId="longtext1">
    <w:name w:val="long_text1"/>
    <w:rsid w:val="009F1C66"/>
    <w:rPr>
      <w:sz w:val="20"/>
      <w:szCs w:val="20"/>
    </w:rPr>
  </w:style>
  <w:style w:type="character" w:customStyle="1" w:styleId="txt">
    <w:name w:val="txt"/>
    <w:basedOn w:val="a4"/>
    <w:rsid w:val="009F1C66"/>
  </w:style>
  <w:style w:type="paragraph" w:customStyle="1" w:styleId="UTGSimpletext">
    <w:name w:val="UTG_Simple text"/>
    <w:basedOn w:val="a3"/>
    <w:link w:val="UTGSimpletextChar"/>
    <w:qFormat/>
    <w:rsid w:val="009F1C66"/>
    <w:pPr>
      <w:spacing w:line="276" w:lineRule="auto"/>
      <w:jc w:val="both"/>
    </w:pPr>
    <w:rPr>
      <w:rFonts w:ascii="Garamond" w:hAnsi="Garamond"/>
      <w:sz w:val="22"/>
      <w:szCs w:val="22"/>
      <w:lang w:val="x-none" w:eastAsia="x-none"/>
    </w:rPr>
  </w:style>
  <w:style w:type="character" w:customStyle="1" w:styleId="UTGSimpletextChar">
    <w:name w:val="UTG_Simple text Char"/>
    <w:link w:val="UTGSimpletext"/>
    <w:rsid w:val="009F1C66"/>
    <w:rPr>
      <w:rFonts w:ascii="Garamond" w:eastAsia="Times New Roman" w:hAnsi="Garamond" w:cs="Times New Roman"/>
      <w:lang w:val="x-none" w:eastAsia="x-none"/>
    </w:rPr>
  </w:style>
  <w:style w:type="paragraph" w:customStyle="1" w:styleId="Reportbullets">
    <w:name w:val="Report bullets"/>
    <w:rsid w:val="009F1C66"/>
    <w:pPr>
      <w:numPr>
        <w:numId w:val="45"/>
      </w:numPr>
      <w:tabs>
        <w:tab w:val="clear" w:pos="450"/>
        <w:tab w:val="left" w:pos="567"/>
      </w:tabs>
      <w:spacing w:after="240"/>
      <w:ind w:left="567" w:hanging="567"/>
      <w:jc w:val="both"/>
    </w:pPr>
    <w:rPr>
      <w:rFonts w:ascii="Times New Roman" w:eastAsia="Times New Roman" w:hAnsi="Times New Roman" w:cs="Times New Roman"/>
      <w:snapToGrid w:val="0"/>
      <w:sz w:val="20"/>
      <w:szCs w:val="20"/>
      <w:lang w:val="en-GB"/>
    </w:rPr>
  </w:style>
  <w:style w:type="paragraph" w:customStyle="1" w:styleId="Normaltext0">
    <w:name w:val="Normal text"/>
    <w:basedOn w:val="a3"/>
    <w:rsid w:val="009F1C66"/>
    <w:pPr>
      <w:overflowPunct w:val="0"/>
      <w:autoSpaceDE w:val="0"/>
      <w:autoSpaceDN w:val="0"/>
      <w:adjustRightInd w:val="0"/>
      <w:spacing w:line="240" w:lineRule="atLeast"/>
      <w:ind w:right="568"/>
      <w:textAlignment w:val="baseline"/>
    </w:pPr>
    <w:rPr>
      <w:snapToGrid w:val="0"/>
      <w:sz w:val="18"/>
      <w:szCs w:val="24"/>
      <w:lang w:val="en-GB" w:eastAsia="en-US"/>
    </w:rPr>
  </w:style>
  <w:style w:type="paragraph" w:customStyle="1" w:styleId="000Normal">
    <w:name w:val="000 Normal"/>
    <w:basedOn w:val="a3"/>
    <w:rsid w:val="009F1C66"/>
    <w:pPr>
      <w:overflowPunct w:val="0"/>
      <w:autoSpaceDE w:val="0"/>
      <w:autoSpaceDN w:val="0"/>
      <w:adjustRightInd w:val="0"/>
      <w:spacing w:before="60" w:after="40" w:line="220" w:lineRule="exact"/>
      <w:textAlignment w:val="baseline"/>
    </w:pPr>
    <w:rPr>
      <w:rFonts w:ascii="Arial" w:hAnsi="Arial"/>
      <w:b/>
      <w:sz w:val="22"/>
      <w:szCs w:val="22"/>
      <w:lang w:eastAsia="en-US"/>
    </w:rPr>
  </w:style>
  <w:style w:type="paragraph" w:customStyle="1" w:styleId="1f6">
    <w:name w:val="_1"/>
    <w:basedOn w:val="10"/>
    <w:qFormat/>
    <w:rsid w:val="009F1C66"/>
    <w:pPr>
      <w:keepNext w:val="0"/>
      <w:numPr>
        <w:numId w:val="0"/>
      </w:numPr>
      <w:suppressAutoHyphens w:val="0"/>
      <w:overflowPunct w:val="0"/>
      <w:autoSpaceDE w:val="0"/>
      <w:autoSpaceDN w:val="0"/>
      <w:adjustRightInd w:val="0"/>
      <w:spacing w:after="120"/>
      <w:ind w:left="738" w:hanging="360"/>
      <w:textAlignment w:val="baseline"/>
    </w:pPr>
    <w:rPr>
      <w:rFonts w:cs="Arial"/>
      <w:bCs/>
      <w:kern w:val="0"/>
      <w:sz w:val="22"/>
      <w:szCs w:val="22"/>
      <w:lang w:val="en-GB" w:eastAsia="en-US"/>
    </w:rPr>
  </w:style>
  <w:style w:type="paragraph" w:customStyle="1" w:styleId="3f2">
    <w:name w:val="_3"/>
    <w:basedOn w:val="Normaltext0"/>
    <w:qFormat/>
    <w:rsid w:val="009F1C66"/>
    <w:pPr>
      <w:spacing w:line="240" w:lineRule="auto"/>
      <w:ind w:right="0"/>
    </w:pPr>
    <w:rPr>
      <w:rFonts w:ascii="Arial" w:hAnsi="Arial" w:cs="Arial"/>
      <w:i/>
      <w:szCs w:val="18"/>
    </w:rPr>
  </w:style>
  <w:style w:type="paragraph" w:customStyle="1" w:styleId="NumberedHeading1">
    <w:name w:val="Numbered Heading 1"/>
    <w:next w:val="ae"/>
    <w:rsid w:val="009F1C66"/>
    <w:pPr>
      <w:numPr>
        <w:numId w:val="46"/>
      </w:numPr>
      <w:spacing w:after="0" w:line="260" w:lineRule="atLeast"/>
    </w:pPr>
    <w:rPr>
      <w:rFonts w:ascii="Arial Black" w:eastAsia="Times New Roman" w:hAnsi="Arial Black" w:cs="Arial"/>
      <w:color w:val="4F2D7F"/>
      <w:sz w:val="19"/>
      <w:szCs w:val="20"/>
      <w:lang w:val="en-GB"/>
    </w:rPr>
  </w:style>
  <w:style w:type="paragraph" w:customStyle="1" w:styleId="NumberedHeading2">
    <w:name w:val="Numbered Heading 2"/>
    <w:next w:val="ae"/>
    <w:rsid w:val="009F1C66"/>
    <w:pPr>
      <w:numPr>
        <w:ilvl w:val="1"/>
        <w:numId w:val="46"/>
      </w:numPr>
      <w:spacing w:after="0" w:line="260" w:lineRule="atLeast"/>
    </w:pPr>
    <w:rPr>
      <w:rFonts w:ascii="Arial Black" w:eastAsia="Times New Roman" w:hAnsi="Arial Black" w:cs="Arial"/>
      <w:color w:val="4F2D7F"/>
      <w:sz w:val="19"/>
      <w:szCs w:val="20"/>
      <w:lang w:val="en-GB"/>
    </w:rPr>
  </w:style>
  <w:style w:type="paragraph" w:customStyle="1" w:styleId="ParagraphStyle">
    <w:name w:val="Paragraph Style"/>
    <w:uiPriority w:val="99"/>
    <w:rsid w:val="009F1C66"/>
    <w:pPr>
      <w:autoSpaceDE w:val="0"/>
      <w:autoSpaceDN w:val="0"/>
      <w:adjustRightInd w:val="0"/>
      <w:spacing w:after="0"/>
    </w:pPr>
    <w:rPr>
      <w:rFonts w:ascii="Courier New" w:eastAsia="Times New Roman" w:hAnsi="Courier New" w:cs="Times New Roman"/>
      <w:sz w:val="24"/>
      <w:szCs w:val="24"/>
      <w:lang w:eastAsia="ru-RU"/>
    </w:rPr>
  </w:style>
  <w:style w:type="paragraph" w:customStyle="1" w:styleId="Headerpolicy">
    <w:name w:val="Header policy"/>
    <w:uiPriority w:val="99"/>
    <w:rsid w:val="009F1C66"/>
    <w:pPr>
      <w:widowControl w:val="0"/>
      <w:autoSpaceDE w:val="0"/>
      <w:autoSpaceDN w:val="0"/>
      <w:adjustRightInd w:val="0"/>
      <w:spacing w:after="0"/>
    </w:pPr>
    <w:rPr>
      <w:rFonts w:ascii="Arial" w:eastAsia="Times New Roman" w:hAnsi="Arial" w:cs="Arial"/>
      <w:b/>
      <w:bCs/>
      <w:color w:val="000000"/>
      <w:lang w:val="uk-UA" w:eastAsia="ja-JP"/>
    </w:rPr>
  </w:style>
  <w:style w:type="paragraph" w:customStyle="1" w:styleId="7788">
    <w:name w:val="7788"/>
    <w:aliases w:val="baiaagaaboqcaaadohwaaawwhaaaaaaaaaaaaaaaaaaaaaaaaaaaaaaaaaaaaaaaaaaaaaaaaaaaaaaaaaaaaaaaaaaaaaaaaaaaaaaaaaaaaaaaaaaaaaaaaaaaaaaaaaaaaaaaaaaaaaaaaaaaaaaaaaaaaaaaaaaaaaaaaaaaaaaaaaaaaaaaaaaaaaaaaaaaaaaaaaaaaaaaaaaaaaaaaaaaaaaaaaaaaaaa"/>
    <w:basedOn w:val="a3"/>
    <w:rsid w:val="002B56CC"/>
    <w:pPr>
      <w:spacing w:before="100" w:beforeAutospacing="1" w:after="100" w:afterAutospacing="1"/>
    </w:pPr>
    <w:rPr>
      <w:szCs w:val="24"/>
      <w:lang w:eastAsia="ru-RU"/>
    </w:rPr>
  </w:style>
  <w:style w:type="paragraph" w:customStyle="1" w:styleId="32136">
    <w:name w:val="32136"/>
    <w:aliases w:val="baiaagaaboqcaaadbnsaaav8ewaaaaaaaaaaaaaaaaaaaaaaaaaaaaaaaaaaaaaaaaaaaaaaaaaaaaaaaaaaaaaaaaaaaaaaaaaaaaaaaaaaaaaaaaaaaaaaaaaaaaaaaaaaaaaaaaaaaaaaaaaaaaaaaaaaaaaaaaaaaaaaaaaaaaaaaaaaaaaaaaaaaaaaaaaaaaaaaaaaaaaaaaaaaaaaaaaaaaaaaaaaaaa"/>
    <w:basedOn w:val="a3"/>
    <w:rsid w:val="00437C40"/>
    <w:pPr>
      <w:spacing w:before="100" w:beforeAutospacing="1" w:after="100" w:afterAutospacing="1"/>
    </w:pPr>
    <w:rPr>
      <w:szCs w:val="24"/>
      <w:lang w:eastAsia="ru-RU"/>
    </w:rPr>
  </w:style>
  <w:style w:type="paragraph" w:customStyle="1" w:styleId="1f7">
    <w:name w:val="Дата1"/>
    <w:basedOn w:val="a3"/>
    <w:rsid w:val="00E62942"/>
    <w:pPr>
      <w:spacing w:before="100" w:beforeAutospacing="1" w:after="100" w:afterAutospacing="1"/>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table of figures"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FollowedHyperlink"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35723"/>
    <w:rPr>
      <w:rFonts w:ascii="Times New Roman" w:eastAsia="Times New Roman" w:hAnsi="Times New Roman" w:cs="Times New Roman"/>
      <w:sz w:val="24"/>
      <w:szCs w:val="20"/>
      <w:lang w:eastAsia="uk-UA"/>
    </w:rPr>
  </w:style>
  <w:style w:type="paragraph" w:styleId="10">
    <w:name w:val="heading 1"/>
    <w:aliases w:val="h1,heading 1"/>
    <w:basedOn w:val="a3"/>
    <w:next w:val="a3"/>
    <w:link w:val="11"/>
    <w:qFormat/>
    <w:rsid w:val="0014588D"/>
    <w:pPr>
      <w:keepNext/>
      <w:numPr>
        <w:numId w:val="12"/>
      </w:numPr>
      <w:suppressAutoHyphens/>
      <w:spacing w:before="240" w:after="60"/>
      <w:outlineLvl w:val="0"/>
    </w:pPr>
    <w:rPr>
      <w:rFonts w:ascii="Arial" w:hAnsi="Arial"/>
      <w:b/>
      <w:kern w:val="1"/>
      <w:sz w:val="28"/>
      <w:lang w:eastAsia="ru-RU"/>
    </w:rPr>
  </w:style>
  <w:style w:type="paragraph" w:styleId="21">
    <w:name w:val="heading 2"/>
    <w:basedOn w:val="a3"/>
    <w:next w:val="a3"/>
    <w:link w:val="22"/>
    <w:qFormat/>
    <w:rsid w:val="0014588D"/>
    <w:pPr>
      <w:keepNext/>
      <w:numPr>
        <w:ilvl w:val="1"/>
        <w:numId w:val="12"/>
      </w:numPr>
      <w:suppressAutoHyphens/>
      <w:spacing w:before="240" w:after="60"/>
      <w:outlineLvl w:val="1"/>
    </w:pPr>
    <w:rPr>
      <w:rFonts w:ascii="Arial" w:hAnsi="Arial"/>
      <w:b/>
      <w:i/>
      <w:lang w:eastAsia="ru-RU"/>
    </w:rPr>
  </w:style>
  <w:style w:type="paragraph" w:styleId="30">
    <w:name w:val="heading 3"/>
    <w:basedOn w:val="a3"/>
    <w:next w:val="a3"/>
    <w:link w:val="31"/>
    <w:qFormat/>
    <w:rsid w:val="0014588D"/>
    <w:pPr>
      <w:keepNext/>
      <w:numPr>
        <w:ilvl w:val="2"/>
        <w:numId w:val="12"/>
      </w:numPr>
      <w:suppressAutoHyphens/>
      <w:spacing w:before="240" w:after="60"/>
      <w:outlineLvl w:val="2"/>
    </w:pPr>
    <w:rPr>
      <w:b/>
      <w:lang w:eastAsia="ru-RU"/>
    </w:rPr>
  </w:style>
  <w:style w:type="paragraph" w:styleId="4">
    <w:name w:val="heading 4"/>
    <w:basedOn w:val="a3"/>
    <w:next w:val="a3"/>
    <w:link w:val="40"/>
    <w:qFormat/>
    <w:rsid w:val="0014588D"/>
    <w:pPr>
      <w:keepNext/>
      <w:numPr>
        <w:ilvl w:val="3"/>
        <w:numId w:val="12"/>
      </w:numPr>
      <w:suppressAutoHyphens/>
      <w:jc w:val="center"/>
      <w:outlineLvl w:val="3"/>
    </w:pPr>
    <w:rPr>
      <w:b/>
      <w:lang w:val="uk-UA" w:eastAsia="ru-RU"/>
    </w:rPr>
  </w:style>
  <w:style w:type="paragraph" w:styleId="5">
    <w:name w:val="heading 5"/>
    <w:basedOn w:val="a3"/>
    <w:next w:val="a3"/>
    <w:link w:val="50"/>
    <w:uiPriority w:val="99"/>
    <w:qFormat/>
    <w:rsid w:val="0014588D"/>
    <w:pPr>
      <w:numPr>
        <w:ilvl w:val="4"/>
        <w:numId w:val="12"/>
      </w:numPr>
      <w:suppressAutoHyphens/>
      <w:spacing w:before="240" w:after="60"/>
      <w:outlineLvl w:val="4"/>
    </w:pPr>
    <w:rPr>
      <w:b/>
      <w:bCs/>
      <w:i/>
      <w:iCs/>
      <w:sz w:val="26"/>
      <w:szCs w:val="26"/>
      <w:lang w:eastAsia="ru-RU"/>
    </w:rPr>
  </w:style>
  <w:style w:type="paragraph" w:styleId="6">
    <w:name w:val="heading 6"/>
    <w:basedOn w:val="a3"/>
    <w:next w:val="a3"/>
    <w:link w:val="60"/>
    <w:uiPriority w:val="99"/>
    <w:qFormat/>
    <w:rsid w:val="0014588D"/>
    <w:pPr>
      <w:numPr>
        <w:ilvl w:val="5"/>
        <w:numId w:val="12"/>
      </w:numPr>
      <w:suppressAutoHyphens/>
      <w:spacing w:before="240" w:after="60"/>
      <w:ind w:left="1152" w:hanging="432"/>
      <w:outlineLvl w:val="5"/>
    </w:pPr>
    <w:rPr>
      <w:rFonts w:ascii="Calibri" w:hAnsi="Calibri"/>
      <w:b/>
      <w:bCs/>
      <w:sz w:val="22"/>
      <w:szCs w:val="22"/>
      <w:lang w:eastAsia="ru-RU"/>
    </w:rPr>
  </w:style>
  <w:style w:type="paragraph" w:styleId="7">
    <w:name w:val="heading 7"/>
    <w:basedOn w:val="a3"/>
    <w:next w:val="a3"/>
    <w:link w:val="70"/>
    <w:uiPriority w:val="99"/>
    <w:qFormat/>
    <w:rsid w:val="0014588D"/>
    <w:pPr>
      <w:numPr>
        <w:ilvl w:val="6"/>
        <w:numId w:val="12"/>
      </w:numPr>
      <w:suppressAutoHyphens/>
      <w:spacing w:before="240" w:after="60"/>
      <w:ind w:left="1296" w:hanging="288"/>
      <w:outlineLvl w:val="6"/>
    </w:pPr>
    <w:rPr>
      <w:rFonts w:ascii="Calibri" w:hAnsi="Calibri"/>
      <w:szCs w:val="24"/>
      <w:lang w:eastAsia="ru-RU"/>
    </w:rPr>
  </w:style>
  <w:style w:type="paragraph" w:styleId="8">
    <w:name w:val="heading 8"/>
    <w:basedOn w:val="a3"/>
    <w:next w:val="a3"/>
    <w:link w:val="80"/>
    <w:uiPriority w:val="99"/>
    <w:qFormat/>
    <w:rsid w:val="0014588D"/>
    <w:pPr>
      <w:numPr>
        <w:ilvl w:val="7"/>
        <w:numId w:val="12"/>
      </w:numPr>
      <w:suppressAutoHyphens/>
      <w:spacing w:before="240" w:after="60"/>
      <w:ind w:left="1440" w:hanging="432"/>
      <w:outlineLvl w:val="7"/>
    </w:pPr>
    <w:rPr>
      <w:rFonts w:ascii="Calibri" w:hAnsi="Calibri"/>
      <w:i/>
      <w:iCs/>
      <w:szCs w:val="24"/>
      <w:lang w:eastAsia="ru-RU"/>
    </w:rPr>
  </w:style>
  <w:style w:type="paragraph" w:styleId="9">
    <w:name w:val="heading 9"/>
    <w:basedOn w:val="a3"/>
    <w:next w:val="a3"/>
    <w:link w:val="90"/>
    <w:uiPriority w:val="99"/>
    <w:qFormat/>
    <w:rsid w:val="0014588D"/>
    <w:pPr>
      <w:numPr>
        <w:ilvl w:val="8"/>
        <w:numId w:val="12"/>
      </w:numPr>
      <w:suppressAutoHyphens/>
      <w:spacing w:before="240" w:after="60"/>
      <w:ind w:left="1584" w:hanging="144"/>
      <w:outlineLvl w:val="8"/>
    </w:pPr>
    <w:rPr>
      <w:rFonts w:ascii="Cambria" w:hAnsi="Cambria"/>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3"/>
    <w:uiPriority w:val="99"/>
    <w:rsid w:val="00642538"/>
    <w:pPr>
      <w:spacing w:before="100" w:beforeAutospacing="1" w:after="100" w:afterAutospacing="1"/>
    </w:pPr>
    <w:rPr>
      <w:szCs w:val="24"/>
      <w:lang w:val="uk-UA"/>
    </w:rPr>
  </w:style>
  <w:style w:type="paragraph" w:customStyle="1" w:styleId="ListParagraph1">
    <w:name w:val="List Paragraph1"/>
    <w:basedOn w:val="a3"/>
    <w:rsid w:val="00642538"/>
    <w:pPr>
      <w:ind w:left="720"/>
      <w:contextualSpacing/>
    </w:pPr>
    <w:rPr>
      <w:szCs w:val="24"/>
      <w:lang w:eastAsia="ru-RU"/>
    </w:rPr>
  </w:style>
  <w:style w:type="paragraph" w:customStyle="1" w:styleId="rvps14">
    <w:name w:val="rvps14"/>
    <w:basedOn w:val="a3"/>
    <w:rsid w:val="00642538"/>
    <w:pPr>
      <w:spacing w:before="100" w:beforeAutospacing="1" w:after="100" w:afterAutospacing="1"/>
    </w:pPr>
    <w:rPr>
      <w:szCs w:val="24"/>
      <w:lang w:val="uk-UA"/>
    </w:rPr>
  </w:style>
  <w:style w:type="paragraph" w:customStyle="1" w:styleId="rvps12">
    <w:name w:val="rvps12"/>
    <w:basedOn w:val="a3"/>
    <w:rsid w:val="00642538"/>
    <w:pPr>
      <w:spacing w:before="100" w:beforeAutospacing="1" w:after="100" w:afterAutospacing="1"/>
    </w:pPr>
    <w:rPr>
      <w:szCs w:val="24"/>
      <w:lang w:val="uk-UA"/>
    </w:rPr>
  </w:style>
  <w:style w:type="paragraph" w:customStyle="1" w:styleId="13">
    <w:name w:val="Абзац списка1"/>
    <w:basedOn w:val="a3"/>
    <w:rsid w:val="00642538"/>
    <w:pPr>
      <w:ind w:left="720"/>
      <w:contextualSpacing/>
    </w:pPr>
    <w:rPr>
      <w:szCs w:val="24"/>
      <w:lang w:eastAsia="ru-RU"/>
    </w:rPr>
  </w:style>
  <w:style w:type="character" w:customStyle="1" w:styleId="rvts82">
    <w:name w:val="rvts82"/>
    <w:rsid w:val="00642538"/>
  </w:style>
  <w:style w:type="paragraph" w:styleId="a8">
    <w:name w:val="List Paragraph"/>
    <w:aliases w:val="Bullets"/>
    <w:basedOn w:val="a3"/>
    <w:link w:val="a9"/>
    <w:uiPriority w:val="34"/>
    <w:qFormat/>
    <w:rsid w:val="00642538"/>
    <w:pPr>
      <w:ind w:left="708"/>
    </w:pPr>
  </w:style>
  <w:style w:type="paragraph" w:customStyle="1" w:styleId="14">
    <w:name w:val="Обычный1"/>
    <w:rsid w:val="000D586C"/>
    <w:pPr>
      <w:spacing w:after="0"/>
    </w:pPr>
    <w:rPr>
      <w:rFonts w:ascii="Times New Roman" w:eastAsia="Times New Roman" w:hAnsi="Times New Roman" w:cs="Times New Roman"/>
      <w:sz w:val="24"/>
      <w:szCs w:val="24"/>
      <w:lang w:val="uk-UA" w:eastAsia="uk-UA"/>
    </w:rPr>
  </w:style>
  <w:style w:type="table" w:styleId="aa">
    <w:name w:val="Table Grid"/>
    <w:basedOn w:val="a5"/>
    <w:uiPriority w:val="59"/>
    <w:rsid w:val="00502F3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3"/>
    <w:link w:val="33"/>
    <w:uiPriority w:val="99"/>
    <w:unhideWhenUsed/>
    <w:rsid w:val="00502F3C"/>
    <w:pPr>
      <w:ind w:left="283"/>
    </w:pPr>
    <w:rPr>
      <w:sz w:val="16"/>
      <w:szCs w:val="16"/>
      <w:lang w:val="uk-UA"/>
    </w:rPr>
  </w:style>
  <w:style w:type="character" w:customStyle="1" w:styleId="33">
    <w:name w:val="Основной текст с отступом 3 Знак"/>
    <w:basedOn w:val="a4"/>
    <w:link w:val="32"/>
    <w:uiPriority w:val="99"/>
    <w:rsid w:val="00502F3C"/>
    <w:rPr>
      <w:rFonts w:ascii="Times New Roman" w:eastAsia="Times New Roman" w:hAnsi="Times New Roman" w:cs="Times New Roman"/>
      <w:sz w:val="16"/>
      <w:szCs w:val="16"/>
      <w:lang w:val="uk-UA" w:eastAsia="uk-UA"/>
    </w:rPr>
  </w:style>
  <w:style w:type="paragraph" w:styleId="ab">
    <w:name w:val="No Spacing"/>
    <w:link w:val="ac"/>
    <w:uiPriority w:val="1"/>
    <w:qFormat/>
    <w:rsid w:val="000565AC"/>
    <w:pPr>
      <w:spacing w:after="0"/>
    </w:pPr>
    <w:rPr>
      <w:rFonts w:ascii="Times New Roman" w:eastAsia="Times New Roman" w:hAnsi="Times New Roman" w:cs="Times New Roman"/>
      <w:sz w:val="24"/>
      <w:szCs w:val="20"/>
      <w:lang w:eastAsia="uk-UA"/>
    </w:rPr>
  </w:style>
  <w:style w:type="character" w:styleId="ad">
    <w:name w:val="Hyperlink"/>
    <w:basedOn w:val="a4"/>
    <w:uiPriority w:val="99"/>
    <w:unhideWhenUsed/>
    <w:rsid w:val="00CF050E"/>
    <w:rPr>
      <w:color w:val="0563C1" w:themeColor="hyperlink"/>
      <w:u w:val="single"/>
    </w:rPr>
  </w:style>
  <w:style w:type="paragraph" w:styleId="ae">
    <w:name w:val="Body Text"/>
    <w:basedOn w:val="a3"/>
    <w:link w:val="af"/>
    <w:unhideWhenUsed/>
    <w:rsid w:val="00F35608"/>
  </w:style>
  <w:style w:type="character" w:customStyle="1" w:styleId="af">
    <w:name w:val="Основной текст Знак"/>
    <w:basedOn w:val="a4"/>
    <w:link w:val="ae"/>
    <w:uiPriority w:val="99"/>
    <w:rsid w:val="00F35608"/>
    <w:rPr>
      <w:rFonts w:ascii="Times New Roman" w:eastAsia="Times New Roman" w:hAnsi="Times New Roman" w:cs="Times New Roman"/>
      <w:sz w:val="24"/>
      <w:szCs w:val="20"/>
      <w:lang w:eastAsia="uk-UA"/>
    </w:rPr>
  </w:style>
  <w:style w:type="paragraph" w:styleId="af0">
    <w:name w:val="footnote text"/>
    <w:basedOn w:val="a3"/>
    <w:link w:val="af1"/>
    <w:uiPriority w:val="99"/>
    <w:rsid w:val="00B15552"/>
    <w:pPr>
      <w:widowControl w:val="0"/>
      <w:autoSpaceDE w:val="0"/>
      <w:autoSpaceDN w:val="0"/>
      <w:adjustRightInd w:val="0"/>
    </w:pPr>
    <w:rPr>
      <w:sz w:val="20"/>
      <w:lang w:eastAsia="ru-RU"/>
    </w:rPr>
  </w:style>
  <w:style w:type="character" w:customStyle="1" w:styleId="af1">
    <w:name w:val="Текст сноски Знак"/>
    <w:basedOn w:val="a4"/>
    <w:link w:val="af0"/>
    <w:uiPriority w:val="99"/>
    <w:rsid w:val="00B15552"/>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DE7248"/>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DE7248"/>
    <w:pPr>
      <w:widowControl w:val="0"/>
      <w:autoSpaceDE w:val="0"/>
      <w:autoSpaceDN w:val="0"/>
    </w:pPr>
    <w:rPr>
      <w:sz w:val="22"/>
      <w:szCs w:val="22"/>
      <w:lang w:val="en-US" w:eastAsia="en-US"/>
    </w:rPr>
  </w:style>
  <w:style w:type="paragraph" w:styleId="af2">
    <w:name w:val="header"/>
    <w:basedOn w:val="a3"/>
    <w:link w:val="af3"/>
    <w:uiPriority w:val="99"/>
    <w:unhideWhenUsed/>
    <w:rsid w:val="00CB6AA4"/>
    <w:pPr>
      <w:tabs>
        <w:tab w:val="center" w:pos="4677"/>
        <w:tab w:val="right" w:pos="9355"/>
      </w:tabs>
    </w:pPr>
  </w:style>
  <w:style w:type="character" w:customStyle="1" w:styleId="af3">
    <w:name w:val="Верхний колонтитул Знак"/>
    <w:basedOn w:val="a4"/>
    <w:link w:val="af2"/>
    <w:uiPriority w:val="99"/>
    <w:rsid w:val="00CB6AA4"/>
    <w:rPr>
      <w:rFonts w:ascii="Times New Roman" w:eastAsia="Times New Roman" w:hAnsi="Times New Roman" w:cs="Times New Roman"/>
      <w:sz w:val="24"/>
      <w:szCs w:val="20"/>
      <w:lang w:eastAsia="uk-UA"/>
    </w:rPr>
  </w:style>
  <w:style w:type="paragraph" w:styleId="af4">
    <w:name w:val="footer"/>
    <w:basedOn w:val="a3"/>
    <w:link w:val="af5"/>
    <w:unhideWhenUsed/>
    <w:rsid w:val="00CB6AA4"/>
    <w:pPr>
      <w:tabs>
        <w:tab w:val="center" w:pos="4677"/>
        <w:tab w:val="right" w:pos="9355"/>
      </w:tabs>
    </w:pPr>
  </w:style>
  <w:style w:type="character" w:customStyle="1" w:styleId="af5">
    <w:name w:val="Нижний колонтитул Знак"/>
    <w:basedOn w:val="a4"/>
    <w:link w:val="af4"/>
    <w:uiPriority w:val="99"/>
    <w:rsid w:val="00CB6AA4"/>
    <w:rPr>
      <w:rFonts w:ascii="Times New Roman" w:eastAsia="Times New Roman" w:hAnsi="Times New Roman" w:cs="Times New Roman"/>
      <w:sz w:val="24"/>
      <w:szCs w:val="20"/>
      <w:lang w:eastAsia="uk-UA"/>
    </w:rPr>
  </w:style>
  <w:style w:type="table" w:customStyle="1" w:styleId="15">
    <w:name w:val="Сетка таблицы1"/>
    <w:basedOn w:val="a5"/>
    <w:next w:val="aa"/>
    <w:uiPriority w:val="39"/>
    <w:rsid w:val="00D41CB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h1 Знак,heading 1 Знак"/>
    <w:basedOn w:val="a4"/>
    <w:link w:val="10"/>
    <w:rsid w:val="0014588D"/>
    <w:rPr>
      <w:rFonts w:ascii="Arial" w:eastAsia="Times New Roman" w:hAnsi="Arial" w:cs="Times New Roman"/>
      <w:b/>
      <w:kern w:val="1"/>
      <w:sz w:val="28"/>
      <w:szCs w:val="20"/>
      <w:lang w:eastAsia="ru-RU"/>
    </w:rPr>
  </w:style>
  <w:style w:type="character" w:customStyle="1" w:styleId="22">
    <w:name w:val="Заголовок 2 Знак"/>
    <w:basedOn w:val="a4"/>
    <w:link w:val="21"/>
    <w:rsid w:val="0014588D"/>
    <w:rPr>
      <w:rFonts w:ascii="Arial" w:eastAsia="Times New Roman" w:hAnsi="Arial" w:cs="Times New Roman"/>
      <w:b/>
      <w:i/>
      <w:sz w:val="24"/>
      <w:szCs w:val="20"/>
      <w:lang w:eastAsia="ru-RU"/>
    </w:rPr>
  </w:style>
  <w:style w:type="character" w:customStyle="1" w:styleId="31">
    <w:name w:val="Заголовок 3 Знак"/>
    <w:basedOn w:val="a4"/>
    <w:link w:val="30"/>
    <w:rsid w:val="0014588D"/>
    <w:rPr>
      <w:rFonts w:ascii="Times New Roman" w:eastAsia="Times New Roman" w:hAnsi="Times New Roman" w:cs="Times New Roman"/>
      <w:b/>
      <w:sz w:val="24"/>
      <w:szCs w:val="20"/>
      <w:lang w:eastAsia="ru-RU"/>
    </w:rPr>
  </w:style>
  <w:style w:type="character" w:customStyle="1" w:styleId="40">
    <w:name w:val="Заголовок 4 Знак"/>
    <w:basedOn w:val="a4"/>
    <w:link w:val="4"/>
    <w:rsid w:val="0014588D"/>
    <w:rPr>
      <w:rFonts w:ascii="Times New Roman" w:eastAsia="Times New Roman" w:hAnsi="Times New Roman" w:cs="Times New Roman"/>
      <w:b/>
      <w:sz w:val="24"/>
      <w:szCs w:val="20"/>
      <w:lang w:val="uk-UA" w:eastAsia="ru-RU"/>
    </w:rPr>
  </w:style>
  <w:style w:type="character" w:customStyle="1" w:styleId="50">
    <w:name w:val="Заголовок 5 Знак"/>
    <w:basedOn w:val="a4"/>
    <w:link w:val="5"/>
    <w:uiPriority w:val="99"/>
    <w:rsid w:val="0014588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9"/>
    <w:rsid w:val="0014588D"/>
    <w:rPr>
      <w:rFonts w:ascii="Calibri" w:eastAsia="Times New Roman" w:hAnsi="Calibri" w:cs="Times New Roman"/>
      <w:b/>
      <w:bCs/>
      <w:lang w:eastAsia="ru-RU"/>
    </w:rPr>
  </w:style>
  <w:style w:type="character" w:customStyle="1" w:styleId="70">
    <w:name w:val="Заголовок 7 Знак"/>
    <w:basedOn w:val="a4"/>
    <w:link w:val="7"/>
    <w:uiPriority w:val="99"/>
    <w:rsid w:val="0014588D"/>
    <w:rPr>
      <w:rFonts w:ascii="Calibri" w:eastAsia="Times New Roman" w:hAnsi="Calibri" w:cs="Times New Roman"/>
      <w:sz w:val="24"/>
      <w:szCs w:val="24"/>
      <w:lang w:eastAsia="ru-RU"/>
    </w:rPr>
  </w:style>
  <w:style w:type="character" w:customStyle="1" w:styleId="80">
    <w:name w:val="Заголовок 8 Знак"/>
    <w:basedOn w:val="a4"/>
    <w:link w:val="8"/>
    <w:uiPriority w:val="99"/>
    <w:rsid w:val="0014588D"/>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9"/>
    <w:rsid w:val="0014588D"/>
    <w:rPr>
      <w:rFonts w:ascii="Cambria" w:eastAsia="Times New Roman" w:hAnsi="Cambria" w:cs="Times New Roman"/>
      <w:lang w:eastAsia="ru-RU"/>
    </w:rPr>
  </w:style>
  <w:style w:type="character" w:customStyle="1" w:styleId="WW-">
    <w:name w:val="WW-Основной шрифт абзаца"/>
    <w:rsid w:val="0014588D"/>
  </w:style>
  <w:style w:type="character" w:customStyle="1" w:styleId="WW-Absatz-Standardschriftart">
    <w:name w:val="WW-Absatz-Standardschriftart"/>
    <w:rsid w:val="0014588D"/>
  </w:style>
  <w:style w:type="character" w:customStyle="1" w:styleId="WW-Absatz-Standardschriftart1">
    <w:name w:val="WW-Absatz-Standardschriftart1"/>
    <w:rsid w:val="0014588D"/>
  </w:style>
  <w:style w:type="character" w:customStyle="1" w:styleId="WW-Absatz-Standardschriftart11">
    <w:name w:val="WW-Absatz-Standardschriftart11"/>
    <w:rsid w:val="0014588D"/>
  </w:style>
  <w:style w:type="character" w:customStyle="1" w:styleId="WW-Absatz-Standardschriftart111">
    <w:name w:val="WW-Absatz-Standardschriftart111"/>
    <w:rsid w:val="0014588D"/>
  </w:style>
  <w:style w:type="character" w:customStyle="1" w:styleId="WW-Absatz-Standardschriftart1111">
    <w:name w:val="WW-Absatz-Standardschriftart1111"/>
    <w:rsid w:val="0014588D"/>
  </w:style>
  <w:style w:type="character" w:customStyle="1" w:styleId="WW-Absatz-Standardschriftart11111">
    <w:name w:val="WW-Absatz-Standardschriftart11111"/>
    <w:rsid w:val="0014588D"/>
  </w:style>
  <w:style w:type="character" w:customStyle="1" w:styleId="WW-Absatz-Standardschriftart111111">
    <w:name w:val="WW-Absatz-Standardschriftart111111"/>
    <w:rsid w:val="0014588D"/>
  </w:style>
  <w:style w:type="character" w:customStyle="1" w:styleId="WW-Absatz-Standardschriftart1111111">
    <w:name w:val="WW-Absatz-Standardschriftart1111111"/>
    <w:rsid w:val="0014588D"/>
  </w:style>
  <w:style w:type="character" w:customStyle="1" w:styleId="WW-Absatz-Standardschriftart11111111">
    <w:name w:val="WW-Absatz-Standardschriftart11111111"/>
    <w:rsid w:val="0014588D"/>
  </w:style>
  <w:style w:type="character" w:customStyle="1" w:styleId="WW-Absatz-Standardschriftart111111111">
    <w:name w:val="WW-Absatz-Standardschriftart111111111"/>
    <w:rsid w:val="0014588D"/>
  </w:style>
  <w:style w:type="character" w:customStyle="1" w:styleId="WW-Absatz-Standardschriftart1111111111">
    <w:name w:val="WW-Absatz-Standardschriftart1111111111"/>
    <w:rsid w:val="0014588D"/>
  </w:style>
  <w:style w:type="character" w:customStyle="1" w:styleId="WW-Absatz-Standardschriftart11111111111">
    <w:name w:val="WW-Absatz-Standardschriftart11111111111"/>
    <w:rsid w:val="0014588D"/>
  </w:style>
  <w:style w:type="character" w:customStyle="1" w:styleId="WW-Absatz-Standardschriftart111111111111">
    <w:name w:val="WW-Absatz-Standardschriftart111111111111"/>
    <w:rsid w:val="0014588D"/>
  </w:style>
  <w:style w:type="character" w:customStyle="1" w:styleId="WW-Absatz-Standardschriftart1111111111111">
    <w:name w:val="WW-Absatz-Standardschriftart1111111111111"/>
    <w:rsid w:val="0014588D"/>
  </w:style>
  <w:style w:type="character" w:customStyle="1" w:styleId="WW-Absatz-Standardschriftart11111111111111">
    <w:name w:val="WW-Absatz-Standardschriftart11111111111111"/>
    <w:rsid w:val="0014588D"/>
  </w:style>
  <w:style w:type="character" w:customStyle="1" w:styleId="WW-1">
    <w:name w:val="WW-Основной шрифт абзаца1"/>
    <w:rsid w:val="0014588D"/>
  </w:style>
  <w:style w:type="character" w:styleId="af6">
    <w:name w:val="page number"/>
    <w:basedOn w:val="WW-1"/>
    <w:rsid w:val="0014588D"/>
  </w:style>
  <w:style w:type="character" w:customStyle="1" w:styleId="WW8Num1z0">
    <w:name w:val="WW8Num1z0"/>
    <w:rsid w:val="0014588D"/>
    <w:rPr>
      <w:rFonts w:ascii="StarSymbol" w:hAnsi="StarSymbol"/>
    </w:rPr>
  </w:style>
  <w:style w:type="character" w:customStyle="1" w:styleId="WW8Num2z0">
    <w:name w:val="WW8Num2z0"/>
    <w:rsid w:val="0014588D"/>
    <w:rPr>
      <w:rFonts w:ascii="StarSymbol" w:hAnsi="StarSymbol"/>
    </w:rPr>
  </w:style>
  <w:style w:type="character" w:customStyle="1" w:styleId="WW8Num4z0">
    <w:name w:val="WW8Num4z0"/>
    <w:rsid w:val="0014588D"/>
    <w:rPr>
      <w:rFonts w:ascii="StarSymbol" w:hAnsi="StarSymbol"/>
    </w:rPr>
  </w:style>
  <w:style w:type="character" w:customStyle="1" w:styleId="WW-WW8Num1z0">
    <w:name w:val="WW-WW8Num1z0"/>
    <w:rsid w:val="0014588D"/>
    <w:rPr>
      <w:rFonts w:ascii="StarSymbol" w:hAnsi="StarSymbol"/>
    </w:rPr>
  </w:style>
  <w:style w:type="paragraph" w:styleId="af7">
    <w:name w:val="Title"/>
    <w:aliases w:val="Заголовок"/>
    <w:basedOn w:val="a3"/>
    <w:next w:val="ae"/>
    <w:link w:val="af8"/>
    <w:uiPriority w:val="99"/>
    <w:qFormat/>
    <w:rsid w:val="0014588D"/>
    <w:pPr>
      <w:keepNext/>
      <w:suppressAutoHyphens/>
      <w:spacing w:before="240"/>
    </w:pPr>
    <w:rPr>
      <w:rFonts w:ascii="Albany" w:eastAsia="HG Mincho Light J" w:hAnsi="Albany"/>
      <w:sz w:val="28"/>
      <w:lang w:eastAsia="ru-RU"/>
    </w:rPr>
  </w:style>
  <w:style w:type="character" w:customStyle="1" w:styleId="af8">
    <w:name w:val="Название Знак"/>
    <w:aliases w:val="Заголовок Знак"/>
    <w:basedOn w:val="a4"/>
    <w:link w:val="af7"/>
    <w:uiPriority w:val="99"/>
    <w:rsid w:val="0014588D"/>
    <w:rPr>
      <w:rFonts w:ascii="Albany" w:eastAsia="HG Mincho Light J" w:hAnsi="Albany" w:cs="Times New Roman"/>
      <w:sz w:val="28"/>
      <w:szCs w:val="20"/>
      <w:lang w:eastAsia="ru-RU"/>
    </w:rPr>
  </w:style>
  <w:style w:type="paragraph" w:styleId="af9">
    <w:name w:val="Body Text Indent"/>
    <w:basedOn w:val="a3"/>
    <w:link w:val="16"/>
    <w:rsid w:val="0014588D"/>
    <w:pPr>
      <w:suppressAutoHyphens/>
      <w:ind w:firstLine="709"/>
      <w:jc w:val="both"/>
    </w:pPr>
    <w:rPr>
      <w:lang w:eastAsia="ru-RU"/>
    </w:rPr>
  </w:style>
  <w:style w:type="character" w:customStyle="1" w:styleId="afa">
    <w:name w:val="Основной текст с отступом Знак"/>
    <w:basedOn w:val="a4"/>
    <w:rsid w:val="0014588D"/>
    <w:rPr>
      <w:rFonts w:ascii="Times New Roman" w:eastAsia="Times New Roman" w:hAnsi="Times New Roman" w:cs="Times New Roman"/>
      <w:sz w:val="24"/>
      <w:szCs w:val="20"/>
      <w:lang w:eastAsia="uk-UA"/>
    </w:rPr>
  </w:style>
  <w:style w:type="paragraph" w:customStyle="1" w:styleId="WW-2">
    <w:name w:val="WW-Основной текст 2"/>
    <w:basedOn w:val="a3"/>
    <w:rsid w:val="0014588D"/>
    <w:pPr>
      <w:suppressAutoHyphens/>
      <w:jc w:val="both"/>
    </w:pPr>
    <w:rPr>
      <w:lang w:val="uk-UA" w:eastAsia="ru-RU"/>
    </w:rPr>
  </w:style>
  <w:style w:type="paragraph" w:customStyle="1" w:styleId="WW-20">
    <w:name w:val="WW-Основной текст с отступом 2"/>
    <w:basedOn w:val="a3"/>
    <w:rsid w:val="0014588D"/>
    <w:pPr>
      <w:suppressAutoHyphens/>
      <w:ind w:firstLine="708"/>
      <w:jc w:val="both"/>
    </w:pPr>
    <w:rPr>
      <w:lang w:val="uk-UA" w:eastAsia="ru-RU"/>
    </w:rPr>
  </w:style>
  <w:style w:type="paragraph" w:customStyle="1" w:styleId="afb">
    <w:name w:val="Содержимое рамки"/>
    <w:basedOn w:val="ae"/>
    <w:rsid w:val="0014588D"/>
    <w:pPr>
      <w:suppressAutoHyphens/>
      <w:spacing w:after="0"/>
      <w:jc w:val="both"/>
    </w:pPr>
    <w:rPr>
      <w:b/>
      <w:lang w:val="uk-UA" w:eastAsia="ru-RU"/>
    </w:rPr>
  </w:style>
  <w:style w:type="paragraph" w:customStyle="1" w:styleId="afc">
    <w:name w:val="Содержимое таблицы"/>
    <w:basedOn w:val="ae"/>
    <w:rsid w:val="0014588D"/>
    <w:pPr>
      <w:suppressLineNumbers/>
      <w:suppressAutoHyphens/>
      <w:spacing w:after="0"/>
      <w:jc w:val="both"/>
    </w:pPr>
    <w:rPr>
      <w:b/>
      <w:lang w:val="uk-UA" w:eastAsia="ru-RU"/>
    </w:rPr>
  </w:style>
  <w:style w:type="paragraph" w:customStyle="1" w:styleId="afd">
    <w:name w:val="Заголовок таблицы"/>
    <w:basedOn w:val="afc"/>
    <w:rsid w:val="0014588D"/>
    <w:pPr>
      <w:jc w:val="center"/>
    </w:pPr>
    <w:rPr>
      <w:i/>
    </w:rPr>
  </w:style>
  <w:style w:type="paragraph" w:customStyle="1" w:styleId="WW-3">
    <w:name w:val="WW-Основной текст с отступом 3"/>
    <w:basedOn w:val="a3"/>
    <w:rsid w:val="0014588D"/>
    <w:pPr>
      <w:suppressAutoHyphens/>
      <w:ind w:firstLine="709"/>
      <w:jc w:val="both"/>
    </w:pPr>
    <w:rPr>
      <w:lang w:eastAsia="ru-RU"/>
    </w:rPr>
  </w:style>
  <w:style w:type="paragraph" w:styleId="23">
    <w:name w:val="Body Text 2"/>
    <w:aliases w:val="Знак1,Основной текст 2 Знак1,Основной текст 2 Знак Знак,Знак Знак1 Знак,Знак Знак2"/>
    <w:basedOn w:val="a3"/>
    <w:link w:val="24"/>
    <w:rsid w:val="0014588D"/>
    <w:pPr>
      <w:suppressAutoHyphens/>
      <w:spacing w:line="480" w:lineRule="auto"/>
    </w:pPr>
    <w:rPr>
      <w:lang w:eastAsia="ru-RU"/>
    </w:rPr>
  </w:style>
  <w:style w:type="character" w:customStyle="1" w:styleId="24">
    <w:name w:val="Основной текст 2 Знак"/>
    <w:aliases w:val="Знак1 Знак,Основной текст 2 Знак1 Знак,Основной текст 2 Знак Знак Знак,Знак Знак1 Знак Знак,Знак Знак2 Знак"/>
    <w:basedOn w:val="a4"/>
    <w:link w:val="23"/>
    <w:rsid w:val="0014588D"/>
    <w:rPr>
      <w:rFonts w:ascii="Times New Roman" w:eastAsia="Times New Roman" w:hAnsi="Times New Roman" w:cs="Times New Roman"/>
      <w:sz w:val="24"/>
      <w:szCs w:val="20"/>
      <w:lang w:eastAsia="ru-RU"/>
    </w:rPr>
  </w:style>
  <w:style w:type="paragraph" w:styleId="afe">
    <w:name w:val="Balloon Text"/>
    <w:basedOn w:val="a3"/>
    <w:link w:val="aff"/>
    <w:semiHidden/>
    <w:rsid w:val="0014588D"/>
    <w:pPr>
      <w:suppressAutoHyphens/>
    </w:pPr>
    <w:rPr>
      <w:rFonts w:ascii="Tahoma" w:hAnsi="Tahoma" w:cs="Tahoma"/>
      <w:sz w:val="16"/>
      <w:szCs w:val="16"/>
      <w:lang w:eastAsia="ru-RU"/>
    </w:rPr>
  </w:style>
  <w:style w:type="character" w:customStyle="1" w:styleId="aff">
    <w:name w:val="Текст выноски Знак"/>
    <w:basedOn w:val="a4"/>
    <w:link w:val="afe"/>
    <w:uiPriority w:val="99"/>
    <w:semiHidden/>
    <w:rsid w:val="0014588D"/>
    <w:rPr>
      <w:rFonts w:ascii="Tahoma" w:eastAsia="Times New Roman" w:hAnsi="Tahoma" w:cs="Tahoma"/>
      <w:sz w:val="16"/>
      <w:szCs w:val="16"/>
      <w:lang w:eastAsia="ru-RU"/>
    </w:rPr>
  </w:style>
  <w:style w:type="character" w:styleId="aff0">
    <w:name w:val="Strong"/>
    <w:uiPriority w:val="99"/>
    <w:qFormat/>
    <w:rsid w:val="0014588D"/>
    <w:rPr>
      <w:rFonts w:cs="Times New Roman"/>
      <w:b/>
      <w:lang w:val="en-US" w:eastAsia="x-none"/>
    </w:rPr>
  </w:style>
  <w:style w:type="character" w:styleId="aff1">
    <w:name w:val="Emphasis"/>
    <w:qFormat/>
    <w:rsid w:val="0014588D"/>
    <w:rPr>
      <w:rFonts w:cs="Times New Roman"/>
      <w:i/>
    </w:rPr>
  </w:style>
  <w:style w:type="paragraph" w:customStyle="1" w:styleId="17">
    <w:name w:val="Без интервала1"/>
    <w:basedOn w:val="a3"/>
    <w:rsid w:val="0014588D"/>
    <w:pPr>
      <w:suppressAutoHyphens/>
    </w:pPr>
    <w:rPr>
      <w:sz w:val="22"/>
      <w:lang w:val="en-US" w:eastAsia="ar-SA"/>
    </w:rPr>
  </w:style>
  <w:style w:type="paragraph" w:customStyle="1" w:styleId="25">
    <w:name w:val="Абзац списка2"/>
    <w:basedOn w:val="a3"/>
    <w:rsid w:val="0014588D"/>
    <w:pPr>
      <w:suppressAutoHyphens/>
      <w:ind w:left="720"/>
    </w:pPr>
    <w:rPr>
      <w:sz w:val="20"/>
      <w:lang w:val="en-US" w:eastAsia="ar-SA"/>
    </w:rPr>
  </w:style>
  <w:style w:type="paragraph" w:customStyle="1" w:styleId="Default">
    <w:name w:val="Default"/>
    <w:rsid w:val="0014588D"/>
    <w:pPr>
      <w:autoSpaceDE w:val="0"/>
      <w:autoSpaceDN w:val="0"/>
      <w:adjustRightInd w:val="0"/>
      <w:spacing w:after="0"/>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14588D"/>
  </w:style>
  <w:style w:type="paragraph" w:styleId="HTML">
    <w:name w:val="HTML Preformatted"/>
    <w:basedOn w:val="a3"/>
    <w:link w:val="HTML0"/>
    <w:uiPriority w:val="99"/>
    <w:unhideWhenUsed/>
    <w:rsid w:val="0014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4"/>
    <w:link w:val="HTML"/>
    <w:uiPriority w:val="99"/>
    <w:rsid w:val="0014588D"/>
    <w:rPr>
      <w:rFonts w:ascii="Courier New" w:eastAsia="Times New Roman" w:hAnsi="Courier New" w:cs="Courier New"/>
      <w:sz w:val="20"/>
      <w:szCs w:val="20"/>
      <w:lang w:eastAsia="ru-RU"/>
    </w:rPr>
  </w:style>
  <w:style w:type="paragraph" w:customStyle="1" w:styleId="18">
    <w:name w:val="Стиль1"/>
    <w:basedOn w:val="a3"/>
    <w:rsid w:val="0014588D"/>
    <w:pPr>
      <w:suppressLineNumbers/>
      <w:suppressAutoHyphens/>
    </w:pPr>
    <w:rPr>
      <w:rFonts w:ascii="BookUkr" w:hAnsi="BookUkr"/>
      <w:lang w:val="uk-UA" w:eastAsia="ru-RU"/>
    </w:rPr>
  </w:style>
  <w:style w:type="character" w:customStyle="1" w:styleId="130">
    <w:name w:val="Основной текст (13)_"/>
    <w:link w:val="131"/>
    <w:rsid w:val="0014588D"/>
    <w:rPr>
      <w:sz w:val="19"/>
      <w:szCs w:val="19"/>
      <w:shd w:val="clear" w:color="auto" w:fill="FFFFFF"/>
    </w:rPr>
  </w:style>
  <w:style w:type="paragraph" w:customStyle="1" w:styleId="131">
    <w:name w:val="Основной текст (13)"/>
    <w:basedOn w:val="a3"/>
    <w:link w:val="130"/>
    <w:rsid w:val="0014588D"/>
    <w:pPr>
      <w:widowControl w:val="0"/>
      <w:shd w:val="clear" w:color="auto" w:fill="FFFFFF"/>
      <w:spacing w:before="180" w:line="230" w:lineRule="exact"/>
      <w:ind w:hanging="520"/>
      <w:jc w:val="both"/>
    </w:pPr>
    <w:rPr>
      <w:rFonts w:asciiTheme="minorHAnsi" w:eastAsiaTheme="minorHAnsi" w:hAnsiTheme="minorHAnsi" w:cstheme="minorBidi"/>
      <w:sz w:val="19"/>
      <w:szCs w:val="19"/>
      <w:lang w:eastAsia="en-US"/>
    </w:rPr>
  </w:style>
  <w:style w:type="character" w:customStyle="1" w:styleId="110">
    <w:name w:val="Основной текст (11)_"/>
    <w:link w:val="111"/>
    <w:rsid w:val="0014588D"/>
    <w:rPr>
      <w:b/>
      <w:bCs/>
      <w:sz w:val="19"/>
      <w:szCs w:val="19"/>
      <w:shd w:val="clear" w:color="auto" w:fill="FFFFFF"/>
    </w:rPr>
  </w:style>
  <w:style w:type="paragraph" w:customStyle="1" w:styleId="111">
    <w:name w:val="Основной текст (11)"/>
    <w:basedOn w:val="a3"/>
    <w:link w:val="110"/>
    <w:rsid w:val="0014588D"/>
    <w:pPr>
      <w:widowControl w:val="0"/>
      <w:shd w:val="clear" w:color="auto" w:fill="FFFFFF"/>
      <w:spacing w:before="360" w:line="230" w:lineRule="exact"/>
    </w:pPr>
    <w:rPr>
      <w:rFonts w:asciiTheme="minorHAnsi" w:eastAsiaTheme="minorHAnsi" w:hAnsiTheme="minorHAnsi" w:cstheme="minorBidi"/>
      <w:b/>
      <w:bCs/>
      <w:sz w:val="19"/>
      <w:szCs w:val="19"/>
      <w:lang w:eastAsia="en-US"/>
    </w:rPr>
  </w:style>
  <w:style w:type="character" w:customStyle="1" w:styleId="150">
    <w:name w:val="Основной текст (15)_"/>
    <w:link w:val="151"/>
    <w:locked/>
    <w:rsid w:val="0014588D"/>
    <w:rPr>
      <w:i/>
      <w:iCs/>
      <w:shd w:val="clear" w:color="auto" w:fill="FFFFFF"/>
    </w:rPr>
  </w:style>
  <w:style w:type="paragraph" w:customStyle="1" w:styleId="151">
    <w:name w:val="Основной текст (15)"/>
    <w:basedOn w:val="a3"/>
    <w:link w:val="150"/>
    <w:rsid w:val="0014588D"/>
    <w:pPr>
      <w:widowControl w:val="0"/>
      <w:shd w:val="clear" w:color="auto" w:fill="FFFFFF"/>
      <w:spacing w:before="180" w:after="180" w:line="0" w:lineRule="atLeast"/>
      <w:ind w:firstLine="740"/>
      <w:jc w:val="both"/>
    </w:pPr>
    <w:rPr>
      <w:rFonts w:asciiTheme="minorHAnsi" w:eastAsiaTheme="minorHAnsi" w:hAnsiTheme="minorHAnsi" w:cstheme="minorBidi"/>
      <w:i/>
      <w:iCs/>
      <w:sz w:val="22"/>
      <w:szCs w:val="22"/>
      <w:lang w:eastAsia="en-US"/>
    </w:rPr>
  </w:style>
  <w:style w:type="character" w:customStyle="1" w:styleId="26">
    <w:name w:val="Основной текст (2)"/>
    <w:rsid w:val="0014588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7">
    <w:name w:val="Основной текст (2) + Курсив"/>
    <w:rsid w:val="0014588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paragraph" w:styleId="34">
    <w:name w:val="Body Text 3"/>
    <w:basedOn w:val="a3"/>
    <w:link w:val="35"/>
    <w:uiPriority w:val="99"/>
    <w:rsid w:val="0014588D"/>
    <w:pPr>
      <w:suppressAutoHyphens/>
    </w:pPr>
    <w:rPr>
      <w:sz w:val="16"/>
      <w:szCs w:val="16"/>
      <w:lang w:eastAsia="ru-RU"/>
    </w:rPr>
  </w:style>
  <w:style w:type="character" w:customStyle="1" w:styleId="35">
    <w:name w:val="Основной текст 3 Знак"/>
    <w:basedOn w:val="a4"/>
    <w:link w:val="34"/>
    <w:uiPriority w:val="99"/>
    <w:rsid w:val="0014588D"/>
    <w:rPr>
      <w:rFonts w:ascii="Times New Roman" w:eastAsia="Times New Roman" w:hAnsi="Times New Roman" w:cs="Times New Roman"/>
      <w:sz w:val="16"/>
      <w:szCs w:val="16"/>
      <w:lang w:eastAsia="ru-RU"/>
    </w:rPr>
  </w:style>
  <w:style w:type="paragraph" w:customStyle="1" w:styleId="Z03Arial11">
    <w:name w:val="Z0_3Arial11"/>
    <w:basedOn w:val="ae"/>
    <w:uiPriority w:val="99"/>
    <w:rsid w:val="0014588D"/>
    <w:pPr>
      <w:spacing w:after="0"/>
    </w:pPr>
    <w:rPr>
      <w:rFonts w:ascii="Arial" w:eastAsia="Arial Unicode MS" w:hAnsi="Arial" w:cs="Arial"/>
      <w:sz w:val="22"/>
      <w:szCs w:val="22"/>
      <w:lang w:val="en-US" w:eastAsia="ru-RU"/>
    </w:rPr>
  </w:style>
  <w:style w:type="paragraph" w:customStyle="1" w:styleId="Z01Arial22CompanyName">
    <w:name w:val="Z0_1Arial22_CompanyName"/>
    <w:basedOn w:val="Z03Arial11"/>
    <w:next w:val="Z02Arial16Blank"/>
    <w:uiPriority w:val="99"/>
    <w:rsid w:val="0014588D"/>
    <w:rPr>
      <w:b/>
      <w:spacing w:val="-2"/>
      <w:sz w:val="44"/>
      <w:szCs w:val="44"/>
    </w:rPr>
  </w:style>
  <w:style w:type="paragraph" w:customStyle="1" w:styleId="Z02Arial16Blank">
    <w:name w:val="Z0_2Arial16_Blank"/>
    <w:basedOn w:val="Z03Arial11"/>
    <w:next w:val="Z03Arial11"/>
    <w:uiPriority w:val="99"/>
    <w:rsid w:val="0014588D"/>
    <w:rPr>
      <w:sz w:val="32"/>
      <w:szCs w:val="32"/>
    </w:rPr>
  </w:style>
  <w:style w:type="paragraph" w:customStyle="1" w:styleId="Z1CompanyName14">
    <w:name w:val="Z1_CompanyName_14"/>
    <w:basedOn w:val="Z03Arial11"/>
    <w:next w:val="Z03Arial11"/>
    <w:uiPriority w:val="99"/>
    <w:rsid w:val="0014588D"/>
    <w:rPr>
      <w:b/>
      <w:caps/>
      <w:sz w:val="28"/>
      <w:szCs w:val="28"/>
    </w:rPr>
  </w:style>
  <w:style w:type="paragraph" w:customStyle="1" w:styleId="Z1Contents">
    <w:name w:val="Z1_Contents"/>
    <w:basedOn w:val="Z03Arial11"/>
    <w:next w:val="Z03Arial11"/>
    <w:uiPriority w:val="99"/>
    <w:rsid w:val="0014588D"/>
    <w:pPr>
      <w:pBdr>
        <w:bottom w:val="single" w:sz="6" w:space="2" w:color="auto"/>
      </w:pBdr>
      <w:ind w:right="28"/>
    </w:pPr>
    <w:rPr>
      <w:b/>
      <w:caps/>
    </w:rPr>
  </w:style>
  <w:style w:type="paragraph" w:customStyle="1" w:styleId="Z1Pagewd">
    <w:name w:val="Z1_Page_wd"/>
    <w:basedOn w:val="Z03Arial11"/>
    <w:next w:val="19"/>
    <w:uiPriority w:val="99"/>
    <w:rsid w:val="0014588D"/>
    <w:pPr>
      <w:jc w:val="right"/>
    </w:pPr>
    <w:rPr>
      <w:b/>
    </w:rPr>
  </w:style>
  <w:style w:type="paragraph" w:styleId="19">
    <w:name w:val="toc 1"/>
    <w:basedOn w:val="ae"/>
    <w:next w:val="a3"/>
    <w:uiPriority w:val="39"/>
    <w:qFormat/>
    <w:rsid w:val="0014588D"/>
    <w:pPr>
      <w:tabs>
        <w:tab w:val="right" w:pos="9412"/>
      </w:tabs>
      <w:spacing w:after="0"/>
      <w:ind w:right="680"/>
    </w:pPr>
    <w:rPr>
      <w:rFonts w:eastAsia="Arial Unicode MS"/>
      <w:caps/>
      <w:sz w:val="22"/>
      <w:szCs w:val="22"/>
      <w:lang w:val="en-US" w:eastAsia="ru-RU"/>
    </w:rPr>
  </w:style>
  <w:style w:type="paragraph" w:customStyle="1" w:styleId="Z2Opinion">
    <w:name w:val="Z2_Opinion"/>
    <w:basedOn w:val="Z03Arial11"/>
    <w:next w:val="ae"/>
    <w:uiPriority w:val="99"/>
    <w:rsid w:val="0014588D"/>
    <w:rPr>
      <w:b/>
      <w:caps/>
    </w:rPr>
  </w:style>
  <w:style w:type="paragraph" w:customStyle="1" w:styleId="ZX1CompanyName12">
    <w:name w:val="ZX_1CompanyName_12"/>
    <w:basedOn w:val="Z03Arial11"/>
    <w:uiPriority w:val="99"/>
    <w:rsid w:val="0014588D"/>
    <w:rPr>
      <w:b/>
      <w:caps/>
      <w:sz w:val="24"/>
      <w:szCs w:val="24"/>
    </w:rPr>
  </w:style>
  <w:style w:type="paragraph" w:customStyle="1" w:styleId="ZX2Subhead">
    <w:name w:val="ZX_2Subhead"/>
    <w:basedOn w:val="Z03Arial11"/>
    <w:next w:val="ae"/>
    <w:uiPriority w:val="99"/>
    <w:rsid w:val="0014588D"/>
    <w:rPr>
      <w:b/>
      <w:caps/>
      <w:sz w:val="20"/>
      <w:szCs w:val="20"/>
    </w:rPr>
  </w:style>
  <w:style w:type="paragraph" w:customStyle="1" w:styleId="ZX3Currency">
    <w:name w:val="ZX_3Currency"/>
    <w:basedOn w:val="Z03Arial11"/>
    <w:next w:val="ae"/>
    <w:uiPriority w:val="99"/>
    <w:rsid w:val="0014588D"/>
    <w:pPr>
      <w:pBdr>
        <w:bottom w:val="single" w:sz="6" w:space="0" w:color="auto"/>
      </w:pBdr>
      <w:ind w:right="28"/>
    </w:pPr>
    <w:rPr>
      <w:i/>
      <w:sz w:val="20"/>
      <w:szCs w:val="20"/>
    </w:rPr>
  </w:style>
  <w:style w:type="paragraph" w:customStyle="1" w:styleId="tblText00">
    <w:name w:val="tbl'Text_00"/>
    <w:basedOn w:val="ae"/>
    <w:uiPriority w:val="99"/>
    <w:rsid w:val="0014588D"/>
    <w:pPr>
      <w:spacing w:after="0"/>
    </w:pPr>
    <w:rPr>
      <w:rFonts w:eastAsia="Arial Unicode MS"/>
      <w:sz w:val="20"/>
      <w:lang w:val="en-US" w:eastAsia="en-US"/>
    </w:rPr>
  </w:style>
  <w:style w:type="paragraph" w:customStyle="1" w:styleId="tblHeaderText">
    <w:name w:val="tbl'HeaderText"/>
    <w:basedOn w:val="tblText00"/>
    <w:rsid w:val="0014588D"/>
    <w:pPr>
      <w:jc w:val="center"/>
    </w:pPr>
    <w:rPr>
      <w:b/>
      <w:spacing w:val="-2"/>
    </w:rPr>
  </w:style>
  <w:style w:type="paragraph" w:customStyle="1" w:styleId="tblNumber00">
    <w:name w:val="tbl'Number_00"/>
    <w:basedOn w:val="tblText00"/>
    <w:uiPriority w:val="99"/>
    <w:rsid w:val="0014588D"/>
    <w:pPr>
      <w:jc w:val="right"/>
    </w:pPr>
  </w:style>
  <w:style w:type="paragraph" w:customStyle="1" w:styleId="tblNumber01">
    <w:name w:val="tbl'Number_01"/>
    <w:basedOn w:val="tblText00"/>
    <w:link w:val="tblNumber01Char"/>
    <w:rsid w:val="0014588D"/>
    <w:pPr>
      <w:ind w:right="57"/>
      <w:jc w:val="right"/>
    </w:pPr>
  </w:style>
  <w:style w:type="paragraph" w:customStyle="1" w:styleId="tblNumberDash">
    <w:name w:val="tbl'Number_Dash"/>
    <w:basedOn w:val="tblText00"/>
    <w:uiPriority w:val="99"/>
    <w:rsid w:val="0014588D"/>
    <w:pPr>
      <w:ind w:right="74"/>
      <w:jc w:val="right"/>
    </w:pPr>
  </w:style>
  <w:style w:type="paragraph" w:customStyle="1" w:styleId="tblText02">
    <w:name w:val="tbl'Text_02"/>
    <w:basedOn w:val="tblText00"/>
    <w:link w:val="tblText02Char"/>
    <w:rsid w:val="0014588D"/>
    <w:pPr>
      <w:ind w:left="113" w:hanging="113"/>
    </w:pPr>
    <w:rPr>
      <w:color w:val="000066"/>
    </w:rPr>
  </w:style>
  <w:style w:type="paragraph" w:customStyle="1" w:styleId="tblText05">
    <w:name w:val="tbl'Text_05"/>
    <w:basedOn w:val="tblText02"/>
    <w:uiPriority w:val="99"/>
    <w:rsid w:val="0014588D"/>
    <w:pPr>
      <w:ind w:left="397"/>
    </w:pPr>
  </w:style>
  <w:style w:type="paragraph" w:customStyle="1" w:styleId="tblText10">
    <w:name w:val="tbl'Text_10"/>
    <w:basedOn w:val="tblText05"/>
    <w:rsid w:val="0014588D"/>
    <w:pPr>
      <w:ind w:left="680"/>
    </w:pPr>
  </w:style>
  <w:style w:type="paragraph" w:customStyle="1" w:styleId="tblText15">
    <w:name w:val="tbl'Text_15"/>
    <w:basedOn w:val="tblText10"/>
    <w:uiPriority w:val="99"/>
    <w:rsid w:val="0014588D"/>
    <w:pPr>
      <w:ind w:left="964"/>
    </w:pPr>
  </w:style>
  <w:style w:type="paragraph" w:customStyle="1" w:styleId="tblTextRegCaps">
    <w:name w:val="tbl'Text_Reg_Caps"/>
    <w:basedOn w:val="tblText02"/>
    <w:uiPriority w:val="99"/>
    <w:rsid w:val="0014588D"/>
    <w:rPr>
      <w:caps/>
    </w:rPr>
  </w:style>
  <w:style w:type="table" w:customStyle="1" w:styleId="MLTable">
    <w:name w:val="ML Table"/>
    <w:basedOn w:val="aa"/>
    <w:uiPriority w:val="99"/>
    <w:semiHidden/>
    <w:rsid w:val="0014588D"/>
    <w:pPr>
      <w:spacing w:before="40" w:after="40"/>
    </w:pPr>
    <w:rPr>
      <w:rFonts w:ascii="Times New Roman" w:eastAsia="MS Mincho" w:hAnsi="Times New Roman" w:cs="Times New Roman"/>
      <w:sz w:val="20"/>
      <w:szCs w:val="20"/>
      <w:lang w:val="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paragraph" w:customStyle="1" w:styleId="Deloitte">
    <w:name w:val="Deloitte"/>
    <w:basedOn w:val="ae"/>
    <w:uiPriority w:val="99"/>
    <w:rsid w:val="0014588D"/>
    <w:pPr>
      <w:spacing w:after="0"/>
    </w:pPr>
    <w:rPr>
      <w:rFonts w:ascii="VictorsHand" w:eastAsia="Arial Unicode MS" w:hAnsi="VictorsHand"/>
      <w:b/>
      <w:color w:val="99CC33"/>
      <w:sz w:val="22"/>
      <w:szCs w:val="22"/>
      <w:lang w:val="en-US" w:eastAsia="ru-RU"/>
    </w:rPr>
  </w:style>
  <w:style w:type="paragraph" w:customStyle="1" w:styleId="Disclaimer">
    <w:name w:val="Disclaimer"/>
    <w:basedOn w:val="ae"/>
    <w:uiPriority w:val="99"/>
    <w:rsid w:val="0014588D"/>
    <w:pPr>
      <w:spacing w:after="0"/>
      <w:jc w:val="center"/>
    </w:pPr>
    <w:rPr>
      <w:rFonts w:eastAsia="Arial Unicode MS"/>
      <w:caps/>
      <w:sz w:val="14"/>
      <w:szCs w:val="16"/>
      <w:lang w:val="en-US" w:eastAsia="ru-RU"/>
    </w:rPr>
  </w:style>
  <w:style w:type="character" w:styleId="aff2">
    <w:name w:val="footnote reference"/>
    <w:uiPriority w:val="99"/>
    <w:rsid w:val="0014588D"/>
    <w:rPr>
      <w:rFonts w:cs="Times New Roman"/>
      <w:vertAlign w:val="superscript"/>
    </w:rPr>
  </w:style>
  <w:style w:type="paragraph" w:customStyle="1" w:styleId="GreyBox">
    <w:name w:val="GreyBox"/>
    <w:basedOn w:val="ae"/>
    <w:uiPriority w:val="99"/>
    <w:rsid w:val="0014588D"/>
    <w:pPr>
      <w:keepNext/>
      <w:pageBreakBefore/>
      <w:widowControl w:val="0"/>
      <w:pBdr>
        <w:top w:val="double" w:sz="6" w:space="6" w:color="auto"/>
        <w:left w:val="double" w:sz="6" w:space="0" w:color="auto"/>
        <w:bottom w:val="double" w:sz="6" w:space="0" w:color="auto"/>
        <w:right w:val="double" w:sz="6" w:space="0" w:color="auto"/>
      </w:pBdr>
      <w:shd w:val="pct5" w:color="auto" w:fill="auto"/>
      <w:suppressAutoHyphens/>
      <w:spacing w:before="240" w:after="0" w:line="360" w:lineRule="auto"/>
      <w:ind w:left="57" w:right="57"/>
      <w:jc w:val="center"/>
    </w:pPr>
    <w:rPr>
      <w:rFonts w:eastAsia="Arial Unicode MS"/>
      <w:b/>
      <w:caps/>
      <w:sz w:val="22"/>
      <w:szCs w:val="22"/>
      <w:lang w:val="en-US" w:eastAsia="ru-RU"/>
    </w:rPr>
  </w:style>
  <w:style w:type="paragraph" w:customStyle="1" w:styleId="MLFooter">
    <w:name w:val="ML Footer"/>
    <w:basedOn w:val="ae"/>
    <w:uiPriority w:val="99"/>
    <w:rsid w:val="0014588D"/>
    <w:pPr>
      <w:pBdr>
        <w:top w:val="single" w:sz="6" w:space="0" w:color="auto"/>
      </w:pBdr>
      <w:tabs>
        <w:tab w:val="right" w:pos="8789"/>
      </w:tabs>
      <w:spacing w:before="240" w:after="0"/>
      <w:ind w:right="28"/>
      <w:jc w:val="both"/>
    </w:pPr>
    <w:rPr>
      <w:rFonts w:eastAsia="Arial Unicode MS"/>
      <w:i/>
      <w:szCs w:val="22"/>
      <w:lang w:val="en-US" w:eastAsia="ru-RU"/>
    </w:rPr>
  </w:style>
  <w:style w:type="paragraph" w:customStyle="1" w:styleId="MLHeader">
    <w:name w:val="ML Header"/>
    <w:basedOn w:val="ae"/>
    <w:uiPriority w:val="99"/>
    <w:rsid w:val="0014588D"/>
    <w:pPr>
      <w:pBdr>
        <w:bottom w:val="single" w:sz="6" w:space="0" w:color="auto"/>
      </w:pBdr>
      <w:spacing w:after="220"/>
      <w:ind w:right="28"/>
      <w:jc w:val="both"/>
    </w:pPr>
    <w:rPr>
      <w:rFonts w:eastAsia="Arial Unicode MS"/>
      <w:b/>
      <w:i/>
      <w:sz w:val="22"/>
      <w:szCs w:val="22"/>
      <w:lang w:val="en-US" w:eastAsia="ru-RU"/>
    </w:rPr>
  </w:style>
  <w:style w:type="paragraph" w:styleId="aff3">
    <w:name w:val="Block Text"/>
    <w:basedOn w:val="a3"/>
    <w:uiPriority w:val="99"/>
    <w:rsid w:val="0014588D"/>
    <w:pPr>
      <w:ind w:left="1440" w:right="1440"/>
    </w:pPr>
    <w:rPr>
      <w:rFonts w:eastAsia="MS Mincho"/>
      <w:sz w:val="22"/>
      <w:szCs w:val="22"/>
      <w:lang w:val="en-US" w:eastAsia="en-US"/>
    </w:rPr>
  </w:style>
  <w:style w:type="paragraph" w:styleId="aff4">
    <w:name w:val="Body Text First Indent"/>
    <w:basedOn w:val="ae"/>
    <w:link w:val="aff5"/>
    <w:uiPriority w:val="99"/>
    <w:rsid w:val="0014588D"/>
    <w:pPr>
      <w:ind w:firstLine="210"/>
    </w:pPr>
    <w:rPr>
      <w:rFonts w:eastAsia="Arial Unicode MS"/>
      <w:sz w:val="22"/>
      <w:szCs w:val="24"/>
      <w:lang w:val="en-US" w:eastAsia="ru-RU"/>
    </w:rPr>
  </w:style>
  <w:style w:type="character" w:customStyle="1" w:styleId="aff5">
    <w:name w:val="Красная строка Знак"/>
    <w:basedOn w:val="af"/>
    <w:link w:val="aff4"/>
    <w:uiPriority w:val="99"/>
    <w:rsid w:val="0014588D"/>
    <w:rPr>
      <w:rFonts w:ascii="Times New Roman" w:eastAsia="Arial Unicode MS" w:hAnsi="Times New Roman" w:cs="Times New Roman"/>
      <w:sz w:val="24"/>
      <w:szCs w:val="24"/>
      <w:lang w:val="en-US" w:eastAsia="ru-RU"/>
    </w:rPr>
  </w:style>
  <w:style w:type="character" w:customStyle="1" w:styleId="1a">
    <w:name w:val="Основной текст Знак1"/>
    <w:uiPriority w:val="99"/>
    <w:rsid w:val="0014588D"/>
    <w:rPr>
      <w:b/>
      <w:sz w:val="24"/>
      <w:lang w:val="uk-UA"/>
    </w:rPr>
  </w:style>
  <w:style w:type="paragraph" w:styleId="28">
    <w:name w:val="Body Text First Indent 2"/>
    <w:basedOn w:val="af9"/>
    <w:link w:val="29"/>
    <w:uiPriority w:val="99"/>
    <w:rsid w:val="0014588D"/>
    <w:pPr>
      <w:suppressAutoHyphens w:val="0"/>
      <w:ind w:left="283" w:firstLine="210"/>
      <w:jc w:val="left"/>
    </w:pPr>
    <w:rPr>
      <w:rFonts w:eastAsia="MS Mincho"/>
      <w:sz w:val="22"/>
      <w:szCs w:val="22"/>
      <w:lang w:val="en-US"/>
    </w:rPr>
  </w:style>
  <w:style w:type="character" w:customStyle="1" w:styleId="29">
    <w:name w:val="Красная строка 2 Знак"/>
    <w:basedOn w:val="afa"/>
    <w:link w:val="28"/>
    <w:uiPriority w:val="99"/>
    <w:rsid w:val="0014588D"/>
    <w:rPr>
      <w:rFonts w:ascii="Times New Roman" w:eastAsia="MS Mincho" w:hAnsi="Times New Roman" w:cs="Times New Roman"/>
      <w:sz w:val="24"/>
      <w:szCs w:val="20"/>
      <w:lang w:val="en-US" w:eastAsia="ru-RU"/>
    </w:rPr>
  </w:style>
  <w:style w:type="character" w:customStyle="1" w:styleId="16">
    <w:name w:val="Основной текст с отступом Знак1"/>
    <w:link w:val="af9"/>
    <w:uiPriority w:val="99"/>
    <w:rsid w:val="0014588D"/>
    <w:rPr>
      <w:rFonts w:ascii="Times New Roman" w:eastAsia="Times New Roman" w:hAnsi="Times New Roman" w:cs="Times New Roman"/>
      <w:sz w:val="24"/>
      <w:szCs w:val="20"/>
      <w:lang w:eastAsia="ru-RU"/>
    </w:rPr>
  </w:style>
  <w:style w:type="paragraph" w:styleId="2a">
    <w:name w:val="Body Text Indent 2"/>
    <w:basedOn w:val="a3"/>
    <w:link w:val="2b"/>
    <w:uiPriority w:val="99"/>
    <w:rsid w:val="0014588D"/>
    <w:pPr>
      <w:spacing w:line="480" w:lineRule="auto"/>
      <w:ind w:left="283"/>
    </w:pPr>
    <w:rPr>
      <w:rFonts w:eastAsia="MS Mincho"/>
      <w:sz w:val="22"/>
      <w:szCs w:val="22"/>
      <w:lang w:val="en-US" w:eastAsia="en-US"/>
    </w:rPr>
  </w:style>
  <w:style w:type="character" w:customStyle="1" w:styleId="2b">
    <w:name w:val="Основной текст с отступом 2 Знак"/>
    <w:basedOn w:val="a4"/>
    <w:link w:val="2a"/>
    <w:uiPriority w:val="99"/>
    <w:rsid w:val="0014588D"/>
    <w:rPr>
      <w:rFonts w:ascii="Times New Roman" w:eastAsia="MS Mincho" w:hAnsi="Times New Roman" w:cs="Times New Roman"/>
      <w:lang w:val="en-US"/>
    </w:rPr>
  </w:style>
  <w:style w:type="paragraph" w:styleId="aff6">
    <w:name w:val="Closing"/>
    <w:basedOn w:val="a3"/>
    <w:link w:val="aff7"/>
    <w:uiPriority w:val="99"/>
    <w:rsid w:val="0014588D"/>
    <w:pPr>
      <w:ind w:left="4252"/>
    </w:pPr>
    <w:rPr>
      <w:rFonts w:eastAsia="MS Mincho"/>
      <w:sz w:val="22"/>
      <w:szCs w:val="22"/>
      <w:lang w:val="en-US" w:eastAsia="en-US"/>
    </w:rPr>
  </w:style>
  <w:style w:type="character" w:customStyle="1" w:styleId="aff7">
    <w:name w:val="Прощание Знак"/>
    <w:basedOn w:val="a4"/>
    <w:link w:val="aff6"/>
    <w:uiPriority w:val="99"/>
    <w:rsid w:val="0014588D"/>
    <w:rPr>
      <w:rFonts w:ascii="Times New Roman" w:eastAsia="MS Mincho" w:hAnsi="Times New Roman" w:cs="Times New Roman"/>
      <w:lang w:val="en-US"/>
    </w:rPr>
  </w:style>
  <w:style w:type="paragraph" w:styleId="aff8">
    <w:name w:val="Date"/>
    <w:basedOn w:val="a3"/>
    <w:next w:val="a3"/>
    <w:link w:val="aff9"/>
    <w:uiPriority w:val="99"/>
    <w:rsid w:val="0014588D"/>
    <w:rPr>
      <w:rFonts w:eastAsia="MS Mincho"/>
      <w:sz w:val="22"/>
      <w:szCs w:val="22"/>
      <w:lang w:val="en-US" w:eastAsia="en-US"/>
    </w:rPr>
  </w:style>
  <w:style w:type="character" w:customStyle="1" w:styleId="aff9">
    <w:name w:val="Дата Знак"/>
    <w:basedOn w:val="a4"/>
    <w:link w:val="aff8"/>
    <w:uiPriority w:val="99"/>
    <w:rsid w:val="0014588D"/>
    <w:rPr>
      <w:rFonts w:ascii="Times New Roman" w:eastAsia="MS Mincho" w:hAnsi="Times New Roman" w:cs="Times New Roman"/>
      <w:lang w:val="en-US"/>
    </w:rPr>
  </w:style>
  <w:style w:type="paragraph" w:styleId="affa">
    <w:name w:val="E-mail Signature"/>
    <w:basedOn w:val="a3"/>
    <w:link w:val="affb"/>
    <w:uiPriority w:val="99"/>
    <w:rsid w:val="0014588D"/>
    <w:rPr>
      <w:rFonts w:eastAsia="MS Mincho"/>
      <w:sz w:val="22"/>
      <w:szCs w:val="22"/>
      <w:lang w:val="en-US" w:eastAsia="en-US"/>
    </w:rPr>
  </w:style>
  <w:style w:type="character" w:customStyle="1" w:styleId="affb">
    <w:name w:val="Электронная подпись Знак"/>
    <w:basedOn w:val="a4"/>
    <w:link w:val="affa"/>
    <w:uiPriority w:val="99"/>
    <w:rsid w:val="0014588D"/>
    <w:rPr>
      <w:rFonts w:ascii="Times New Roman" w:eastAsia="MS Mincho" w:hAnsi="Times New Roman" w:cs="Times New Roman"/>
      <w:lang w:val="en-US"/>
    </w:rPr>
  </w:style>
  <w:style w:type="paragraph" w:styleId="affc">
    <w:name w:val="envelope address"/>
    <w:basedOn w:val="a3"/>
    <w:uiPriority w:val="99"/>
    <w:rsid w:val="0014588D"/>
    <w:pPr>
      <w:framePr w:w="7920" w:h="1980" w:hRule="exact" w:hSpace="180" w:wrap="auto" w:hAnchor="page" w:xAlign="center" w:yAlign="bottom"/>
      <w:ind w:left="2880"/>
    </w:pPr>
    <w:rPr>
      <w:rFonts w:ascii="Arial" w:eastAsia="MS Mincho" w:hAnsi="Arial" w:cs="Arial"/>
      <w:szCs w:val="22"/>
      <w:lang w:val="en-US" w:eastAsia="en-US"/>
    </w:rPr>
  </w:style>
  <w:style w:type="paragraph" w:styleId="2c">
    <w:name w:val="envelope return"/>
    <w:basedOn w:val="a3"/>
    <w:uiPriority w:val="99"/>
    <w:rsid w:val="0014588D"/>
    <w:rPr>
      <w:rFonts w:ascii="Arial" w:eastAsia="MS Mincho" w:hAnsi="Arial" w:cs="Arial"/>
      <w:sz w:val="20"/>
      <w:lang w:val="en-US" w:eastAsia="en-US"/>
    </w:rPr>
  </w:style>
  <w:style w:type="character" w:styleId="affd">
    <w:name w:val="FollowedHyperlink"/>
    <w:rsid w:val="0014588D"/>
    <w:rPr>
      <w:rFonts w:cs="Times New Roman"/>
      <w:color w:val="800080"/>
      <w:u w:val="single"/>
    </w:rPr>
  </w:style>
  <w:style w:type="character" w:styleId="HTML1">
    <w:name w:val="HTML Acronym"/>
    <w:uiPriority w:val="99"/>
    <w:rsid w:val="0014588D"/>
    <w:rPr>
      <w:rFonts w:cs="Times New Roman"/>
    </w:rPr>
  </w:style>
  <w:style w:type="paragraph" w:styleId="HTML2">
    <w:name w:val="HTML Address"/>
    <w:basedOn w:val="a3"/>
    <w:link w:val="HTML3"/>
    <w:uiPriority w:val="99"/>
    <w:rsid w:val="0014588D"/>
    <w:rPr>
      <w:rFonts w:eastAsia="MS Mincho"/>
      <w:i/>
      <w:iCs/>
      <w:sz w:val="22"/>
      <w:szCs w:val="22"/>
      <w:lang w:val="en-US" w:eastAsia="en-US"/>
    </w:rPr>
  </w:style>
  <w:style w:type="character" w:customStyle="1" w:styleId="HTML3">
    <w:name w:val="Адрес HTML Знак"/>
    <w:basedOn w:val="a4"/>
    <w:link w:val="HTML2"/>
    <w:uiPriority w:val="99"/>
    <w:rsid w:val="0014588D"/>
    <w:rPr>
      <w:rFonts w:ascii="Times New Roman" w:eastAsia="MS Mincho" w:hAnsi="Times New Roman" w:cs="Times New Roman"/>
      <w:i/>
      <w:iCs/>
      <w:lang w:val="en-US"/>
    </w:rPr>
  </w:style>
  <w:style w:type="character" w:styleId="HTML4">
    <w:name w:val="HTML Cite"/>
    <w:uiPriority w:val="99"/>
    <w:rsid w:val="0014588D"/>
    <w:rPr>
      <w:rFonts w:cs="Times New Roman"/>
      <w:i/>
    </w:rPr>
  </w:style>
  <w:style w:type="character" w:styleId="HTML5">
    <w:name w:val="HTML Code"/>
    <w:uiPriority w:val="99"/>
    <w:rsid w:val="0014588D"/>
    <w:rPr>
      <w:rFonts w:ascii="Courier New" w:hAnsi="Courier New" w:cs="Times New Roman"/>
      <w:sz w:val="20"/>
    </w:rPr>
  </w:style>
  <w:style w:type="character" w:styleId="HTML6">
    <w:name w:val="HTML Definition"/>
    <w:uiPriority w:val="99"/>
    <w:rsid w:val="0014588D"/>
    <w:rPr>
      <w:rFonts w:cs="Times New Roman"/>
      <w:i/>
    </w:rPr>
  </w:style>
  <w:style w:type="character" w:styleId="HTML7">
    <w:name w:val="HTML Keyboard"/>
    <w:uiPriority w:val="99"/>
    <w:rsid w:val="0014588D"/>
    <w:rPr>
      <w:rFonts w:ascii="Courier New" w:hAnsi="Courier New" w:cs="Times New Roman"/>
      <w:sz w:val="20"/>
    </w:rPr>
  </w:style>
  <w:style w:type="character" w:styleId="HTML8">
    <w:name w:val="HTML Sample"/>
    <w:uiPriority w:val="99"/>
    <w:rsid w:val="0014588D"/>
    <w:rPr>
      <w:rFonts w:ascii="Courier New" w:hAnsi="Courier New" w:cs="Times New Roman"/>
    </w:rPr>
  </w:style>
  <w:style w:type="character" w:styleId="HTML9">
    <w:name w:val="HTML Typewriter"/>
    <w:uiPriority w:val="99"/>
    <w:rsid w:val="0014588D"/>
    <w:rPr>
      <w:rFonts w:ascii="Courier New" w:hAnsi="Courier New" w:cs="Times New Roman"/>
      <w:sz w:val="20"/>
    </w:rPr>
  </w:style>
  <w:style w:type="character" w:styleId="HTMLa">
    <w:name w:val="HTML Variable"/>
    <w:uiPriority w:val="99"/>
    <w:rsid w:val="0014588D"/>
    <w:rPr>
      <w:rFonts w:cs="Times New Roman"/>
      <w:i/>
    </w:rPr>
  </w:style>
  <w:style w:type="character" w:styleId="affe">
    <w:name w:val="line number"/>
    <w:uiPriority w:val="99"/>
    <w:rsid w:val="0014588D"/>
    <w:rPr>
      <w:rFonts w:cs="Times New Roman"/>
    </w:rPr>
  </w:style>
  <w:style w:type="paragraph" w:styleId="41">
    <w:name w:val="List 4"/>
    <w:basedOn w:val="a3"/>
    <w:uiPriority w:val="99"/>
    <w:rsid w:val="0014588D"/>
    <w:pPr>
      <w:ind w:left="1132" w:hanging="283"/>
    </w:pPr>
    <w:rPr>
      <w:rFonts w:eastAsia="MS Mincho"/>
      <w:sz w:val="22"/>
      <w:szCs w:val="22"/>
      <w:lang w:val="en-US" w:eastAsia="en-US"/>
    </w:rPr>
  </w:style>
  <w:style w:type="paragraph" w:styleId="51">
    <w:name w:val="List 5"/>
    <w:basedOn w:val="a3"/>
    <w:uiPriority w:val="99"/>
    <w:rsid w:val="0014588D"/>
    <w:pPr>
      <w:ind w:left="1415" w:hanging="283"/>
    </w:pPr>
    <w:rPr>
      <w:rFonts w:eastAsia="MS Mincho"/>
      <w:sz w:val="22"/>
      <w:szCs w:val="22"/>
      <w:lang w:val="en-US" w:eastAsia="en-US"/>
    </w:rPr>
  </w:style>
  <w:style w:type="paragraph" w:styleId="42">
    <w:name w:val="List Bullet 4"/>
    <w:basedOn w:val="a3"/>
    <w:autoRedefine/>
    <w:uiPriority w:val="99"/>
    <w:rsid w:val="0014588D"/>
    <w:pPr>
      <w:tabs>
        <w:tab w:val="num" w:pos="1209"/>
      </w:tabs>
      <w:ind w:left="1209" w:hanging="360"/>
    </w:pPr>
    <w:rPr>
      <w:rFonts w:eastAsia="MS Mincho"/>
      <w:sz w:val="22"/>
      <w:szCs w:val="22"/>
      <w:lang w:val="en-US" w:eastAsia="en-US"/>
    </w:rPr>
  </w:style>
  <w:style w:type="paragraph" w:styleId="52">
    <w:name w:val="List Bullet 5"/>
    <w:basedOn w:val="a3"/>
    <w:autoRedefine/>
    <w:uiPriority w:val="99"/>
    <w:rsid w:val="0014588D"/>
    <w:pPr>
      <w:tabs>
        <w:tab w:val="num" w:pos="1492"/>
      </w:tabs>
      <w:ind w:left="1492" w:hanging="360"/>
    </w:pPr>
    <w:rPr>
      <w:rFonts w:eastAsia="MS Mincho"/>
      <w:sz w:val="22"/>
      <w:szCs w:val="22"/>
      <w:lang w:val="en-US" w:eastAsia="en-US"/>
    </w:rPr>
  </w:style>
  <w:style w:type="paragraph" w:styleId="afff">
    <w:name w:val="List Continue"/>
    <w:basedOn w:val="a3"/>
    <w:uiPriority w:val="99"/>
    <w:rsid w:val="0014588D"/>
    <w:pPr>
      <w:ind w:left="283"/>
    </w:pPr>
    <w:rPr>
      <w:rFonts w:eastAsia="MS Mincho"/>
      <w:sz w:val="22"/>
      <w:szCs w:val="22"/>
      <w:lang w:val="en-US" w:eastAsia="en-US"/>
    </w:rPr>
  </w:style>
  <w:style w:type="paragraph" w:styleId="2d">
    <w:name w:val="List Continue 2"/>
    <w:basedOn w:val="a3"/>
    <w:uiPriority w:val="99"/>
    <w:rsid w:val="0014588D"/>
    <w:pPr>
      <w:ind w:left="566"/>
    </w:pPr>
    <w:rPr>
      <w:rFonts w:eastAsia="MS Mincho"/>
      <w:sz w:val="22"/>
      <w:szCs w:val="22"/>
      <w:lang w:val="en-US" w:eastAsia="en-US"/>
    </w:rPr>
  </w:style>
  <w:style w:type="paragraph" w:styleId="36">
    <w:name w:val="List Continue 3"/>
    <w:basedOn w:val="a3"/>
    <w:uiPriority w:val="99"/>
    <w:rsid w:val="0014588D"/>
    <w:pPr>
      <w:ind w:left="849"/>
    </w:pPr>
    <w:rPr>
      <w:rFonts w:eastAsia="MS Mincho"/>
      <w:sz w:val="22"/>
      <w:szCs w:val="22"/>
      <w:lang w:val="en-US" w:eastAsia="en-US"/>
    </w:rPr>
  </w:style>
  <w:style w:type="paragraph" w:styleId="43">
    <w:name w:val="List Continue 4"/>
    <w:basedOn w:val="a3"/>
    <w:uiPriority w:val="99"/>
    <w:rsid w:val="0014588D"/>
    <w:pPr>
      <w:ind w:left="1132"/>
    </w:pPr>
    <w:rPr>
      <w:rFonts w:eastAsia="MS Mincho"/>
      <w:sz w:val="22"/>
      <w:szCs w:val="22"/>
      <w:lang w:val="en-US" w:eastAsia="en-US"/>
    </w:rPr>
  </w:style>
  <w:style w:type="paragraph" w:styleId="53">
    <w:name w:val="List Continue 5"/>
    <w:basedOn w:val="a3"/>
    <w:uiPriority w:val="99"/>
    <w:rsid w:val="0014588D"/>
    <w:pPr>
      <w:ind w:left="1415"/>
    </w:pPr>
    <w:rPr>
      <w:rFonts w:eastAsia="MS Mincho"/>
      <w:sz w:val="22"/>
      <w:szCs w:val="22"/>
      <w:lang w:val="en-US" w:eastAsia="en-US"/>
    </w:rPr>
  </w:style>
  <w:style w:type="paragraph" w:styleId="44">
    <w:name w:val="List Number 4"/>
    <w:basedOn w:val="a3"/>
    <w:uiPriority w:val="99"/>
    <w:rsid w:val="0014588D"/>
    <w:pPr>
      <w:tabs>
        <w:tab w:val="num" w:pos="1209"/>
      </w:tabs>
      <w:ind w:left="1209" w:hanging="360"/>
    </w:pPr>
    <w:rPr>
      <w:rFonts w:eastAsia="MS Mincho"/>
      <w:sz w:val="22"/>
      <w:szCs w:val="22"/>
      <w:lang w:val="en-US" w:eastAsia="en-US"/>
    </w:rPr>
  </w:style>
  <w:style w:type="paragraph" w:styleId="54">
    <w:name w:val="List Number 5"/>
    <w:basedOn w:val="a3"/>
    <w:uiPriority w:val="99"/>
    <w:rsid w:val="0014588D"/>
    <w:pPr>
      <w:tabs>
        <w:tab w:val="num" w:pos="1492"/>
      </w:tabs>
      <w:ind w:left="1492" w:hanging="360"/>
    </w:pPr>
    <w:rPr>
      <w:rFonts w:eastAsia="MS Mincho"/>
      <w:sz w:val="22"/>
      <w:szCs w:val="22"/>
      <w:lang w:val="en-US" w:eastAsia="en-US"/>
    </w:rPr>
  </w:style>
  <w:style w:type="paragraph" w:styleId="afff0">
    <w:name w:val="Message Header"/>
    <w:basedOn w:val="a3"/>
    <w:link w:val="afff1"/>
    <w:uiPriority w:val="99"/>
    <w:rsid w:val="001458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Cs w:val="22"/>
      <w:lang w:val="en-US" w:eastAsia="en-US"/>
    </w:rPr>
  </w:style>
  <w:style w:type="character" w:customStyle="1" w:styleId="afff1">
    <w:name w:val="Шапка Знак"/>
    <w:basedOn w:val="a4"/>
    <w:link w:val="afff0"/>
    <w:uiPriority w:val="99"/>
    <w:rsid w:val="0014588D"/>
    <w:rPr>
      <w:rFonts w:ascii="Arial" w:eastAsia="MS Mincho" w:hAnsi="Arial" w:cs="Arial"/>
      <w:sz w:val="24"/>
      <w:shd w:val="pct20" w:color="auto" w:fill="auto"/>
      <w:lang w:val="en-US"/>
    </w:rPr>
  </w:style>
  <w:style w:type="paragraph" w:styleId="afff2">
    <w:name w:val="Normal Indent"/>
    <w:basedOn w:val="a3"/>
    <w:uiPriority w:val="99"/>
    <w:rsid w:val="0014588D"/>
    <w:pPr>
      <w:ind w:left="708"/>
    </w:pPr>
    <w:rPr>
      <w:rFonts w:eastAsia="MS Mincho"/>
      <w:sz w:val="22"/>
      <w:szCs w:val="22"/>
      <w:lang w:val="en-GB" w:eastAsia="en-US"/>
    </w:rPr>
  </w:style>
  <w:style w:type="paragraph" w:styleId="afff3">
    <w:name w:val="Note Heading"/>
    <w:basedOn w:val="a3"/>
    <w:next w:val="a3"/>
    <w:link w:val="afff4"/>
    <w:uiPriority w:val="99"/>
    <w:rsid w:val="0014588D"/>
    <w:rPr>
      <w:rFonts w:eastAsia="MS Mincho"/>
      <w:sz w:val="22"/>
      <w:szCs w:val="22"/>
      <w:lang w:val="en-GB" w:eastAsia="en-US"/>
    </w:rPr>
  </w:style>
  <w:style w:type="character" w:customStyle="1" w:styleId="afff4">
    <w:name w:val="Заголовок записки Знак"/>
    <w:basedOn w:val="a4"/>
    <w:link w:val="afff3"/>
    <w:uiPriority w:val="99"/>
    <w:rsid w:val="0014588D"/>
    <w:rPr>
      <w:rFonts w:ascii="Times New Roman" w:eastAsia="MS Mincho" w:hAnsi="Times New Roman" w:cs="Times New Roman"/>
      <w:lang w:val="en-GB"/>
    </w:rPr>
  </w:style>
  <w:style w:type="paragraph" w:styleId="afff5">
    <w:name w:val="Plain Text"/>
    <w:basedOn w:val="a3"/>
    <w:link w:val="afff6"/>
    <w:uiPriority w:val="99"/>
    <w:rsid w:val="0014588D"/>
    <w:rPr>
      <w:rFonts w:ascii="Courier New" w:eastAsia="MS Mincho" w:hAnsi="Courier New" w:cs="Courier New"/>
      <w:sz w:val="20"/>
      <w:lang w:val="en-GB" w:eastAsia="en-US"/>
    </w:rPr>
  </w:style>
  <w:style w:type="character" w:customStyle="1" w:styleId="afff6">
    <w:name w:val="Текст Знак"/>
    <w:basedOn w:val="a4"/>
    <w:link w:val="afff5"/>
    <w:uiPriority w:val="99"/>
    <w:rsid w:val="0014588D"/>
    <w:rPr>
      <w:rFonts w:ascii="Courier New" w:eastAsia="MS Mincho" w:hAnsi="Courier New" w:cs="Courier New"/>
      <w:sz w:val="20"/>
      <w:szCs w:val="20"/>
      <w:lang w:val="en-GB"/>
    </w:rPr>
  </w:style>
  <w:style w:type="paragraph" w:styleId="afff7">
    <w:name w:val="Salutation"/>
    <w:basedOn w:val="a3"/>
    <w:next w:val="a3"/>
    <w:link w:val="afff8"/>
    <w:uiPriority w:val="99"/>
    <w:rsid w:val="0014588D"/>
    <w:rPr>
      <w:rFonts w:eastAsia="MS Mincho"/>
      <w:sz w:val="22"/>
      <w:szCs w:val="22"/>
      <w:lang w:val="en-GB" w:eastAsia="en-US"/>
    </w:rPr>
  </w:style>
  <w:style w:type="character" w:customStyle="1" w:styleId="afff8">
    <w:name w:val="Приветствие Знак"/>
    <w:basedOn w:val="a4"/>
    <w:link w:val="afff7"/>
    <w:uiPriority w:val="99"/>
    <w:rsid w:val="0014588D"/>
    <w:rPr>
      <w:rFonts w:ascii="Times New Roman" w:eastAsia="MS Mincho" w:hAnsi="Times New Roman" w:cs="Times New Roman"/>
      <w:lang w:val="en-GB"/>
    </w:rPr>
  </w:style>
  <w:style w:type="paragraph" w:styleId="afff9">
    <w:name w:val="Signature"/>
    <w:basedOn w:val="a3"/>
    <w:link w:val="afffa"/>
    <w:uiPriority w:val="99"/>
    <w:rsid w:val="0014588D"/>
    <w:pPr>
      <w:ind w:left="4252"/>
    </w:pPr>
    <w:rPr>
      <w:rFonts w:eastAsia="MS Mincho"/>
      <w:sz w:val="22"/>
      <w:szCs w:val="22"/>
      <w:lang w:val="en-GB" w:eastAsia="en-US"/>
    </w:rPr>
  </w:style>
  <w:style w:type="character" w:customStyle="1" w:styleId="afffa">
    <w:name w:val="Подпись Знак"/>
    <w:basedOn w:val="a4"/>
    <w:link w:val="afff9"/>
    <w:uiPriority w:val="99"/>
    <w:rsid w:val="0014588D"/>
    <w:rPr>
      <w:rFonts w:ascii="Times New Roman" w:eastAsia="MS Mincho" w:hAnsi="Times New Roman" w:cs="Times New Roman"/>
      <w:lang w:val="en-GB"/>
    </w:rPr>
  </w:style>
  <w:style w:type="paragraph" w:styleId="afffb">
    <w:name w:val="Subtitle"/>
    <w:basedOn w:val="a3"/>
    <w:link w:val="afffc"/>
    <w:uiPriority w:val="99"/>
    <w:qFormat/>
    <w:rsid w:val="0014588D"/>
    <w:pPr>
      <w:spacing w:after="60"/>
      <w:jc w:val="center"/>
      <w:outlineLvl w:val="1"/>
    </w:pPr>
    <w:rPr>
      <w:rFonts w:ascii="Arial" w:eastAsia="MS Mincho" w:hAnsi="Arial" w:cs="Arial"/>
      <w:szCs w:val="22"/>
      <w:lang w:val="en-GB" w:eastAsia="en-US"/>
    </w:rPr>
  </w:style>
  <w:style w:type="character" w:customStyle="1" w:styleId="afffc">
    <w:name w:val="Подзаголовок Знак"/>
    <w:basedOn w:val="a4"/>
    <w:link w:val="afffb"/>
    <w:uiPriority w:val="99"/>
    <w:rsid w:val="0014588D"/>
    <w:rPr>
      <w:rFonts w:ascii="Arial" w:eastAsia="MS Mincho" w:hAnsi="Arial" w:cs="Arial"/>
      <w:sz w:val="24"/>
      <w:lang w:val="en-GB"/>
    </w:rPr>
  </w:style>
  <w:style w:type="table" w:styleId="1b">
    <w:name w:val="Table 3D effects 1"/>
    <w:basedOn w:val="a5"/>
    <w:uiPriority w:val="99"/>
    <w:rsid w:val="0014588D"/>
    <w:pPr>
      <w:spacing w:after="0"/>
    </w:pPr>
    <w:rPr>
      <w:rFonts w:ascii="Times New Roman" w:eastAsia="MS Mincho"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5"/>
    <w:uiPriority w:val="99"/>
    <w:rsid w:val="0014588D"/>
    <w:pPr>
      <w:spacing w:after="0"/>
    </w:pPr>
    <w:rPr>
      <w:rFonts w:ascii="Times New Roman" w:eastAsia="MS Mincho"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c">
    <w:name w:val="Table Classic 1"/>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Classic 2"/>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5"/>
    <w:uiPriority w:val="99"/>
    <w:rsid w:val="0014588D"/>
    <w:pPr>
      <w:spacing w:after="0"/>
    </w:pPr>
    <w:rPr>
      <w:rFonts w:ascii="Times New Roman" w:eastAsia="MS Mincho"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d">
    <w:name w:val="Table Colorful 1"/>
    <w:basedOn w:val="a5"/>
    <w:uiPriority w:val="99"/>
    <w:rsid w:val="0014588D"/>
    <w:pPr>
      <w:spacing w:after="0"/>
    </w:pPr>
    <w:rPr>
      <w:rFonts w:ascii="Times New Roman" w:eastAsia="MS Mincho"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0">
    <w:name w:val="Table Colorful 2"/>
    <w:basedOn w:val="a5"/>
    <w:uiPriority w:val="99"/>
    <w:rsid w:val="0014588D"/>
    <w:pPr>
      <w:spacing w:after="0"/>
    </w:pPr>
    <w:rPr>
      <w:rFonts w:ascii="Times New Roman" w:eastAsia="MS Mincho"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9">
    <w:name w:val="Table Colorful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rsid w:val="0014588D"/>
    <w:pPr>
      <w:spacing w:after="0"/>
    </w:pPr>
    <w:rPr>
      <w:rFonts w:ascii="Times New Roman" w:eastAsia="MS Mincho"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5"/>
    <w:uiPriority w:val="99"/>
    <w:rsid w:val="0014588D"/>
    <w:pPr>
      <w:spacing w:after="0"/>
    </w:pPr>
    <w:rPr>
      <w:rFonts w:ascii="Times New Roman" w:eastAsia="MS Mincho"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5"/>
    <w:uiPriority w:val="99"/>
    <w:rsid w:val="0014588D"/>
    <w:pPr>
      <w:spacing w:after="0"/>
    </w:pPr>
    <w:rPr>
      <w:rFonts w:ascii="Times New Roman" w:eastAsia="MS Mincho"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5"/>
    <w:uiPriority w:val="99"/>
    <w:rsid w:val="0014588D"/>
    <w:pPr>
      <w:spacing w:after="0"/>
    </w:pPr>
    <w:rPr>
      <w:rFonts w:ascii="Times New Roman" w:eastAsia="MS Mincho"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5"/>
    <w:uiPriority w:val="99"/>
    <w:rsid w:val="0014588D"/>
    <w:pPr>
      <w:spacing w:after="0"/>
    </w:pPr>
    <w:rPr>
      <w:rFonts w:ascii="Times New Roman" w:eastAsia="MS Mincho"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d">
    <w:name w:val="Table Contemporary"/>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e">
    <w:name w:val="Table Elegant"/>
    <w:basedOn w:val="a5"/>
    <w:uiPriority w:val="99"/>
    <w:rsid w:val="0014588D"/>
    <w:pPr>
      <w:spacing w:after="0"/>
    </w:pPr>
    <w:rPr>
      <w:rFonts w:ascii="Times New Roman" w:eastAsia="MS Mincho"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
    <w:name w:val="Table Grid 1"/>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2">
    <w:name w:val="Table Grid 2"/>
    <w:basedOn w:val="a5"/>
    <w:uiPriority w:val="99"/>
    <w:rsid w:val="0014588D"/>
    <w:pPr>
      <w:spacing w:after="0"/>
    </w:pPr>
    <w:rPr>
      <w:rFonts w:ascii="Times New Roman" w:eastAsia="MS Mincho"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b">
    <w:name w:val="Table Grid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5"/>
    <w:uiPriority w:val="99"/>
    <w:rsid w:val="0014588D"/>
    <w:pPr>
      <w:spacing w:after="0"/>
    </w:pPr>
    <w:rPr>
      <w:rFonts w:ascii="Times New Roman" w:eastAsia="MS Mincho"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5"/>
    <w:uiPriority w:val="99"/>
    <w:rsid w:val="0014588D"/>
    <w:pPr>
      <w:spacing w:after="0"/>
    </w:pPr>
    <w:rPr>
      <w:rFonts w:ascii="Times New Roman" w:eastAsia="MS Mincho"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rsid w:val="0014588D"/>
    <w:pPr>
      <w:spacing w:after="0"/>
    </w:pPr>
    <w:rPr>
      <w:rFonts w:ascii="Times New Roman" w:eastAsia="MS Mincho"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
    <w:name w:val="Table Professional"/>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0">
    <w:name w:val="Table Simple 1"/>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5"/>
    <w:uiPriority w:val="99"/>
    <w:rsid w:val="0014588D"/>
    <w:pPr>
      <w:spacing w:after="0"/>
    </w:pPr>
    <w:rPr>
      <w:rFonts w:ascii="Times New Roman" w:eastAsia="MS Mincho" w:hAnsi="Times New Roman" w:cs="Times New Roman"/>
      <w:sz w:val="20"/>
      <w:szCs w:val="20"/>
      <w:lang w:val="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Subtle 1"/>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5"/>
    <w:uiPriority w:val="99"/>
    <w:rsid w:val="0014588D"/>
    <w:pPr>
      <w:spacing w:after="0"/>
    </w:pPr>
    <w:rPr>
      <w:rFonts w:ascii="Times New Roman" w:eastAsia="MS Mincho"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Theme"/>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5"/>
    <w:uiPriority w:val="99"/>
    <w:rsid w:val="0014588D"/>
    <w:pPr>
      <w:spacing w:after="0"/>
    </w:pPr>
    <w:rPr>
      <w:rFonts w:ascii="Times New Roman" w:eastAsia="MS Mincho"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rsid w:val="0014588D"/>
    <w:pPr>
      <w:spacing w:after="0"/>
    </w:pPr>
    <w:rPr>
      <w:rFonts w:ascii="Times New Roman" w:eastAsia="MS Mincho"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rsid w:val="0014588D"/>
    <w:pPr>
      <w:spacing w:after="0"/>
    </w:pPr>
    <w:rPr>
      <w:rFonts w:ascii="Times New Roman" w:eastAsia="MS Mincho"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2f5">
    <w:name w:val="toc 2"/>
    <w:basedOn w:val="19"/>
    <w:next w:val="a3"/>
    <w:uiPriority w:val="39"/>
    <w:qFormat/>
    <w:rsid w:val="0014588D"/>
    <w:pPr>
      <w:ind w:left="397" w:hanging="113"/>
    </w:pPr>
    <w:rPr>
      <w:caps w:val="0"/>
    </w:rPr>
  </w:style>
  <w:style w:type="paragraph" w:styleId="affff1">
    <w:name w:val="List Bullet"/>
    <w:basedOn w:val="ae"/>
    <w:uiPriority w:val="99"/>
    <w:rsid w:val="0014588D"/>
    <w:pPr>
      <w:tabs>
        <w:tab w:val="num" w:pos="476"/>
      </w:tabs>
      <w:spacing w:after="60"/>
      <w:ind w:left="476" w:hanging="476"/>
    </w:pPr>
    <w:rPr>
      <w:rFonts w:eastAsia="Arial Unicode MS"/>
      <w:sz w:val="22"/>
      <w:szCs w:val="22"/>
      <w:lang w:val="en-US" w:eastAsia="ru-RU"/>
    </w:rPr>
  </w:style>
  <w:style w:type="paragraph" w:styleId="2">
    <w:name w:val="List Bullet 2"/>
    <w:basedOn w:val="affff1"/>
    <w:uiPriority w:val="99"/>
    <w:rsid w:val="0014588D"/>
    <w:pPr>
      <w:numPr>
        <w:numId w:val="27"/>
      </w:numPr>
      <w:tabs>
        <w:tab w:val="clear" w:pos="643"/>
        <w:tab w:val="num" w:pos="953"/>
      </w:tabs>
      <w:ind w:left="953" w:hanging="477"/>
    </w:pPr>
  </w:style>
  <w:style w:type="paragraph" w:styleId="3d">
    <w:name w:val="List Bullet 3"/>
    <w:basedOn w:val="2"/>
    <w:uiPriority w:val="99"/>
    <w:rsid w:val="0014588D"/>
    <w:pPr>
      <w:tabs>
        <w:tab w:val="clear" w:pos="953"/>
        <w:tab w:val="num" w:pos="1247"/>
        <w:tab w:val="num" w:pos="1611"/>
      </w:tabs>
      <w:ind w:left="1247" w:hanging="294"/>
    </w:pPr>
  </w:style>
  <w:style w:type="paragraph" w:styleId="affff2">
    <w:name w:val="List Number"/>
    <w:basedOn w:val="ae"/>
    <w:next w:val="23"/>
    <w:uiPriority w:val="99"/>
    <w:rsid w:val="0014588D"/>
    <w:pPr>
      <w:tabs>
        <w:tab w:val="num" w:pos="476"/>
      </w:tabs>
      <w:spacing w:after="0"/>
      <w:ind w:left="476" w:hanging="476"/>
    </w:pPr>
    <w:rPr>
      <w:rFonts w:eastAsia="Arial Unicode MS"/>
      <w:sz w:val="22"/>
      <w:szCs w:val="22"/>
      <w:lang w:val="en-US" w:eastAsia="ru-RU"/>
    </w:rPr>
  </w:style>
  <w:style w:type="paragraph" w:styleId="2f6">
    <w:name w:val="List Number 2"/>
    <w:basedOn w:val="affff2"/>
    <w:uiPriority w:val="99"/>
    <w:rsid w:val="0014588D"/>
    <w:pPr>
      <w:tabs>
        <w:tab w:val="clear" w:pos="476"/>
        <w:tab w:val="num" w:pos="952"/>
      </w:tabs>
      <w:ind w:left="952" w:hanging="360"/>
    </w:pPr>
  </w:style>
  <w:style w:type="paragraph" w:styleId="3e">
    <w:name w:val="List Number 3"/>
    <w:basedOn w:val="2f6"/>
    <w:uiPriority w:val="99"/>
    <w:rsid w:val="0014588D"/>
    <w:pPr>
      <w:tabs>
        <w:tab w:val="clear" w:pos="952"/>
        <w:tab w:val="num" w:pos="953"/>
        <w:tab w:val="num" w:pos="1440"/>
      </w:tabs>
      <w:ind w:left="953" w:hanging="477"/>
    </w:pPr>
  </w:style>
  <w:style w:type="paragraph" w:styleId="a1">
    <w:name w:val="List"/>
    <w:basedOn w:val="ae"/>
    <w:uiPriority w:val="99"/>
    <w:rsid w:val="0014588D"/>
    <w:pPr>
      <w:numPr>
        <w:numId w:val="22"/>
      </w:numPr>
      <w:spacing w:after="60"/>
    </w:pPr>
    <w:rPr>
      <w:rFonts w:eastAsia="Arial Unicode MS"/>
      <w:sz w:val="22"/>
      <w:szCs w:val="22"/>
      <w:lang w:val="en-US" w:eastAsia="ru-RU"/>
    </w:rPr>
  </w:style>
  <w:style w:type="paragraph" w:styleId="20">
    <w:name w:val="List 2"/>
    <w:basedOn w:val="a1"/>
    <w:uiPriority w:val="99"/>
    <w:rsid w:val="0014588D"/>
    <w:pPr>
      <w:numPr>
        <w:numId w:val="21"/>
      </w:numPr>
    </w:pPr>
  </w:style>
  <w:style w:type="paragraph" w:styleId="3">
    <w:name w:val="List 3"/>
    <w:basedOn w:val="20"/>
    <w:uiPriority w:val="99"/>
    <w:rsid w:val="0014588D"/>
    <w:pPr>
      <w:numPr>
        <w:numId w:val="20"/>
      </w:numPr>
    </w:pPr>
  </w:style>
  <w:style w:type="paragraph" w:styleId="affff3">
    <w:name w:val="caption"/>
    <w:basedOn w:val="a3"/>
    <w:next w:val="a3"/>
    <w:qFormat/>
    <w:rsid w:val="0014588D"/>
    <w:rPr>
      <w:rFonts w:eastAsia="MS Mincho"/>
      <w:b/>
      <w:bCs/>
      <w:sz w:val="20"/>
      <w:lang w:val="en-US" w:eastAsia="en-US"/>
    </w:rPr>
  </w:style>
  <w:style w:type="character" w:styleId="affff4">
    <w:name w:val="annotation reference"/>
    <w:rsid w:val="0014588D"/>
    <w:rPr>
      <w:rFonts w:cs="Times New Roman"/>
      <w:sz w:val="16"/>
      <w:lang w:val="en-US"/>
    </w:rPr>
  </w:style>
  <w:style w:type="paragraph" w:styleId="affff5">
    <w:name w:val="annotation text"/>
    <w:basedOn w:val="a3"/>
    <w:link w:val="affff6"/>
    <w:rsid w:val="0014588D"/>
    <w:rPr>
      <w:rFonts w:eastAsia="MS Mincho"/>
      <w:sz w:val="20"/>
      <w:lang w:val="en-US" w:eastAsia="en-US"/>
    </w:rPr>
  </w:style>
  <w:style w:type="character" w:customStyle="1" w:styleId="affff6">
    <w:name w:val="Текст примечания Знак"/>
    <w:basedOn w:val="a4"/>
    <w:link w:val="affff5"/>
    <w:rsid w:val="0014588D"/>
    <w:rPr>
      <w:rFonts w:ascii="Times New Roman" w:eastAsia="MS Mincho" w:hAnsi="Times New Roman" w:cs="Times New Roman"/>
      <w:sz w:val="20"/>
      <w:szCs w:val="20"/>
      <w:lang w:val="en-US"/>
    </w:rPr>
  </w:style>
  <w:style w:type="paragraph" w:styleId="affff7">
    <w:name w:val="annotation subject"/>
    <w:basedOn w:val="affff5"/>
    <w:next w:val="affff5"/>
    <w:link w:val="affff8"/>
    <w:rsid w:val="0014588D"/>
    <w:rPr>
      <w:b/>
      <w:bCs/>
    </w:rPr>
  </w:style>
  <w:style w:type="character" w:customStyle="1" w:styleId="affff8">
    <w:name w:val="Тема примечания Знак"/>
    <w:basedOn w:val="affff6"/>
    <w:link w:val="affff7"/>
    <w:rsid w:val="0014588D"/>
    <w:rPr>
      <w:rFonts w:ascii="Times New Roman" w:eastAsia="MS Mincho" w:hAnsi="Times New Roman" w:cs="Times New Roman"/>
      <w:b/>
      <w:bCs/>
      <w:sz w:val="20"/>
      <w:szCs w:val="20"/>
      <w:lang w:val="en-US"/>
    </w:rPr>
  </w:style>
  <w:style w:type="paragraph" w:styleId="affff9">
    <w:name w:val="Document Map"/>
    <w:basedOn w:val="a3"/>
    <w:link w:val="affffa"/>
    <w:uiPriority w:val="99"/>
    <w:rsid w:val="0014588D"/>
    <w:pPr>
      <w:shd w:val="clear" w:color="auto" w:fill="000080"/>
    </w:pPr>
    <w:rPr>
      <w:rFonts w:ascii="Tahoma" w:eastAsia="MS Mincho" w:hAnsi="Tahoma" w:cs="Tahoma"/>
      <w:sz w:val="22"/>
      <w:szCs w:val="22"/>
      <w:lang w:val="en-US" w:eastAsia="en-US"/>
    </w:rPr>
  </w:style>
  <w:style w:type="character" w:customStyle="1" w:styleId="affffa">
    <w:name w:val="Схема документа Знак"/>
    <w:basedOn w:val="a4"/>
    <w:link w:val="affff9"/>
    <w:uiPriority w:val="99"/>
    <w:rsid w:val="0014588D"/>
    <w:rPr>
      <w:rFonts w:ascii="Tahoma" w:eastAsia="MS Mincho" w:hAnsi="Tahoma" w:cs="Tahoma"/>
      <w:shd w:val="clear" w:color="auto" w:fill="000080"/>
      <w:lang w:val="en-US"/>
    </w:rPr>
  </w:style>
  <w:style w:type="character" w:styleId="affffb">
    <w:name w:val="endnote reference"/>
    <w:uiPriority w:val="99"/>
    <w:rsid w:val="0014588D"/>
    <w:rPr>
      <w:rFonts w:cs="Times New Roman"/>
      <w:vertAlign w:val="superscript"/>
    </w:rPr>
  </w:style>
  <w:style w:type="paragraph" w:styleId="affffc">
    <w:name w:val="endnote text"/>
    <w:basedOn w:val="a3"/>
    <w:link w:val="affffd"/>
    <w:uiPriority w:val="99"/>
    <w:rsid w:val="0014588D"/>
    <w:rPr>
      <w:rFonts w:eastAsia="MS Mincho"/>
      <w:sz w:val="20"/>
      <w:lang w:val="en-US" w:eastAsia="en-US"/>
    </w:rPr>
  </w:style>
  <w:style w:type="character" w:customStyle="1" w:styleId="affffd">
    <w:name w:val="Текст концевой сноски Знак"/>
    <w:basedOn w:val="a4"/>
    <w:link w:val="affffc"/>
    <w:uiPriority w:val="99"/>
    <w:rsid w:val="0014588D"/>
    <w:rPr>
      <w:rFonts w:ascii="Times New Roman" w:eastAsia="MS Mincho" w:hAnsi="Times New Roman" w:cs="Times New Roman"/>
      <w:sz w:val="20"/>
      <w:szCs w:val="20"/>
      <w:lang w:val="en-US"/>
    </w:rPr>
  </w:style>
  <w:style w:type="paragraph" w:styleId="1f2">
    <w:name w:val="index 1"/>
    <w:basedOn w:val="a3"/>
    <w:next w:val="a3"/>
    <w:autoRedefine/>
    <w:uiPriority w:val="99"/>
    <w:rsid w:val="0014588D"/>
    <w:pPr>
      <w:ind w:left="220" w:hanging="220"/>
    </w:pPr>
    <w:rPr>
      <w:rFonts w:eastAsia="MS Mincho"/>
      <w:sz w:val="22"/>
      <w:szCs w:val="22"/>
      <w:lang w:val="en-US" w:eastAsia="en-US"/>
    </w:rPr>
  </w:style>
  <w:style w:type="paragraph" w:styleId="2f7">
    <w:name w:val="index 2"/>
    <w:basedOn w:val="a3"/>
    <w:next w:val="a3"/>
    <w:autoRedefine/>
    <w:uiPriority w:val="99"/>
    <w:rsid w:val="0014588D"/>
    <w:pPr>
      <w:ind w:left="440" w:hanging="220"/>
    </w:pPr>
    <w:rPr>
      <w:rFonts w:eastAsia="MS Mincho"/>
      <w:sz w:val="22"/>
      <w:szCs w:val="22"/>
      <w:lang w:val="en-US" w:eastAsia="en-US"/>
    </w:rPr>
  </w:style>
  <w:style w:type="paragraph" w:styleId="3f">
    <w:name w:val="index 3"/>
    <w:basedOn w:val="a3"/>
    <w:next w:val="a3"/>
    <w:autoRedefine/>
    <w:uiPriority w:val="99"/>
    <w:rsid w:val="0014588D"/>
    <w:pPr>
      <w:ind w:left="660" w:hanging="220"/>
    </w:pPr>
    <w:rPr>
      <w:rFonts w:eastAsia="MS Mincho"/>
      <w:sz w:val="22"/>
      <w:szCs w:val="22"/>
      <w:lang w:val="en-US" w:eastAsia="en-US"/>
    </w:rPr>
  </w:style>
  <w:style w:type="paragraph" w:styleId="48">
    <w:name w:val="index 4"/>
    <w:basedOn w:val="a3"/>
    <w:next w:val="a3"/>
    <w:autoRedefine/>
    <w:uiPriority w:val="99"/>
    <w:rsid w:val="0014588D"/>
    <w:pPr>
      <w:ind w:left="880" w:hanging="220"/>
    </w:pPr>
    <w:rPr>
      <w:rFonts w:eastAsia="MS Mincho"/>
      <w:sz w:val="22"/>
      <w:szCs w:val="22"/>
      <w:lang w:val="en-US" w:eastAsia="en-US"/>
    </w:rPr>
  </w:style>
  <w:style w:type="paragraph" w:styleId="57">
    <w:name w:val="index 5"/>
    <w:basedOn w:val="a3"/>
    <w:next w:val="a3"/>
    <w:autoRedefine/>
    <w:uiPriority w:val="99"/>
    <w:rsid w:val="0014588D"/>
    <w:pPr>
      <w:ind w:left="1100" w:hanging="220"/>
    </w:pPr>
    <w:rPr>
      <w:rFonts w:eastAsia="MS Mincho"/>
      <w:sz w:val="22"/>
      <w:szCs w:val="22"/>
      <w:lang w:val="en-US" w:eastAsia="en-US"/>
    </w:rPr>
  </w:style>
  <w:style w:type="paragraph" w:styleId="62">
    <w:name w:val="index 6"/>
    <w:basedOn w:val="a3"/>
    <w:next w:val="a3"/>
    <w:autoRedefine/>
    <w:uiPriority w:val="99"/>
    <w:rsid w:val="0014588D"/>
    <w:pPr>
      <w:ind w:left="1320" w:hanging="220"/>
    </w:pPr>
    <w:rPr>
      <w:rFonts w:eastAsia="MS Mincho"/>
      <w:sz w:val="22"/>
      <w:szCs w:val="22"/>
      <w:lang w:val="en-US" w:eastAsia="en-US"/>
    </w:rPr>
  </w:style>
  <w:style w:type="paragraph" w:styleId="72">
    <w:name w:val="index 7"/>
    <w:basedOn w:val="a3"/>
    <w:next w:val="a3"/>
    <w:autoRedefine/>
    <w:uiPriority w:val="99"/>
    <w:rsid w:val="0014588D"/>
    <w:pPr>
      <w:ind w:left="1540" w:hanging="220"/>
    </w:pPr>
    <w:rPr>
      <w:rFonts w:eastAsia="MS Mincho"/>
      <w:sz w:val="22"/>
      <w:szCs w:val="22"/>
      <w:lang w:val="en-US" w:eastAsia="en-US"/>
    </w:rPr>
  </w:style>
  <w:style w:type="paragraph" w:styleId="82">
    <w:name w:val="index 8"/>
    <w:basedOn w:val="a3"/>
    <w:next w:val="a3"/>
    <w:autoRedefine/>
    <w:uiPriority w:val="99"/>
    <w:rsid w:val="0014588D"/>
    <w:pPr>
      <w:ind w:left="1760" w:hanging="220"/>
    </w:pPr>
    <w:rPr>
      <w:rFonts w:eastAsia="MS Mincho"/>
      <w:sz w:val="22"/>
      <w:szCs w:val="22"/>
      <w:lang w:val="en-US" w:eastAsia="en-US"/>
    </w:rPr>
  </w:style>
  <w:style w:type="paragraph" w:styleId="91">
    <w:name w:val="index 9"/>
    <w:basedOn w:val="a3"/>
    <w:next w:val="a3"/>
    <w:autoRedefine/>
    <w:uiPriority w:val="99"/>
    <w:rsid w:val="0014588D"/>
    <w:pPr>
      <w:ind w:left="1980" w:hanging="220"/>
    </w:pPr>
    <w:rPr>
      <w:rFonts w:eastAsia="MS Mincho"/>
      <w:sz w:val="22"/>
      <w:szCs w:val="22"/>
      <w:lang w:val="en-US" w:eastAsia="en-US"/>
    </w:rPr>
  </w:style>
  <w:style w:type="paragraph" w:styleId="affffe">
    <w:name w:val="index heading"/>
    <w:basedOn w:val="a3"/>
    <w:next w:val="1f2"/>
    <w:uiPriority w:val="99"/>
    <w:rsid w:val="0014588D"/>
    <w:rPr>
      <w:rFonts w:ascii="Arial" w:eastAsia="MS Mincho" w:hAnsi="Arial" w:cs="Arial"/>
      <w:b/>
      <w:bCs/>
      <w:sz w:val="22"/>
      <w:szCs w:val="22"/>
      <w:lang w:val="en-US" w:eastAsia="en-US"/>
    </w:rPr>
  </w:style>
  <w:style w:type="paragraph" w:styleId="afffff">
    <w:name w:val="macro"/>
    <w:link w:val="afffff0"/>
    <w:uiPriority w:val="99"/>
    <w:rsid w:val="0014588D"/>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MS Mincho" w:hAnsi="Courier New" w:cs="Courier New"/>
      <w:sz w:val="20"/>
      <w:szCs w:val="20"/>
      <w:lang w:val="en-US" w:eastAsia="ru-RU"/>
    </w:rPr>
  </w:style>
  <w:style w:type="character" w:customStyle="1" w:styleId="afffff0">
    <w:name w:val="Текст макроса Знак"/>
    <w:basedOn w:val="a4"/>
    <w:link w:val="afffff"/>
    <w:uiPriority w:val="99"/>
    <w:rsid w:val="0014588D"/>
    <w:rPr>
      <w:rFonts w:ascii="Courier New" w:eastAsia="MS Mincho" w:hAnsi="Courier New" w:cs="Courier New"/>
      <w:sz w:val="20"/>
      <w:szCs w:val="20"/>
      <w:lang w:val="en-US" w:eastAsia="ru-RU"/>
    </w:rPr>
  </w:style>
  <w:style w:type="paragraph" w:styleId="afffff1">
    <w:name w:val="table of authorities"/>
    <w:basedOn w:val="a3"/>
    <w:next w:val="a3"/>
    <w:uiPriority w:val="99"/>
    <w:rsid w:val="0014588D"/>
    <w:pPr>
      <w:ind w:left="220" w:hanging="220"/>
    </w:pPr>
    <w:rPr>
      <w:rFonts w:eastAsia="MS Mincho"/>
      <w:sz w:val="22"/>
      <w:szCs w:val="22"/>
      <w:lang w:val="en-GB" w:eastAsia="en-US"/>
    </w:rPr>
  </w:style>
  <w:style w:type="paragraph" w:styleId="afffff2">
    <w:name w:val="table of figures"/>
    <w:basedOn w:val="a3"/>
    <w:next w:val="a3"/>
    <w:rsid w:val="0014588D"/>
    <w:pPr>
      <w:ind w:left="440" w:hanging="440"/>
    </w:pPr>
    <w:rPr>
      <w:rFonts w:eastAsia="MS Mincho"/>
      <w:sz w:val="22"/>
      <w:szCs w:val="22"/>
      <w:lang w:val="en-GB" w:eastAsia="en-US"/>
    </w:rPr>
  </w:style>
  <w:style w:type="paragraph" w:styleId="afffff3">
    <w:name w:val="toa heading"/>
    <w:basedOn w:val="a3"/>
    <w:next w:val="a3"/>
    <w:uiPriority w:val="99"/>
    <w:rsid w:val="0014588D"/>
    <w:rPr>
      <w:rFonts w:ascii="Arial" w:eastAsia="MS Mincho" w:hAnsi="Arial" w:cs="Arial"/>
      <w:b/>
      <w:bCs/>
      <w:szCs w:val="22"/>
      <w:lang w:val="en-GB" w:eastAsia="en-US"/>
    </w:rPr>
  </w:style>
  <w:style w:type="paragraph" w:styleId="3f0">
    <w:name w:val="toc 3"/>
    <w:basedOn w:val="a3"/>
    <w:next w:val="a3"/>
    <w:autoRedefine/>
    <w:uiPriority w:val="39"/>
    <w:qFormat/>
    <w:rsid w:val="0014588D"/>
    <w:pPr>
      <w:ind w:left="440"/>
    </w:pPr>
    <w:rPr>
      <w:rFonts w:eastAsia="MS Mincho"/>
      <w:sz w:val="22"/>
      <w:szCs w:val="22"/>
      <w:lang w:val="en-GB" w:eastAsia="en-US"/>
    </w:rPr>
  </w:style>
  <w:style w:type="paragraph" w:styleId="49">
    <w:name w:val="toc 4"/>
    <w:basedOn w:val="a3"/>
    <w:next w:val="a3"/>
    <w:autoRedefine/>
    <w:uiPriority w:val="39"/>
    <w:rsid w:val="0014588D"/>
    <w:pPr>
      <w:ind w:left="660"/>
    </w:pPr>
    <w:rPr>
      <w:rFonts w:eastAsia="MS Mincho"/>
      <w:sz w:val="22"/>
      <w:szCs w:val="22"/>
      <w:lang w:val="en-GB" w:eastAsia="en-US"/>
    </w:rPr>
  </w:style>
  <w:style w:type="paragraph" w:styleId="58">
    <w:name w:val="toc 5"/>
    <w:basedOn w:val="a3"/>
    <w:next w:val="a3"/>
    <w:autoRedefine/>
    <w:uiPriority w:val="39"/>
    <w:rsid w:val="0014588D"/>
    <w:pPr>
      <w:ind w:left="880"/>
    </w:pPr>
    <w:rPr>
      <w:rFonts w:eastAsia="MS Mincho"/>
      <w:sz w:val="22"/>
      <w:szCs w:val="22"/>
      <w:lang w:val="en-GB" w:eastAsia="en-US"/>
    </w:rPr>
  </w:style>
  <w:style w:type="paragraph" w:styleId="63">
    <w:name w:val="toc 6"/>
    <w:basedOn w:val="a3"/>
    <w:next w:val="a3"/>
    <w:autoRedefine/>
    <w:uiPriority w:val="39"/>
    <w:rsid w:val="0014588D"/>
    <w:pPr>
      <w:ind w:left="1100"/>
    </w:pPr>
    <w:rPr>
      <w:rFonts w:eastAsia="MS Mincho"/>
      <w:sz w:val="22"/>
      <w:szCs w:val="22"/>
      <w:lang w:val="en-GB" w:eastAsia="en-US"/>
    </w:rPr>
  </w:style>
  <w:style w:type="paragraph" w:styleId="73">
    <w:name w:val="toc 7"/>
    <w:basedOn w:val="a3"/>
    <w:next w:val="a3"/>
    <w:autoRedefine/>
    <w:uiPriority w:val="39"/>
    <w:rsid w:val="0014588D"/>
    <w:pPr>
      <w:ind w:left="1320"/>
    </w:pPr>
    <w:rPr>
      <w:rFonts w:eastAsia="MS Mincho"/>
      <w:sz w:val="22"/>
      <w:szCs w:val="22"/>
      <w:lang w:val="en-GB" w:eastAsia="en-US"/>
    </w:rPr>
  </w:style>
  <w:style w:type="paragraph" w:styleId="83">
    <w:name w:val="toc 8"/>
    <w:basedOn w:val="a3"/>
    <w:next w:val="a3"/>
    <w:autoRedefine/>
    <w:uiPriority w:val="39"/>
    <w:rsid w:val="0014588D"/>
    <w:pPr>
      <w:ind w:left="1540"/>
    </w:pPr>
    <w:rPr>
      <w:rFonts w:eastAsia="MS Mincho"/>
      <w:sz w:val="22"/>
      <w:szCs w:val="22"/>
      <w:lang w:val="en-GB" w:eastAsia="en-US"/>
    </w:rPr>
  </w:style>
  <w:style w:type="paragraph" w:styleId="92">
    <w:name w:val="toc 9"/>
    <w:basedOn w:val="a3"/>
    <w:next w:val="a3"/>
    <w:autoRedefine/>
    <w:uiPriority w:val="39"/>
    <w:rsid w:val="0014588D"/>
    <w:pPr>
      <w:ind w:left="1760"/>
    </w:pPr>
    <w:rPr>
      <w:rFonts w:eastAsia="MS Mincho"/>
      <w:sz w:val="22"/>
      <w:szCs w:val="22"/>
      <w:lang w:val="en-GB" w:eastAsia="en-US"/>
    </w:rPr>
  </w:style>
  <w:style w:type="paragraph" w:customStyle="1" w:styleId="tblBullet">
    <w:name w:val="tbl'Bullet"/>
    <w:basedOn w:val="tblText00"/>
    <w:uiPriority w:val="99"/>
    <w:rsid w:val="0014588D"/>
    <w:pPr>
      <w:numPr>
        <w:numId w:val="23"/>
      </w:numPr>
    </w:pPr>
  </w:style>
  <w:style w:type="paragraph" w:customStyle="1" w:styleId="tblBullet2">
    <w:name w:val="tbl'Bullet 2"/>
    <w:basedOn w:val="tblBullet"/>
    <w:uiPriority w:val="99"/>
    <w:rsid w:val="0014588D"/>
    <w:pPr>
      <w:numPr>
        <w:numId w:val="24"/>
      </w:numPr>
      <w:tabs>
        <w:tab w:val="num" w:pos="476"/>
      </w:tabs>
    </w:pPr>
  </w:style>
  <w:style w:type="paragraph" w:customStyle="1" w:styleId="Z0Arial11">
    <w:name w:val="Z0_Arial11"/>
    <w:uiPriority w:val="99"/>
    <w:rsid w:val="0014588D"/>
    <w:pPr>
      <w:spacing w:after="0"/>
    </w:pPr>
    <w:rPr>
      <w:rFonts w:ascii="Arial" w:eastAsia="MS Mincho" w:hAnsi="Arial" w:cs="Arial"/>
      <w:lang w:val="en-GB" w:eastAsia="ru-RU"/>
    </w:rPr>
  </w:style>
  <w:style w:type="paragraph" w:customStyle="1" w:styleId="Z0Arial16Blank">
    <w:name w:val="Z0_Arial16_Blank"/>
    <w:basedOn w:val="a3"/>
    <w:uiPriority w:val="99"/>
    <w:rsid w:val="0014588D"/>
    <w:rPr>
      <w:rFonts w:ascii="Arial" w:eastAsia="MS Mincho" w:hAnsi="Arial" w:cs="Arial"/>
      <w:sz w:val="32"/>
      <w:szCs w:val="32"/>
      <w:lang w:val="en-GB" w:eastAsia="ru-RU"/>
    </w:rPr>
  </w:style>
  <w:style w:type="paragraph" w:customStyle="1" w:styleId="Z0Arial22CompanyName">
    <w:name w:val="Z0_Arial22_CompanyName"/>
    <w:basedOn w:val="a3"/>
    <w:uiPriority w:val="99"/>
    <w:rsid w:val="0014588D"/>
    <w:rPr>
      <w:rFonts w:ascii="Arial" w:eastAsia="MS Mincho" w:hAnsi="Arial" w:cs="Arial"/>
      <w:b/>
      <w:spacing w:val="-2"/>
      <w:sz w:val="44"/>
      <w:szCs w:val="44"/>
      <w:lang w:val="en-GB" w:eastAsia="ru-RU"/>
    </w:rPr>
  </w:style>
  <w:style w:type="paragraph" w:customStyle="1" w:styleId="ZXCompanyName12">
    <w:name w:val="ZX_CompanyName_12"/>
    <w:basedOn w:val="Z1CompanyName14"/>
    <w:next w:val="21"/>
    <w:uiPriority w:val="99"/>
    <w:rsid w:val="0014588D"/>
    <w:rPr>
      <w:rFonts w:eastAsia="MS Mincho"/>
      <w:sz w:val="24"/>
      <w:lang w:val="en-GB"/>
    </w:rPr>
  </w:style>
  <w:style w:type="paragraph" w:customStyle="1" w:styleId="ZXCurrency">
    <w:name w:val="ZX_Currency"/>
    <w:basedOn w:val="Z0Arial11"/>
    <w:next w:val="a3"/>
    <w:uiPriority w:val="99"/>
    <w:rsid w:val="0014588D"/>
    <w:pPr>
      <w:pBdr>
        <w:bottom w:val="single" w:sz="6" w:space="0" w:color="auto"/>
      </w:pBdr>
      <w:ind w:right="28"/>
    </w:pPr>
    <w:rPr>
      <w:i/>
      <w:sz w:val="20"/>
      <w:szCs w:val="20"/>
    </w:rPr>
  </w:style>
  <w:style w:type="paragraph" w:customStyle="1" w:styleId="ZXSubhead">
    <w:name w:val="ZX_Subhead"/>
    <w:basedOn w:val="Z0Arial11"/>
    <w:uiPriority w:val="99"/>
    <w:rsid w:val="0014588D"/>
    <w:rPr>
      <w:b/>
      <w:caps/>
      <w:sz w:val="20"/>
      <w:szCs w:val="20"/>
    </w:rPr>
  </w:style>
  <w:style w:type="table" w:customStyle="1" w:styleId="TableML2005">
    <w:name w:val="Table ML 2005"/>
    <w:basedOn w:val="aa"/>
    <w:uiPriority w:val="99"/>
    <w:rsid w:val="0014588D"/>
    <w:pPr>
      <w:spacing w:before="40" w:after="40"/>
    </w:pPr>
    <w:rPr>
      <w:rFonts w:ascii="Times New Roman" w:eastAsia="MS Mincho" w:hAnsi="Times New Roman" w:cs="Times New Roman"/>
      <w:sz w:val="20"/>
      <w:szCs w:val="20"/>
      <w:lang w:val="en-GB"/>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paragraph" w:customStyle="1" w:styleId="NotesHeading">
    <w:name w:val="Notes Heading"/>
    <w:basedOn w:val="ae"/>
    <w:next w:val="af9"/>
    <w:uiPriority w:val="99"/>
    <w:rsid w:val="0014588D"/>
    <w:pPr>
      <w:keepNext/>
      <w:tabs>
        <w:tab w:val="left" w:pos="475"/>
      </w:tabs>
      <w:spacing w:after="240"/>
      <w:ind w:left="475" w:hanging="475"/>
    </w:pPr>
    <w:rPr>
      <w:rFonts w:eastAsia="MS Mincho"/>
      <w:b/>
      <w:sz w:val="22"/>
      <w:lang w:val="en-US" w:eastAsia="en-US"/>
    </w:rPr>
  </w:style>
  <w:style w:type="character" w:customStyle="1" w:styleId="tblText02Char">
    <w:name w:val="tbl'Text_02 Char"/>
    <w:link w:val="tblText02"/>
    <w:locked/>
    <w:rsid w:val="0014588D"/>
    <w:rPr>
      <w:rFonts w:ascii="Times New Roman" w:eastAsia="Arial Unicode MS" w:hAnsi="Times New Roman" w:cs="Times New Roman"/>
      <w:color w:val="000066"/>
      <w:sz w:val="20"/>
      <w:szCs w:val="20"/>
      <w:lang w:val="en-US"/>
    </w:rPr>
  </w:style>
  <w:style w:type="character" w:customStyle="1" w:styleId="tblNumber01Char">
    <w:name w:val="tbl'Number_01 Char"/>
    <w:link w:val="tblNumber01"/>
    <w:locked/>
    <w:rsid w:val="0014588D"/>
    <w:rPr>
      <w:rFonts w:ascii="Times New Roman" w:eastAsia="Arial Unicode MS" w:hAnsi="Times New Roman" w:cs="Times New Roman"/>
      <w:sz w:val="20"/>
      <w:szCs w:val="20"/>
      <w:lang w:val="en-US"/>
    </w:rPr>
  </w:style>
  <w:style w:type="paragraph" w:customStyle="1" w:styleId="Heading1Imi">
    <w:name w:val="Heading 1_Imi"/>
    <w:basedOn w:val="ae"/>
    <w:next w:val="ae"/>
    <w:uiPriority w:val="99"/>
    <w:rsid w:val="0014588D"/>
    <w:pPr>
      <w:pageBreakBefore/>
      <w:spacing w:after="0"/>
      <w:ind w:left="476" w:hanging="476"/>
      <w:jc w:val="both"/>
    </w:pPr>
    <w:rPr>
      <w:rFonts w:eastAsia="Arial Unicode MS"/>
      <w:b/>
      <w:sz w:val="20"/>
      <w:szCs w:val="22"/>
      <w:lang w:val="en-GB" w:eastAsia="ru-RU"/>
    </w:rPr>
  </w:style>
  <w:style w:type="table" w:customStyle="1" w:styleId="LightShading1">
    <w:name w:val="Light Shading1"/>
    <w:uiPriority w:val="99"/>
    <w:rsid w:val="0014588D"/>
    <w:pPr>
      <w:spacing w:after="0"/>
    </w:pPr>
    <w:rPr>
      <w:rFonts w:ascii="Times New Roman" w:eastAsia="MS Mincho"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zxcompanyname120">
    <w:name w:val="zxcompanyname12"/>
    <w:basedOn w:val="a3"/>
    <w:uiPriority w:val="99"/>
    <w:rsid w:val="0014588D"/>
    <w:rPr>
      <w:rFonts w:ascii="Arial" w:eastAsia="MS Mincho" w:hAnsi="Arial" w:cs="Arial"/>
      <w:b/>
      <w:bCs/>
      <w:caps/>
      <w:szCs w:val="24"/>
      <w:lang w:eastAsia="ru-RU"/>
    </w:rPr>
  </w:style>
  <w:style w:type="paragraph" w:customStyle="1" w:styleId="zxsubhead0">
    <w:name w:val="zxsubhead"/>
    <w:basedOn w:val="a3"/>
    <w:uiPriority w:val="99"/>
    <w:rsid w:val="0014588D"/>
    <w:rPr>
      <w:rFonts w:ascii="Arial" w:eastAsia="MS Mincho" w:hAnsi="Arial" w:cs="Arial"/>
      <w:b/>
      <w:bCs/>
      <w:caps/>
      <w:sz w:val="20"/>
      <w:lang w:eastAsia="ru-RU"/>
    </w:rPr>
  </w:style>
  <w:style w:type="paragraph" w:customStyle="1" w:styleId="1f3">
    <w:name w:val="Основной текст1"/>
    <w:basedOn w:val="a3"/>
    <w:uiPriority w:val="99"/>
    <w:rsid w:val="0014588D"/>
    <w:pPr>
      <w:jc w:val="both"/>
    </w:pPr>
    <w:rPr>
      <w:rFonts w:eastAsia="MS Mincho"/>
      <w:sz w:val="22"/>
      <w:szCs w:val="22"/>
      <w:lang w:val="en-US" w:eastAsia="en-US"/>
    </w:rPr>
  </w:style>
  <w:style w:type="paragraph" w:customStyle="1" w:styleId="ABC-paragrahinNotes">
    <w:name w:val="ABC - paragrah in Notes"/>
    <w:basedOn w:val="a3"/>
    <w:uiPriority w:val="99"/>
    <w:rsid w:val="0014588D"/>
    <w:pPr>
      <w:widowControl w:val="0"/>
      <w:spacing w:after="240"/>
      <w:jc w:val="both"/>
    </w:pPr>
    <w:rPr>
      <w:rFonts w:eastAsia="MS Mincho"/>
      <w:sz w:val="22"/>
      <w:szCs w:val="22"/>
      <w:lang w:val="en-AU" w:eastAsia="en-US"/>
    </w:rPr>
  </w:style>
  <w:style w:type="character" w:customStyle="1" w:styleId="msoins0">
    <w:name w:val="msoins"/>
    <w:uiPriority w:val="99"/>
    <w:rsid w:val="0014588D"/>
    <w:rPr>
      <w:rFonts w:cs="Times New Roman"/>
    </w:rPr>
  </w:style>
  <w:style w:type="paragraph" w:customStyle="1" w:styleId="Address">
    <w:name w:val="Address"/>
    <w:uiPriority w:val="99"/>
    <w:rsid w:val="0014588D"/>
    <w:pPr>
      <w:spacing w:after="0"/>
    </w:pPr>
    <w:rPr>
      <w:rFonts w:ascii="Arial" w:eastAsia="MS Mincho" w:hAnsi="Arial" w:cs="Arial"/>
      <w:color w:val="1F5394"/>
      <w:sz w:val="15"/>
      <w:szCs w:val="15"/>
      <w:lang w:eastAsia="ru-RU"/>
    </w:rPr>
  </w:style>
  <w:style w:type="paragraph" w:styleId="afffff4">
    <w:name w:val="Revision"/>
    <w:hidden/>
    <w:uiPriority w:val="99"/>
    <w:semiHidden/>
    <w:rsid w:val="0014588D"/>
    <w:pPr>
      <w:spacing w:after="0"/>
    </w:pPr>
    <w:rPr>
      <w:rFonts w:ascii="Times New Roman" w:eastAsia="MS Mincho" w:hAnsi="Times New Roman" w:cs="Times New Roman"/>
      <w:lang w:val="en-GB"/>
    </w:rPr>
  </w:style>
  <w:style w:type="paragraph" w:customStyle="1" w:styleId="StyleStyle6Before6pt">
    <w:name w:val="Style Style6 + Before:  6 pt"/>
    <w:basedOn w:val="a3"/>
    <w:link w:val="StyleStyle6Before6ptChar"/>
    <w:uiPriority w:val="99"/>
    <w:rsid w:val="0014588D"/>
    <w:pPr>
      <w:overflowPunct w:val="0"/>
      <w:autoSpaceDE w:val="0"/>
      <w:autoSpaceDN w:val="0"/>
      <w:adjustRightInd w:val="0"/>
      <w:jc w:val="both"/>
      <w:textAlignment w:val="baseline"/>
    </w:pPr>
    <w:rPr>
      <w:rFonts w:ascii="Garamond" w:eastAsia="MS Mincho" w:hAnsi="Garamond"/>
      <w:sz w:val="20"/>
      <w:lang w:val="en-GB" w:eastAsia="ru-RU"/>
    </w:rPr>
  </w:style>
  <w:style w:type="character" w:customStyle="1" w:styleId="StyleStyle6Before6ptChar">
    <w:name w:val="Style Style6 + Before:  6 pt Char"/>
    <w:link w:val="StyleStyle6Before6pt"/>
    <w:uiPriority w:val="99"/>
    <w:locked/>
    <w:rsid w:val="0014588D"/>
    <w:rPr>
      <w:rFonts w:ascii="Garamond" w:eastAsia="MS Mincho" w:hAnsi="Garamond" w:cs="Times New Roman"/>
      <w:sz w:val="20"/>
      <w:szCs w:val="20"/>
      <w:lang w:val="en-GB" w:eastAsia="ru-RU"/>
    </w:rPr>
  </w:style>
  <w:style w:type="paragraph" w:customStyle="1" w:styleId="AANumbering">
    <w:name w:val="AA Numbering"/>
    <w:basedOn w:val="a3"/>
    <w:uiPriority w:val="99"/>
    <w:rsid w:val="0014588D"/>
    <w:pPr>
      <w:tabs>
        <w:tab w:val="left" w:pos="284"/>
      </w:tabs>
      <w:spacing w:line="240" w:lineRule="atLeast"/>
    </w:pPr>
    <w:rPr>
      <w:rFonts w:ascii="Arial" w:eastAsia="MS Mincho" w:hAnsi="Arial"/>
      <w:sz w:val="18"/>
      <w:lang w:val="en-US" w:eastAsia="en-US"/>
    </w:rPr>
  </w:style>
  <w:style w:type="paragraph" w:customStyle="1" w:styleId="Style10">
    <w:name w:val="Style10"/>
    <w:basedOn w:val="a3"/>
    <w:link w:val="Style10Char"/>
    <w:uiPriority w:val="99"/>
    <w:rsid w:val="0014588D"/>
    <w:pPr>
      <w:overflowPunct w:val="0"/>
      <w:autoSpaceDE w:val="0"/>
      <w:autoSpaceDN w:val="0"/>
      <w:adjustRightInd w:val="0"/>
      <w:ind w:right="23"/>
      <w:jc w:val="both"/>
      <w:textAlignment w:val="baseline"/>
    </w:pPr>
    <w:rPr>
      <w:rFonts w:ascii="Garamond" w:eastAsia="MS Mincho" w:hAnsi="Garamond"/>
      <w:sz w:val="20"/>
      <w:lang w:val="en-GB" w:eastAsia="ru-RU"/>
    </w:rPr>
  </w:style>
  <w:style w:type="character" w:customStyle="1" w:styleId="Style10Char">
    <w:name w:val="Style10 Char"/>
    <w:link w:val="Style10"/>
    <w:uiPriority w:val="99"/>
    <w:locked/>
    <w:rsid w:val="0014588D"/>
    <w:rPr>
      <w:rFonts w:ascii="Garamond" w:eastAsia="MS Mincho" w:hAnsi="Garamond" w:cs="Times New Roman"/>
      <w:sz w:val="20"/>
      <w:szCs w:val="20"/>
      <w:lang w:val="en-GB" w:eastAsia="ru-RU"/>
    </w:rPr>
  </w:style>
  <w:style w:type="paragraph" w:styleId="afffff5">
    <w:name w:val="TOC Heading"/>
    <w:basedOn w:val="10"/>
    <w:next w:val="a3"/>
    <w:uiPriority w:val="39"/>
    <w:qFormat/>
    <w:rsid w:val="0014588D"/>
    <w:pPr>
      <w:keepLines/>
      <w:numPr>
        <w:numId w:val="0"/>
      </w:numPr>
      <w:suppressAutoHyphens w:val="0"/>
      <w:spacing w:before="480" w:after="0" w:line="276" w:lineRule="auto"/>
      <w:outlineLvl w:val="9"/>
    </w:pPr>
    <w:rPr>
      <w:rFonts w:ascii="Cambria" w:eastAsia="MS Mincho" w:hAnsi="Cambria"/>
      <w:bCs/>
      <w:color w:val="365F91"/>
      <w:kern w:val="0"/>
      <w:szCs w:val="28"/>
      <w:lang w:val="en-US" w:eastAsia="en-US"/>
    </w:rPr>
  </w:style>
  <w:style w:type="character" w:customStyle="1" w:styleId="WW8Num3z0">
    <w:name w:val="WW8Num3z0"/>
    <w:uiPriority w:val="99"/>
    <w:rsid w:val="0014588D"/>
    <w:rPr>
      <w:rFonts w:ascii="Symbol" w:hAnsi="Symbol"/>
    </w:rPr>
  </w:style>
  <w:style w:type="paragraph" w:customStyle="1" w:styleId="Bullet">
    <w:name w:val="Bullet"/>
    <w:basedOn w:val="a3"/>
    <w:uiPriority w:val="99"/>
    <w:rsid w:val="0014588D"/>
    <w:pPr>
      <w:numPr>
        <w:numId w:val="25"/>
      </w:numPr>
      <w:tabs>
        <w:tab w:val="left" w:pos="852"/>
      </w:tabs>
      <w:suppressAutoHyphens/>
      <w:overflowPunct w:val="0"/>
      <w:autoSpaceDE w:val="0"/>
      <w:spacing w:after="260"/>
      <w:jc w:val="both"/>
      <w:textAlignment w:val="baseline"/>
    </w:pPr>
    <w:rPr>
      <w:rFonts w:eastAsia="MS Mincho"/>
      <w:sz w:val="22"/>
      <w:lang w:val="en-GB" w:eastAsia="ar-SA"/>
    </w:rPr>
  </w:style>
  <w:style w:type="paragraph" w:customStyle="1" w:styleId="indent12">
    <w:name w:val="indent12"/>
    <w:basedOn w:val="a3"/>
    <w:uiPriority w:val="99"/>
    <w:rsid w:val="0014588D"/>
    <w:pPr>
      <w:numPr>
        <w:numId w:val="26"/>
      </w:numPr>
    </w:pPr>
    <w:rPr>
      <w:rFonts w:eastAsia="MS Mincho"/>
      <w:szCs w:val="24"/>
      <w:lang w:val="en-GB" w:eastAsia="en-GB"/>
    </w:rPr>
  </w:style>
  <w:style w:type="paragraph" w:customStyle="1" w:styleId="Tnote">
    <w:name w:val="Tnote"/>
    <w:basedOn w:val="a3"/>
    <w:uiPriority w:val="99"/>
    <w:rsid w:val="0014588D"/>
    <w:pPr>
      <w:ind w:right="86"/>
    </w:pPr>
    <w:rPr>
      <w:rFonts w:eastAsia="MS Mincho"/>
      <w:sz w:val="20"/>
      <w:lang w:val="en-GB" w:eastAsia="en-GB"/>
    </w:rPr>
  </w:style>
  <w:style w:type="paragraph" w:customStyle="1" w:styleId="NormalLeft063cm">
    <w:name w:val="Normal + Left:  0.63 cm"/>
    <w:basedOn w:val="23"/>
    <w:uiPriority w:val="99"/>
    <w:rsid w:val="0014588D"/>
    <w:pPr>
      <w:suppressAutoHyphens w:val="0"/>
      <w:spacing w:after="0" w:line="240" w:lineRule="auto"/>
      <w:ind w:left="360" w:right="-140"/>
    </w:pPr>
    <w:rPr>
      <w:rFonts w:eastAsia="MS Mincho"/>
      <w:sz w:val="22"/>
      <w:lang w:val="en-US" w:eastAsia="en-US"/>
    </w:rPr>
  </w:style>
  <w:style w:type="paragraph" w:customStyle="1" w:styleId="DTReportBodyRep">
    <w:name w:val="DT Report Body Rep"/>
    <w:basedOn w:val="a3"/>
    <w:link w:val="DTReportBodyRepChar"/>
    <w:uiPriority w:val="99"/>
    <w:rsid w:val="0014588D"/>
    <w:pPr>
      <w:ind w:left="851"/>
    </w:pPr>
    <w:rPr>
      <w:rFonts w:eastAsia="MS Mincho"/>
      <w:lang w:val="en-GB" w:eastAsia="en-GB"/>
    </w:rPr>
  </w:style>
  <w:style w:type="character" w:customStyle="1" w:styleId="DTReportBodyRepChar">
    <w:name w:val="DT Report Body Rep Char"/>
    <w:link w:val="DTReportBodyRep"/>
    <w:uiPriority w:val="99"/>
    <w:locked/>
    <w:rsid w:val="0014588D"/>
    <w:rPr>
      <w:rFonts w:ascii="Times New Roman" w:eastAsia="MS Mincho" w:hAnsi="Times New Roman" w:cs="Times New Roman"/>
      <w:sz w:val="24"/>
      <w:szCs w:val="20"/>
      <w:lang w:val="en-GB" w:eastAsia="en-GB"/>
    </w:rPr>
  </w:style>
  <w:style w:type="paragraph" w:customStyle="1" w:styleId="NormalText">
    <w:name w:val="Normal Text"/>
    <w:basedOn w:val="a3"/>
    <w:uiPriority w:val="99"/>
    <w:rsid w:val="0014588D"/>
    <w:pPr>
      <w:spacing w:after="240" w:line="240" w:lineRule="atLeast"/>
    </w:pPr>
    <w:rPr>
      <w:rFonts w:ascii="Arial" w:eastAsia="MS Mincho" w:hAnsi="Arial"/>
      <w:sz w:val="20"/>
      <w:lang w:val="en-US" w:eastAsia="en-US"/>
    </w:rPr>
  </w:style>
  <w:style w:type="paragraph" w:customStyle="1" w:styleId="ReportHeading3">
    <w:name w:val="ReportHeading3"/>
    <w:basedOn w:val="a3"/>
    <w:uiPriority w:val="99"/>
    <w:rsid w:val="0014588D"/>
    <w:pPr>
      <w:framePr w:h="443" w:wrap="auto" w:hAnchor="text" w:y="8223"/>
      <w:spacing w:before="360" w:line="300" w:lineRule="atLeast"/>
    </w:pPr>
    <w:rPr>
      <w:rFonts w:ascii="Arial" w:eastAsia="MS Mincho" w:hAnsi="Arial"/>
      <w:lang w:val="en-US" w:eastAsia="en-US"/>
    </w:rPr>
  </w:style>
  <w:style w:type="character" w:customStyle="1" w:styleId="100">
    <w:name w:val="Знак Знак10"/>
    <w:uiPriority w:val="99"/>
    <w:rsid w:val="0014588D"/>
    <w:rPr>
      <w:sz w:val="22"/>
    </w:rPr>
  </w:style>
  <w:style w:type="paragraph" w:customStyle="1" w:styleId="Bodycopy">
    <w:name w:val="Body copy"/>
    <w:uiPriority w:val="99"/>
    <w:rsid w:val="0014588D"/>
    <w:pPr>
      <w:spacing w:before="20" w:after="0" w:line="210" w:lineRule="exact"/>
    </w:pPr>
    <w:rPr>
      <w:rFonts w:ascii="Arial" w:eastAsia="PMingLiU" w:hAnsi="Arial" w:cs="Arial"/>
      <w:color w:val="000000"/>
      <w:sz w:val="17"/>
      <w:szCs w:val="17"/>
      <w:lang w:val="en-US"/>
    </w:rPr>
  </w:style>
  <w:style w:type="character" w:styleId="afffff6">
    <w:name w:val="Intense Reference"/>
    <w:uiPriority w:val="99"/>
    <w:qFormat/>
    <w:rsid w:val="0014588D"/>
    <w:rPr>
      <w:rFonts w:cs="Times New Roman"/>
      <w:b/>
      <w:color w:val="92D400"/>
      <w:spacing w:val="5"/>
      <w:u w:val="single"/>
    </w:rPr>
  </w:style>
  <w:style w:type="paragraph" w:customStyle="1" w:styleId="GuideBody">
    <w:name w:val="Guide Body"/>
    <w:basedOn w:val="a3"/>
    <w:uiPriority w:val="99"/>
    <w:locked/>
    <w:rsid w:val="0014588D"/>
    <w:pPr>
      <w:spacing w:before="240"/>
    </w:pPr>
    <w:rPr>
      <w:rFonts w:eastAsia="MS Mincho"/>
      <w:szCs w:val="24"/>
      <w:lang w:val="en-US" w:eastAsia="en-US"/>
    </w:rPr>
  </w:style>
  <w:style w:type="numbering" w:styleId="a">
    <w:name w:val="Outline List 3"/>
    <w:basedOn w:val="a6"/>
    <w:uiPriority w:val="99"/>
    <w:unhideWhenUsed/>
    <w:rsid w:val="0014588D"/>
    <w:pPr>
      <w:numPr>
        <w:numId w:val="19"/>
      </w:numPr>
    </w:pPr>
  </w:style>
  <w:style w:type="numbering" w:styleId="111111">
    <w:name w:val="Outline List 2"/>
    <w:basedOn w:val="a6"/>
    <w:uiPriority w:val="99"/>
    <w:unhideWhenUsed/>
    <w:rsid w:val="0014588D"/>
    <w:pPr>
      <w:numPr>
        <w:numId w:val="17"/>
      </w:numPr>
    </w:pPr>
  </w:style>
  <w:style w:type="numbering" w:styleId="1ai">
    <w:name w:val="Outline List 1"/>
    <w:basedOn w:val="a6"/>
    <w:uiPriority w:val="99"/>
    <w:unhideWhenUsed/>
    <w:rsid w:val="0014588D"/>
    <w:pPr>
      <w:numPr>
        <w:numId w:val="18"/>
      </w:numPr>
    </w:pPr>
  </w:style>
  <w:style w:type="character" w:customStyle="1" w:styleId="rvts0">
    <w:name w:val="rvts0"/>
    <w:rsid w:val="0014588D"/>
  </w:style>
  <w:style w:type="character" w:customStyle="1" w:styleId="rvts23">
    <w:name w:val="rvts23"/>
    <w:rsid w:val="0014588D"/>
  </w:style>
  <w:style w:type="character" w:customStyle="1" w:styleId="gmail-characterstyle1">
    <w:name w:val="gmail-characterstyle1"/>
    <w:rsid w:val="00E63C30"/>
  </w:style>
  <w:style w:type="character" w:customStyle="1" w:styleId="spelle">
    <w:name w:val="spelle"/>
    <w:basedOn w:val="a4"/>
    <w:rsid w:val="0058045A"/>
  </w:style>
  <w:style w:type="character" w:styleId="afffff7">
    <w:name w:val="Subtle Emphasis"/>
    <w:basedOn w:val="a4"/>
    <w:uiPriority w:val="19"/>
    <w:qFormat/>
    <w:rsid w:val="00514F05"/>
    <w:rPr>
      <w:i/>
      <w:iCs/>
      <w:color w:val="808080" w:themeColor="text1" w:themeTint="7F"/>
    </w:rPr>
  </w:style>
  <w:style w:type="character" w:customStyle="1" w:styleId="ac">
    <w:name w:val="Без интервала Знак"/>
    <w:link w:val="ab"/>
    <w:uiPriority w:val="1"/>
    <w:rsid w:val="00B117AC"/>
    <w:rPr>
      <w:rFonts w:ascii="Times New Roman" w:eastAsia="Times New Roman" w:hAnsi="Times New Roman" w:cs="Times New Roman"/>
      <w:sz w:val="24"/>
      <w:szCs w:val="20"/>
      <w:lang w:eastAsia="uk-UA"/>
    </w:rPr>
  </w:style>
  <w:style w:type="numbering" w:customStyle="1" w:styleId="1f4">
    <w:name w:val="Нет списка1"/>
    <w:next w:val="a6"/>
    <w:uiPriority w:val="99"/>
    <w:semiHidden/>
    <w:unhideWhenUsed/>
    <w:rsid w:val="00CC3F41"/>
  </w:style>
  <w:style w:type="paragraph" w:customStyle="1" w:styleId="2f8">
    <w:name w:val="Без интервала2"/>
    <w:basedOn w:val="a3"/>
    <w:rsid w:val="00CC3F41"/>
    <w:pPr>
      <w:suppressAutoHyphens/>
    </w:pPr>
    <w:rPr>
      <w:sz w:val="22"/>
      <w:lang w:val="en-US" w:eastAsia="ar-SA"/>
    </w:rPr>
  </w:style>
  <w:style w:type="paragraph" w:customStyle="1" w:styleId="3f1">
    <w:name w:val="Абзац списка3"/>
    <w:basedOn w:val="a3"/>
    <w:rsid w:val="00CC3F41"/>
    <w:pPr>
      <w:suppressAutoHyphens/>
      <w:ind w:left="720"/>
    </w:pPr>
    <w:rPr>
      <w:sz w:val="20"/>
      <w:lang w:val="en-US" w:eastAsia="ar-SA"/>
    </w:rPr>
  </w:style>
  <w:style w:type="paragraph" w:customStyle="1" w:styleId="Tabletext">
    <w:name w:val="Tabletext"/>
    <w:basedOn w:val="a3"/>
    <w:rsid w:val="00CC3F41"/>
    <w:pPr>
      <w:spacing w:before="40" w:after="40"/>
    </w:pPr>
    <w:rPr>
      <w:sz w:val="18"/>
      <w:lang w:val="uk-UA" w:eastAsia="en-US"/>
    </w:rPr>
  </w:style>
  <w:style w:type="character" w:customStyle="1" w:styleId="rvts90">
    <w:name w:val="rvts90"/>
    <w:basedOn w:val="a4"/>
    <w:rsid w:val="00793AF1"/>
  </w:style>
  <w:style w:type="paragraph" w:customStyle="1" w:styleId="rvps7">
    <w:name w:val="rvps7"/>
    <w:basedOn w:val="a3"/>
    <w:rsid w:val="00AC202F"/>
    <w:pPr>
      <w:spacing w:before="100" w:beforeAutospacing="1" w:after="100" w:afterAutospacing="1"/>
    </w:pPr>
    <w:rPr>
      <w:szCs w:val="24"/>
      <w:lang w:eastAsia="ru-RU"/>
    </w:rPr>
  </w:style>
  <w:style w:type="character" w:customStyle="1" w:styleId="rvts15">
    <w:name w:val="rvts15"/>
    <w:basedOn w:val="a4"/>
    <w:rsid w:val="00A57354"/>
  </w:style>
  <w:style w:type="character" w:customStyle="1" w:styleId="docdata">
    <w:name w:val="docdata"/>
    <w:aliases w:val="docy,v5,1892,baiaagaaboqcaaadmguaaawobqaaaaaaaaaaaaaaaaaaaaaaaaaaaaaaaaaaaaaaaaaaaaaaaaaaaaaaaaaaaaaaaaaaaaaaaaaaaaaaaaaaaaaaaaaaaaaaaaaaaaaaaaaaaaaaaaaaaaaaaaaaaaaaaaaaaaaaaaaaaaaaaaaaaaaaaaaaaaaaaaaaaaaaaaaaaaaaaaaaaaaaaaaaaaaaaaaaaaaaaaaaaaaa"/>
    <w:basedOn w:val="a4"/>
    <w:rsid w:val="00F654E0"/>
  </w:style>
  <w:style w:type="character" w:customStyle="1" w:styleId="date-display-single">
    <w:name w:val="date-display-single"/>
    <w:basedOn w:val="a4"/>
    <w:rsid w:val="002D0C2C"/>
  </w:style>
  <w:style w:type="paragraph" w:customStyle="1" w:styleId="17044">
    <w:name w:val="17044"/>
    <w:aliases w:val="baiaagaaboqcaaadykaaaaxyqaaaaaaaaaaaaaaaaaaaaaaaaaaaaaaaaaaaaaaaaaaaaaaaaaaaaaaaaaaaaaaaaaaaaaaaaaaaaaaaaaaaaaaaaaaaaaaaaaaaaaaaaaaaaaaaaaaaaaaaaaaaaaaaaaaaaaaaaaaaaaaaaaaaaaaaaaaaaaaaaaaaaaaaaaaaaaaaaaaaaaaaaaaaaaaaaaaaaaaaaaaaaaa"/>
    <w:basedOn w:val="a3"/>
    <w:rsid w:val="002B35F7"/>
    <w:pPr>
      <w:spacing w:before="100" w:beforeAutospacing="1" w:after="100" w:afterAutospacing="1"/>
    </w:pPr>
    <w:rPr>
      <w:szCs w:val="24"/>
      <w:lang w:eastAsia="ru-RU"/>
    </w:rPr>
  </w:style>
  <w:style w:type="paragraph" w:customStyle="1" w:styleId="rvps2">
    <w:name w:val="rvps2"/>
    <w:basedOn w:val="a3"/>
    <w:rsid w:val="005C1B6E"/>
    <w:pPr>
      <w:spacing w:before="100" w:beforeAutospacing="1" w:after="100" w:afterAutospacing="1"/>
    </w:pPr>
    <w:rPr>
      <w:szCs w:val="24"/>
      <w:lang w:eastAsia="ru-RU"/>
    </w:rPr>
  </w:style>
  <w:style w:type="character" w:customStyle="1" w:styleId="fontstyle01">
    <w:name w:val="fontstyle01"/>
    <w:basedOn w:val="a4"/>
    <w:rsid w:val="00273708"/>
    <w:rPr>
      <w:rFonts w:ascii="Arial" w:hAnsi="Arial" w:cs="Arial" w:hint="default"/>
      <w:b w:val="0"/>
      <w:bCs w:val="0"/>
      <w:i w:val="0"/>
      <w:iCs w:val="0"/>
      <w:color w:val="000000"/>
      <w:sz w:val="22"/>
      <w:szCs w:val="22"/>
    </w:rPr>
  </w:style>
  <w:style w:type="character" w:customStyle="1" w:styleId="fontstyle21">
    <w:name w:val="fontstyle21"/>
    <w:basedOn w:val="a4"/>
    <w:rsid w:val="004232CE"/>
    <w:rPr>
      <w:rFonts w:ascii="Arial" w:hAnsi="Arial" w:cs="Arial" w:hint="default"/>
      <w:b w:val="0"/>
      <w:bCs w:val="0"/>
      <w:i w:val="0"/>
      <w:iCs w:val="0"/>
      <w:color w:val="000000"/>
      <w:sz w:val="22"/>
      <w:szCs w:val="22"/>
    </w:rPr>
  </w:style>
  <w:style w:type="character" w:customStyle="1" w:styleId="fontstyle31">
    <w:name w:val="fontstyle31"/>
    <w:basedOn w:val="a4"/>
    <w:rsid w:val="004232CE"/>
    <w:rPr>
      <w:rFonts w:ascii="Arial" w:hAnsi="Arial" w:cs="Arial" w:hint="default"/>
      <w:b/>
      <w:bCs/>
      <w:i w:val="0"/>
      <w:iCs w:val="0"/>
      <w:color w:val="000000"/>
      <w:sz w:val="22"/>
      <w:szCs w:val="22"/>
    </w:rPr>
  </w:style>
  <w:style w:type="paragraph" w:customStyle="1" w:styleId="5738">
    <w:name w:val="5738"/>
    <w:aliases w:val="baiaagaaboqcaaaddriaaawdegaaaaaaaaaaaaaaaaaaaaaaaaaaaaaaaaaaaaaaaaaaaaaaaaaaaaaaaaaaaaaaaaaaaaaaaaaaaaaaaaaaaaaaaaaaaaaaaaaaaaaaaaaaaaaaaaaaaaaaaaaaaaaaaaaaaaaaaaaaaaaaaaaaaaaaaaaaaaaaaaaaaaaaaaaaaaaaaaaaaaaaaaaaaaaaaaaaaaaaaaaaaaaa"/>
    <w:basedOn w:val="a3"/>
    <w:rsid w:val="00AF6BE9"/>
    <w:pPr>
      <w:spacing w:before="100" w:beforeAutospacing="1" w:after="100" w:afterAutospacing="1"/>
    </w:pPr>
    <w:rPr>
      <w:szCs w:val="24"/>
      <w:lang w:eastAsia="ru-RU"/>
    </w:rPr>
  </w:style>
  <w:style w:type="paragraph" w:customStyle="1" w:styleId="4655">
    <w:name w:val="4655"/>
    <w:aliases w:val="baiaagaaboqcaaadabaaaav2eaaaaaaaaaaaaaaaaaaaaaaaaaaaaaaaaaaaaaaaaaaaaaaaaaaaaaaaaaaaaaaaaaaaaaaaaaaaaaaaaaaaaaaaaaaaaaaaaaaaaaaaaaaaaaaaaaaaaaaaaaaaaaaaaaaaaaaaaaaaaaaaaaaaaaaaaaaaaaaaaaaaaaaaaaaaaaaaaaaaaaaaaaaaaaaaaaaaaaaaaaaaaaaa"/>
    <w:basedOn w:val="a3"/>
    <w:rsid w:val="005A6341"/>
    <w:pPr>
      <w:spacing w:before="100" w:beforeAutospacing="1" w:after="100" w:afterAutospacing="1"/>
    </w:pPr>
    <w:rPr>
      <w:szCs w:val="24"/>
      <w:lang w:eastAsia="ru-RU"/>
    </w:rPr>
  </w:style>
  <w:style w:type="character" w:customStyle="1" w:styleId="xfmc1">
    <w:name w:val="xfmc1"/>
    <w:basedOn w:val="a4"/>
    <w:rsid w:val="00051685"/>
  </w:style>
  <w:style w:type="character" w:customStyle="1" w:styleId="fontstyle41">
    <w:name w:val="fontstyle41"/>
    <w:basedOn w:val="a4"/>
    <w:rsid w:val="000D739E"/>
    <w:rPr>
      <w:rFonts w:ascii="Arial" w:hAnsi="Arial" w:cs="Arial" w:hint="default"/>
      <w:b w:val="0"/>
      <w:bCs w:val="0"/>
      <w:i/>
      <w:iCs/>
      <w:color w:val="000000"/>
      <w:sz w:val="20"/>
      <w:szCs w:val="20"/>
    </w:rPr>
  </w:style>
  <w:style w:type="character" w:customStyle="1" w:styleId="Char">
    <w:name w:val="Ранение по Левой стороне Char"/>
    <w:basedOn w:val="a4"/>
    <w:link w:val="afffff8"/>
    <w:locked/>
    <w:rsid w:val="007340A7"/>
    <w:rPr>
      <w:rFonts w:ascii="Garamond" w:eastAsia="Times New Roman" w:hAnsi="Garamond" w:cs="Times New Roman"/>
      <w:sz w:val="26"/>
      <w:szCs w:val="26"/>
      <w:lang w:val="uk-UA" w:eastAsia="ru-RU"/>
    </w:rPr>
  </w:style>
  <w:style w:type="paragraph" w:customStyle="1" w:styleId="afffff8">
    <w:name w:val="Ранение по Левой стороне"/>
    <w:basedOn w:val="a3"/>
    <w:link w:val="Char"/>
    <w:qFormat/>
    <w:rsid w:val="007340A7"/>
    <w:pPr>
      <w:tabs>
        <w:tab w:val="left" w:pos="426"/>
      </w:tabs>
    </w:pPr>
    <w:rPr>
      <w:rFonts w:ascii="Garamond" w:hAnsi="Garamond"/>
      <w:sz w:val="26"/>
      <w:szCs w:val="26"/>
      <w:lang w:val="uk-UA" w:eastAsia="ru-RU"/>
    </w:rPr>
  </w:style>
  <w:style w:type="character" w:customStyle="1" w:styleId="Char0">
    <w:name w:val="перечень Char"/>
    <w:basedOn w:val="a4"/>
    <w:link w:val="a0"/>
    <w:locked/>
    <w:rsid w:val="007340A7"/>
    <w:rPr>
      <w:rFonts w:ascii="Garamond" w:eastAsia="Times New Roman" w:hAnsi="Garamond" w:cs="Times New Roman"/>
      <w:sz w:val="26"/>
      <w:lang w:val="uk-UA" w:eastAsia="ru-RU"/>
    </w:rPr>
  </w:style>
  <w:style w:type="paragraph" w:customStyle="1" w:styleId="a0">
    <w:name w:val="перечень"/>
    <w:basedOn w:val="a3"/>
    <w:link w:val="Char0"/>
    <w:qFormat/>
    <w:rsid w:val="007340A7"/>
    <w:pPr>
      <w:numPr>
        <w:numId w:val="39"/>
      </w:numPr>
      <w:tabs>
        <w:tab w:val="left" w:pos="709"/>
      </w:tabs>
      <w:spacing w:after="20" w:line="280" w:lineRule="atLeast"/>
      <w:contextualSpacing/>
      <w:jc w:val="both"/>
    </w:pPr>
    <w:rPr>
      <w:rFonts w:ascii="Garamond" w:hAnsi="Garamond"/>
      <w:sz w:val="26"/>
      <w:szCs w:val="22"/>
      <w:lang w:val="uk-UA" w:eastAsia="ru-RU"/>
    </w:rPr>
  </w:style>
  <w:style w:type="character" w:customStyle="1" w:styleId="Char1">
    <w:name w:val="осн текст Char"/>
    <w:basedOn w:val="a4"/>
    <w:link w:val="afffff9"/>
    <w:locked/>
    <w:rsid w:val="007340A7"/>
    <w:rPr>
      <w:rFonts w:ascii="Garamond" w:eastAsia="Times New Roman" w:hAnsi="Garamond" w:cs="Times New Roman"/>
      <w:sz w:val="26"/>
      <w:lang w:val="uk-UA" w:eastAsia="ru-RU"/>
    </w:rPr>
  </w:style>
  <w:style w:type="paragraph" w:customStyle="1" w:styleId="afffff9">
    <w:name w:val="осн текст"/>
    <w:basedOn w:val="a3"/>
    <w:link w:val="Char1"/>
    <w:qFormat/>
    <w:rsid w:val="007340A7"/>
    <w:pPr>
      <w:tabs>
        <w:tab w:val="left" w:pos="426"/>
      </w:tabs>
      <w:spacing w:before="240" w:after="284"/>
      <w:jc w:val="both"/>
    </w:pPr>
    <w:rPr>
      <w:rFonts w:ascii="Garamond" w:hAnsi="Garamond"/>
      <w:sz w:val="26"/>
      <w:szCs w:val="22"/>
      <w:lang w:val="uk-UA" w:eastAsia="ru-RU"/>
    </w:rPr>
  </w:style>
  <w:style w:type="character" w:customStyle="1" w:styleId="a9">
    <w:name w:val="Абзац списка Знак"/>
    <w:aliases w:val="Bullets Знак"/>
    <w:basedOn w:val="a4"/>
    <w:link w:val="a8"/>
    <w:uiPriority w:val="34"/>
    <w:rsid w:val="007340A7"/>
    <w:rPr>
      <w:rFonts w:ascii="Times New Roman" w:eastAsia="Times New Roman" w:hAnsi="Times New Roman" w:cs="Times New Roman"/>
      <w:sz w:val="24"/>
      <w:szCs w:val="20"/>
      <w:lang w:eastAsia="uk-UA"/>
    </w:rPr>
  </w:style>
  <w:style w:type="paragraph" w:customStyle="1" w:styleId="normal">
    <w:name w:val="_normal"/>
    <w:basedOn w:val="ae"/>
    <w:qFormat/>
    <w:rsid w:val="009F1C66"/>
    <w:pPr>
      <w:overflowPunct w:val="0"/>
      <w:autoSpaceDE w:val="0"/>
      <w:autoSpaceDN w:val="0"/>
      <w:adjustRightInd w:val="0"/>
      <w:textAlignment w:val="baseline"/>
    </w:pPr>
    <w:rPr>
      <w:rFonts w:ascii="Arial" w:hAnsi="Arial" w:cs="Arial"/>
      <w:sz w:val="18"/>
      <w:szCs w:val="18"/>
      <w:lang w:val="en-GB" w:eastAsia="en-US"/>
    </w:rPr>
  </w:style>
  <w:style w:type="paragraph" w:customStyle="1" w:styleId="200Tableleft">
    <w:name w:val="200 Table left"/>
    <w:basedOn w:val="a3"/>
    <w:link w:val="200Tableleft0"/>
    <w:rsid w:val="009F1C66"/>
    <w:pPr>
      <w:overflowPunct w:val="0"/>
      <w:autoSpaceDE w:val="0"/>
      <w:autoSpaceDN w:val="0"/>
      <w:adjustRightInd w:val="0"/>
      <w:spacing w:before="20" w:line="200" w:lineRule="exact"/>
      <w:textAlignment w:val="baseline"/>
    </w:pPr>
    <w:rPr>
      <w:rFonts w:ascii="Arial" w:hAnsi="Arial"/>
      <w:b/>
      <w:sz w:val="22"/>
      <w:szCs w:val="22"/>
      <w:lang w:eastAsia="en-US"/>
    </w:rPr>
  </w:style>
  <w:style w:type="character" w:customStyle="1" w:styleId="200Tableleft0">
    <w:name w:val="200 Table left Знак"/>
    <w:link w:val="200Tableleft"/>
    <w:rsid w:val="009F1C66"/>
    <w:rPr>
      <w:rFonts w:ascii="Arial" w:eastAsia="Times New Roman" w:hAnsi="Arial" w:cs="Times New Roman"/>
      <w:b/>
    </w:rPr>
  </w:style>
  <w:style w:type="character" w:customStyle="1" w:styleId="CharacterStyle1">
    <w:name w:val="Character Style 1"/>
    <w:uiPriority w:val="99"/>
    <w:rsid w:val="009F1C66"/>
    <w:rPr>
      <w:sz w:val="22"/>
      <w:szCs w:val="22"/>
    </w:rPr>
  </w:style>
  <w:style w:type="character" w:customStyle="1" w:styleId="2Char">
    <w:name w:val="2підпід Char"/>
    <w:basedOn w:val="a4"/>
    <w:link w:val="2f9"/>
    <w:locked/>
    <w:rsid w:val="009F1C66"/>
    <w:rPr>
      <w:rFonts w:ascii="Arial Black" w:eastAsiaTheme="majorEastAsia" w:hAnsi="Arial Black" w:cs="Times New Roman"/>
      <w:bCs/>
      <w:color w:val="7030A0"/>
      <w:sz w:val="19"/>
      <w:szCs w:val="24"/>
      <w:lang w:val="uk-UA" w:eastAsia="ru-RU"/>
    </w:rPr>
  </w:style>
  <w:style w:type="paragraph" w:customStyle="1" w:styleId="2f9">
    <w:name w:val="2підпід"/>
    <w:basedOn w:val="a3"/>
    <w:link w:val="2Char"/>
    <w:qFormat/>
    <w:rsid w:val="009F1C66"/>
    <w:pPr>
      <w:tabs>
        <w:tab w:val="left" w:pos="851"/>
      </w:tabs>
      <w:autoSpaceDE w:val="0"/>
      <w:autoSpaceDN w:val="0"/>
      <w:adjustRightInd w:val="0"/>
      <w:spacing w:after="280" w:line="260" w:lineRule="atLeast"/>
    </w:pPr>
    <w:rPr>
      <w:rFonts w:ascii="Arial Black" w:eastAsiaTheme="majorEastAsia" w:hAnsi="Arial Black"/>
      <w:bCs/>
      <w:color w:val="7030A0"/>
      <w:sz w:val="19"/>
      <w:szCs w:val="24"/>
      <w:lang w:val="uk-UA" w:eastAsia="ru-RU"/>
    </w:rPr>
  </w:style>
  <w:style w:type="character" w:customStyle="1" w:styleId="Char2">
    <w:name w:val="не включ до змісту Char"/>
    <w:basedOn w:val="a4"/>
    <w:link w:val="afffffa"/>
    <w:locked/>
    <w:rsid w:val="009F1C66"/>
    <w:rPr>
      <w:rFonts w:ascii="Arial Black" w:eastAsiaTheme="majorEastAsia" w:hAnsi="Arial Black" w:cs="Times New Roman"/>
      <w:bCs/>
      <w:color w:val="7030A0"/>
      <w:sz w:val="19"/>
      <w:szCs w:val="19"/>
    </w:rPr>
  </w:style>
  <w:style w:type="paragraph" w:customStyle="1" w:styleId="afffffa">
    <w:name w:val="не включ до змісту"/>
    <w:basedOn w:val="10"/>
    <w:link w:val="Char2"/>
    <w:qFormat/>
    <w:rsid w:val="009F1C66"/>
    <w:pPr>
      <w:keepLines/>
      <w:numPr>
        <w:numId w:val="0"/>
      </w:numPr>
      <w:suppressAutoHyphens w:val="0"/>
      <w:spacing w:before="120" w:after="284" w:line="280" w:lineRule="atLeast"/>
      <w:ind w:left="851" w:hanging="851"/>
    </w:pPr>
    <w:rPr>
      <w:rFonts w:ascii="Arial Black" w:eastAsiaTheme="majorEastAsia" w:hAnsi="Arial Black"/>
      <w:b w:val="0"/>
      <w:bCs/>
      <w:color w:val="7030A0"/>
      <w:kern w:val="0"/>
      <w:sz w:val="19"/>
      <w:szCs w:val="19"/>
      <w:lang w:eastAsia="en-US"/>
    </w:rPr>
  </w:style>
  <w:style w:type="character" w:customStyle="1" w:styleId="1f5">
    <w:name w:val="1 Знак"/>
    <w:basedOn w:val="Char2"/>
    <w:link w:val="1"/>
    <w:locked/>
    <w:rsid w:val="009F1C66"/>
    <w:rPr>
      <w:rFonts w:ascii="Garamond" w:eastAsiaTheme="majorEastAsia" w:hAnsi="Garamond" w:cs="Times New Roman"/>
      <w:bCs/>
      <w:i/>
      <w:color w:val="7030A0"/>
      <w:sz w:val="26"/>
      <w:szCs w:val="19"/>
    </w:rPr>
  </w:style>
  <w:style w:type="paragraph" w:customStyle="1" w:styleId="1">
    <w:name w:val="1"/>
    <w:basedOn w:val="afffffa"/>
    <w:link w:val="1f5"/>
    <w:qFormat/>
    <w:rsid w:val="009F1C66"/>
    <w:pPr>
      <w:numPr>
        <w:numId w:val="42"/>
      </w:numPr>
      <w:ind w:left="567" w:hanging="567"/>
    </w:pPr>
    <w:rPr>
      <w:rFonts w:ascii="Garamond" w:hAnsi="Garamond"/>
      <w:i/>
      <w:sz w:val="26"/>
    </w:rPr>
  </w:style>
  <w:style w:type="paragraph" w:customStyle="1" w:styleId="12">
    <w:name w:val="1.2"/>
    <w:basedOn w:val="a3"/>
    <w:qFormat/>
    <w:rsid w:val="009F1C66"/>
    <w:pPr>
      <w:numPr>
        <w:ilvl w:val="1"/>
        <w:numId w:val="42"/>
      </w:numPr>
      <w:tabs>
        <w:tab w:val="left" w:pos="0"/>
      </w:tabs>
      <w:spacing w:before="240"/>
      <w:jc w:val="both"/>
    </w:pPr>
    <w:rPr>
      <w:rFonts w:ascii="Arial Black" w:hAnsi="Arial Black"/>
      <w:color w:val="7030A0"/>
      <w:sz w:val="19"/>
      <w:szCs w:val="19"/>
      <w:lang w:val="uk-UA" w:eastAsia="ru-RU"/>
    </w:rPr>
  </w:style>
  <w:style w:type="character" w:customStyle="1" w:styleId="Char3">
    <w:name w:val="Застереження Char"/>
    <w:basedOn w:val="Char0"/>
    <w:link w:val="a2"/>
    <w:locked/>
    <w:rsid w:val="009F1C66"/>
    <w:rPr>
      <w:rFonts w:ascii="Garamond" w:eastAsia="Times New Roman" w:hAnsi="Garamond" w:cs="Times New Roman"/>
      <w:sz w:val="26"/>
      <w:lang w:val="uk-UA" w:eastAsia="ru-RU"/>
    </w:rPr>
  </w:style>
  <w:style w:type="paragraph" w:customStyle="1" w:styleId="a2">
    <w:name w:val="Застереження"/>
    <w:basedOn w:val="a0"/>
    <w:link w:val="Char3"/>
    <w:qFormat/>
    <w:rsid w:val="009F1C66"/>
    <w:pPr>
      <w:numPr>
        <w:numId w:val="43"/>
      </w:numPr>
      <w:tabs>
        <w:tab w:val="clear" w:pos="709"/>
        <w:tab w:val="left" w:pos="0"/>
      </w:tabs>
      <w:spacing w:after="240"/>
      <w:contextualSpacing w:val="0"/>
    </w:pPr>
  </w:style>
  <w:style w:type="character" w:styleId="afffffb">
    <w:name w:val="Book Title"/>
    <w:basedOn w:val="a4"/>
    <w:uiPriority w:val="33"/>
    <w:qFormat/>
    <w:rsid w:val="009F1C66"/>
    <w:rPr>
      <w:b/>
      <w:bCs/>
      <w:smallCaps/>
      <w:spacing w:val="5"/>
    </w:rPr>
  </w:style>
  <w:style w:type="character" w:customStyle="1" w:styleId="shorttext1">
    <w:name w:val="short_text1"/>
    <w:rsid w:val="009F1C66"/>
    <w:rPr>
      <w:sz w:val="29"/>
      <w:szCs w:val="29"/>
    </w:rPr>
  </w:style>
  <w:style w:type="character" w:customStyle="1" w:styleId="mediumtext1">
    <w:name w:val="medium_text1"/>
    <w:rsid w:val="009F1C66"/>
    <w:rPr>
      <w:sz w:val="24"/>
      <w:szCs w:val="24"/>
    </w:rPr>
  </w:style>
  <w:style w:type="character" w:customStyle="1" w:styleId="longtext1">
    <w:name w:val="long_text1"/>
    <w:rsid w:val="009F1C66"/>
    <w:rPr>
      <w:sz w:val="20"/>
      <w:szCs w:val="20"/>
    </w:rPr>
  </w:style>
  <w:style w:type="character" w:customStyle="1" w:styleId="txt">
    <w:name w:val="txt"/>
    <w:basedOn w:val="a4"/>
    <w:rsid w:val="009F1C66"/>
  </w:style>
  <w:style w:type="paragraph" w:customStyle="1" w:styleId="UTGSimpletext">
    <w:name w:val="UTG_Simple text"/>
    <w:basedOn w:val="a3"/>
    <w:link w:val="UTGSimpletextChar"/>
    <w:qFormat/>
    <w:rsid w:val="009F1C66"/>
    <w:pPr>
      <w:spacing w:line="276" w:lineRule="auto"/>
      <w:jc w:val="both"/>
    </w:pPr>
    <w:rPr>
      <w:rFonts w:ascii="Garamond" w:hAnsi="Garamond"/>
      <w:sz w:val="22"/>
      <w:szCs w:val="22"/>
      <w:lang w:val="x-none" w:eastAsia="x-none"/>
    </w:rPr>
  </w:style>
  <w:style w:type="character" w:customStyle="1" w:styleId="UTGSimpletextChar">
    <w:name w:val="UTG_Simple text Char"/>
    <w:link w:val="UTGSimpletext"/>
    <w:rsid w:val="009F1C66"/>
    <w:rPr>
      <w:rFonts w:ascii="Garamond" w:eastAsia="Times New Roman" w:hAnsi="Garamond" w:cs="Times New Roman"/>
      <w:lang w:val="x-none" w:eastAsia="x-none"/>
    </w:rPr>
  </w:style>
  <w:style w:type="paragraph" w:customStyle="1" w:styleId="Reportbullets">
    <w:name w:val="Report bullets"/>
    <w:rsid w:val="009F1C66"/>
    <w:pPr>
      <w:numPr>
        <w:numId w:val="45"/>
      </w:numPr>
      <w:tabs>
        <w:tab w:val="clear" w:pos="450"/>
        <w:tab w:val="left" w:pos="567"/>
      </w:tabs>
      <w:spacing w:after="240"/>
      <w:ind w:left="567" w:hanging="567"/>
      <w:jc w:val="both"/>
    </w:pPr>
    <w:rPr>
      <w:rFonts w:ascii="Times New Roman" w:eastAsia="Times New Roman" w:hAnsi="Times New Roman" w:cs="Times New Roman"/>
      <w:snapToGrid w:val="0"/>
      <w:sz w:val="20"/>
      <w:szCs w:val="20"/>
      <w:lang w:val="en-GB"/>
    </w:rPr>
  </w:style>
  <w:style w:type="paragraph" w:customStyle="1" w:styleId="Normaltext0">
    <w:name w:val="Normal text"/>
    <w:basedOn w:val="a3"/>
    <w:rsid w:val="009F1C66"/>
    <w:pPr>
      <w:overflowPunct w:val="0"/>
      <w:autoSpaceDE w:val="0"/>
      <w:autoSpaceDN w:val="0"/>
      <w:adjustRightInd w:val="0"/>
      <w:spacing w:line="240" w:lineRule="atLeast"/>
      <w:ind w:right="568"/>
      <w:textAlignment w:val="baseline"/>
    </w:pPr>
    <w:rPr>
      <w:snapToGrid w:val="0"/>
      <w:sz w:val="18"/>
      <w:szCs w:val="24"/>
      <w:lang w:val="en-GB" w:eastAsia="en-US"/>
    </w:rPr>
  </w:style>
  <w:style w:type="paragraph" w:customStyle="1" w:styleId="000Normal">
    <w:name w:val="000 Normal"/>
    <w:basedOn w:val="a3"/>
    <w:rsid w:val="009F1C66"/>
    <w:pPr>
      <w:overflowPunct w:val="0"/>
      <w:autoSpaceDE w:val="0"/>
      <w:autoSpaceDN w:val="0"/>
      <w:adjustRightInd w:val="0"/>
      <w:spacing w:before="60" w:after="40" w:line="220" w:lineRule="exact"/>
      <w:textAlignment w:val="baseline"/>
    </w:pPr>
    <w:rPr>
      <w:rFonts w:ascii="Arial" w:hAnsi="Arial"/>
      <w:b/>
      <w:sz w:val="22"/>
      <w:szCs w:val="22"/>
      <w:lang w:eastAsia="en-US"/>
    </w:rPr>
  </w:style>
  <w:style w:type="paragraph" w:customStyle="1" w:styleId="1f6">
    <w:name w:val="_1"/>
    <w:basedOn w:val="10"/>
    <w:qFormat/>
    <w:rsid w:val="009F1C66"/>
    <w:pPr>
      <w:keepNext w:val="0"/>
      <w:numPr>
        <w:numId w:val="0"/>
      </w:numPr>
      <w:suppressAutoHyphens w:val="0"/>
      <w:overflowPunct w:val="0"/>
      <w:autoSpaceDE w:val="0"/>
      <w:autoSpaceDN w:val="0"/>
      <w:adjustRightInd w:val="0"/>
      <w:spacing w:after="120"/>
      <w:ind w:left="738" w:hanging="360"/>
      <w:textAlignment w:val="baseline"/>
    </w:pPr>
    <w:rPr>
      <w:rFonts w:cs="Arial"/>
      <w:bCs/>
      <w:kern w:val="0"/>
      <w:sz w:val="22"/>
      <w:szCs w:val="22"/>
      <w:lang w:val="en-GB" w:eastAsia="en-US"/>
    </w:rPr>
  </w:style>
  <w:style w:type="paragraph" w:customStyle="1" w:styleId="3f2">
    <w:name w:val="_3"/>
    <w:basedOn w:val="Normaltext0"/>
    <w:qFormat/>
    <w:rsid w:val="009F1C66"/>
    <w:pPr>
      <w:spacing w:line="240" w:lineRule="auto"/>
      <w:ind w:right="0"/>
    </w:pPr>
    <w:rPr>
      <w:rFonts w:ascii="Arial" w:hAnsi="Arial" w:cs="Arial"/>
      <w:i/>
      <w:szCs w:val="18"/>
    </w:rPr>
  </w:style>
  <w:style w:type="paragraph" w:customStyle="1" w:styleId="NumberedHeading1">
    <w:name w:val="Numbered Heading 1"/>
    <w:next w:val="ae"/>
    <w:rsid w:val="009F1C66"/>
    <w:pPr>
      <w:numPr>
        <w:numId w:val="46"/>
      </w:numPr>
      <w:spacing w:after="0" w:line="260" w:lineRule="atLeast"/>
    </w:pPr>
    <w:rPr>
      <w:rFonts w:ascii="Arial Black" w:eastAsia="Times New Roman" w:hAnsi="Arial Black" w:cs="Arial"/>
      <w:color w:val="4F2D7F"/>
      <w:sz w:val="19"/>
      <w:szCs w:val="20"/>
      <w:lang w:val="en-GB"/>
    </w:rPr>
  </w:style>
  <w:style w:type="paragraph" w:customStyle="1" w:styleId="NumberedHeading2">
    <w:name w:val="Numbered Heading 2"/>
    <w:next w:val="ae"/>
    <w:rsid w:val="009F1C66"/>
    <w:pPr>
      <w:numPr>
        <w:ilvl w:val="1"/>
        <w:numId w:val="46"/>
      </w:numPr>
      <w:spacing w:after="0" w:line="260" w:lineRule="atLeast"/>
    </w:pPr>
    <w:rPr>
      <w:rFonts w:ascii="Arial Black" w:eastAsia="Times New Roman" w:hAnsi="Arial Black" w:cs="Arial"/>
      <w:color w:val="4F2D7F"/>
      <w:sz w:val="19"/>
      <w:szCs w:val="20"/>
      <w:lang w:val="en-GB"/>
    </w:rPr>
  </w:style>
  <w:style w:type="paragraph" w:customStyle="1" w:styleId="ParagraphStyle">
    <w:name w:val="Paragraph Style"/>
    <w:uiPriority w:val="99"/>
    <w:rsid w:val="009F1C66"/>
    <w:pPr>
      <w:autoSpaceDE w:val="0"/>
      <w:autoSpaceDN w:val="0"/>
      <w:adjustRightInd w:val="0"/>
      <w:spacing w:after="0"/>
    </w:pPr>
    <w:rPr>
      <w:rFonts w:ascii="Courier New" w:eastAsia="Times New Roman" w:hAnsi="Courier New" w:cs="Times New Roman"/>
      <w:sz w:val="24"/>
      <w:szCs w:val="24"/>
      <w:lang w:eastAsia="ru-RU"/>
    </w:rPr>
  </w:style>
  <w:style w:type="paragraph" w:customStyle="1" w:styleId="Headerpolicy">
    <w:name w:val="Header policy"/>
    <w:uiPriority w:val="99"/>
    <w:rsid w:val="009F1C66"/>
    <w:pPr>
      <w:widowControl w:val="0"/>
      <w:autoSpaceDE w:val="0"/>
      <w:autoSpaceDN w:val="0"/>
      <w:adjustRightInd w:val="0"/>
      <w:spacing w:after="0"/>
    </w:pPr>
    <w:rPr>
      <w:rFonts w:ascii="Arial" w:eastAsia="Times New Roman" w:hAnsi="Arial" w:cs="Arial"/>
      <w:b/>
      <w:bCs/>
      <w:color w:val="000000"/>
      <w:lang w:val="uk-UA" w:eastAsia="ja-JP"/>
    </w:rPr>
  </w:style>
  <w:style w:type="paragraph" w:customStyle="1" w:styleId="7788">
    <w:name w:val="7788"/>
    <w:aliases w:val="baiaagaaboqcaaadohwaaawwhaaaaaaaaaaaaaaaaaaaaaaaaaaaaaaaaaaaaaaaaaaaaaaaaaaaaaaaaaaaaaaaaaaaaaaaaaaaaaaaaaaaaaaaaaaaaaaaaaaaaaaaaaaaaaaaaaaaaaaaaaaaaaaaaaaaaaaaaaaaaaaaaaaaaaaaaaaaaaaaaaaaaaaaaaaaaaaaaaaaaaaaaaaaaaaaaaaaaaaaaaaaaaaa"/>
    <w:basedOn w:val="a3"/>
    <w:rsid w:val="002B56CC"/>
    <w:pPr>
      <w:spacing w:before="100" w:beforeAutospacing="1" w:after="100" w:afterAutospacing="1"/>
    </w:pPr>
    <w:rPr>
      <w:szCs w:val="24"/>
      <w:lang w:eastAsia="ru-RU"/>
    </w:rPr>
  </w:style>
  <w:style w:type="paragraph" w:customStyle="1" w:styleId="32136">
    <w:name w:val="32136"/>
    <w:aliases w:val="baiaagaaboqcaaadbnsaaav8ewaaaaaaaaaaaaaaaaaaaaaaaaaaaaaaaaaaaaaaaaaaaaaaaaaaaaaaaaaaaaaaaaaaaaaaaaaaaaaaaaaaaaaaaaaaaaaaaaaaaaaaaaaaaaaaaaaaaaaaaaaaaaaaaaaaaaaaaaaaaaaaaaaaaaaaaaaaaaaaaaaaaaaaaaaaaaaaaaaaaaaaaaaaaaaaaaaaaaaaaaaaaaa"/>
    <w:basedOn w:val="a3"/>
    <w:rsid w:val="00437C40"/>
    <w:pPr>
      <w:spacing w:before="100" w:beforeAutospacing="1" w:after="100" w:afterAutospacing="1"/>
    </w:pPr>
    <w:rPr>
      <w:szCs w:val="24"/>
      <w:lang w:eastAsia="ru-RU"/>
    </w:rPr>
  </w:style>
  <w:style w:type="paragraph" w:customStyle="1" w:styleId="1f7">
    <w:name w:val="Дата1"/>
    <w:basedOn w:val="a3"/>
    <w:rsid w:val="00E62942"/>
    <w:pPr>
      <w:spacing w:before="100" w:beforeAutospacing="1" w:after="100" w:afterAutospacing="1"/>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3412">
      <w:bodyDiv w:val="1"/>
      <w:marLeft w:val="0"/>
      <w:marRight w:val="0"/>
      <w:marTop w:val="0"/>
      <w:marBottom w:val="0"/>
      <w:divBdr>
        <w:top w:val="none" w:sz="0" w:space="0" w:color="auto"/>
        <w:left w:val="none" w:sz="0" w:space="0" w:color="auto"/>
        <w:bottom w:val="none" w:sz="0" w:space="0" w:color="auto"/>
        <w:right w:val="none" w:sz="0" w:space="0" w:color="auto"/>
      </w:divBdr>
    </w:div>
    <w:div w:id="248733247">
      <w:bodyDiv w:val="1"/>
      <w:marLeft w:val="0"/>
      <w:marRight w:val="0"/>
      <w:marTop w:val="0"/>
      <w:marBottom w:val="0"/>
      <w:divBdr>
        <w:top w:val="none" w:sz="0" w:space="0" w:color="auto"/>
        <w:left w:val="none" w:sz="0" w:space="0" w:color="auto"/>
        <w:bottom w:val="none" w:sz="0" w:space="0" w:color="auto"/>
        <w:right w:val="none" w:sz="0" w:space="0" w:color="auto"/>
      </w:divBdr>
    </w:div>
    <w:div w:id="407769907">
      <w:bodyDiv w:val="1"/>
      <w:marLeft w:val="0"/>
      <w:marRight w:val="0"/>
      <w:marTop w:val="0"/>
      <w:marBottom w:val="0"/>
      <w:divBdr>
        <w:top w:val="none" w:sz="0" w:space="0" w:color="auto"/>
        <w:left w:val="none" w:sz="0" w:space="0" w:color="auto"/>
        <w:bottom w:val="none" w:sz="0" w:space="0" w:color="auto"/>
        <w:right w:val="none" w:sz="0" w:space="0" w:color="auto"/>
      </w:divBdr>
    </w:div>
    <w:div w:id="443500277">
      <w:bodyDiv w:val="1"/>
      <w:marLeft w:val="0"/>
      <w:marRight w:val="0"/>
      <w:marTop w:val="0"/>
      <w:marBottom w:val="0"/>
      <w:divBdr>
        <w:top w:val="none" w:sz="0" w:space="0" w:color="auto"/>
        <w:left w:val="none" w:sz="0" w:space="0" w:color="auto"/>
        <w:bottom w:val="none" w:sz="0" w:space="0" w:color="auto"/>
        <w:right w:val="none" w:sz="0" w:space="0" w:color="auto"/>
      </w:divBdr>
      <w:divsChild>
        <w:div w:id="302320031">
          <w:marLeft w:val="0"/>
          <w:marRight w:val="0"/>
          <w:marTop w:val="0"/>
          <w:marBottom w:val="0"/>
          <w:divBdr>
            <w:top w:val="none" w:sz="0" w:space="0" w:color="auto"/>
            <w:left w:val="none" w:sz="0" w:space="0" w:color="auto"/>
            <w:bottom w:val="none" w:sz="0" w:space="0" w:color="auto"/>
            <w:right w:val="none" w:sz="0" w:space="0" w:color="auto"/>
          </w:divBdr>
          <w:divsChild>
            <w:div w:id="524566079">
              <w:marLeft w:val="0"/>
              <w:marRight w:val="0"/>
              <w:marTop w:val="0"/>
              <w:marBottom w:val="332"/>
              <w:divBdr>
                <w:top w:val="none" w:sz="0" w:space="0" w:color="auto"/>
                <w:left w:val="none" w:sz="0" w:space="0" w:color="auto"/>
                <w:bottom w:val="none" w:sz="0" w:space="0" w:color="auto"/>
                <w:right w:val="none" w:sz="0" w:space="0" w:color="auto"/>
              </w:divBdr>
              <w:divsChild>
                <w:div w:id="706376473">
                  <w:marLeft w:val="0"/>
                  <w:marRight w:val="0"/>
                  <w:marTop w:val="0"/>
                  <w:marBottom w:val="0"/>
                  <w:divBdr>
                    <w:top w:val="none" w:sz="0" w:space="0" w:color="auto"/>
                    <w:left w:val="none" w:sz="0" w:space="0" w:color="auto"/>
                    <w:bottom w:val="none" w:sz="0" w:space="0" w:color="auto"/>
                    <w:right w:val="none" w:sz="0" w:space="0" w:color="auto"/>
                  </w:divBdr>
                  <w:divsChild>
                    <w:div w:id="1883637451">
                      <w:marLeft w:val="0"/>
                      <w:marRight w:val="0"/>
                      <w:marTop w:val="0"/>
                      <w:marBottom w:val="0"/>
                      <w:divBdr>
                        <w:top w:val="none" w:sz="0" w:space="0" w:color="auto"/>
                        <w:left w:val="none" w:sz="0" w:space="0" w:color="auto"/>
                        <w:bottom w:val="none" w:sz="0" w:space="0" w:color="auto"/>
                        <w:right w:val="none" w:sz="0" w:space="0" w:color="auto"/>
                      </w:divBdr>
                      <w:divsChild>
                        <w:div w:id="1485704212">
                          <w:marLeft w:val="0"/>
                          <w:marRight w:val="0"/>
                          <w:marTop w:val="0"/>
                          <w:marBottom w:val="0"/>
                          <w:divBdr>
                            <w:top w:val="none" w:sz="0" w:space="0" w:color="auto"/>
                            <w:left w:val="none" w:sz="0" w:space="0" w:color="auto"/>
                            <w:bottom w:val="none" w:sz="0" w:space="0" w:color="auto"/>
                            <w:right w:val="none" w:sz="0" w:space="0" w:color="auto"/>
                          </w:divBdr>
                          <w:divsChild>
                            <w:div w:id="1682076786">
                              <w:marLeft w:val="0"/>
                              <w:marRight w:val="0"/>
                              <w:marTop w:val="0"/>
                              <w:marBottom w:val="0"/>
                              <w:divBdr>
                                <w:top w:val="none" w:sz="0" w:space="0" w:color="auto"/>
                                <w:left w:val="none" w:sz="0" w:space="0" w:color="auto"/>
                                <w:bottom w:val="none" w:sz="0" w:space="0" w:color="auto"/>
                                <w:right w:val="none" w:sz="0" w:space="0" w:color="auto"/>
                              </w:divBdr>
                              <w:divsChild>
                                <w:div w:id="1565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19">
                          <w:marLeft w:val="0"/>
                          <w:marRight w:val="0"/>
                          <w:marTop w:val="0"/>
                          <w:marBottom w:val="0"/>
                          <w:divBdr>
                            <w:top w:val="none" w:sz="0" w:space="0" w:color="auto"/>
                            <w:left w:val="none" w:sz="0" w:space="0" w:color="auto"/>
                            <w:bottom w:val="none" w:sz="0" w:space="0" w:color="auto"/>
                            <w:right w:val="none" w:sz="0" w:space="0" w:color="auto"/>
                          </w:divBdr>
                          <w:divsChild>
                            <w:div w:id="1463424942">
                              <w:marLeft w:val="0"/>
                              <w:marRight w:val="0"/>
                              <w:marTop w:val="0"/>
                              <w:marBottom w:val="0"/>
                              <w:divBdr>
                                <w:top w:val="none" w:sz="0" w:space="0" w:color="auto"/>
                                <w:left w:val="none" w:sz="0" w:space="0" w:color="auto"/>
                                <w:bottom w:val="none" w:sz="0" w:space="0" w:color="auto"/>
                                <w:right w:val="none" w:sz="0" w:space="0" w:color="auto"/>
                              </w:divBdr>
                              <w:divsChild>
                                <w:div w:id="17573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5925">
                          <w:marLeft w:val="0"/>
                          <w:marRight w:val="0"/>
                          <w:marTop w:val="0"/>
                          <w:marBottom w:val="150"/>
                          <w:divBdr>
                            <w:top w:val="none" w:sz="0" w:space="0" w:color="auto"/>
                            <w:left w:val="none" w:sz="0" w:space="0" w:color="auto"/>
                            <w:bottom w:val="none" w:sz="0" w:space="0" w:color="auto"/>
                            <w:right w:val="none" w:sz="0" w:space="0" w:color="auto"/>
                          </w:divBdr>
                          <w:divsChild>
                            <w:div w:id="1952659946">
                              <w:marLeft w:val="0"/>
                              <w:marRight w:val="0"/>
                              <w:marTop w:val="0"/>
                              <w:marBottom w:val="0"/>
                              <w:divBdr>
                                <w:top w:val="none" w:sz="0" w:space="0" w:color="auto"/>
                                <w:left w:val="none" w:sz="0" w:space="0" w:color="auto"/>
                                <w:bottom w:val="none" w:sz="0" w:space="0" w:color="auto"/>
                                <w:right w:val="none" w:sz="0" w:space="0" w:color="auto"/>
                              </w:divBdr>
                            </w:div>
                            <w:div w:id="44333006">
                              <w:marLeft w:val="330"/>
                              <w:marRight w:val="0"/>
                              <w:marTop w:val="0"/>
                              <w:marBottom w:val="0"/>
                              <w:divBdr>
                                <w:top w:val="none" w:sz="0" w:space="0" w:color="auto"/>
                                <w:left w:val="none" w:sz="0" w:space="0" w:color="auto"/>
                                <w:bottom w:val="none" w:sz="0" w:space="0" w:color="auto"/>
                                <w:right w:val="none" w:sz="0" w:space="0" w:color="auto"/>
                              </w:divBdr>
                              <w:divsChild>
                                <w:div w:id="1495102088">
                                  <w:marLeft w:val="75"/>
                                  <w:marRight w:val="75"/>
                                  <w:marTop w:val="0"/>
                                  <w:marBottom w:val="0"/>
                                  <w:divBdr>
                                    <w:top w:val="none" w:sz="0" w:space="0" w:color="auto"/>
                                    <w:left w:val="none" w:sz="0" w:space="0" w:color="auto"/>
                                    <w:bottom w:val="none" w:sz="0" w:space="0" w:color="auto"/>
                                    <w:right w:val="none" w:sz="0" w:space="0" w:color="auto"/>
                                  </w:divBdr>
                                </w:div>
                                <w:div w:id="1976375794">
                                  <w:marLeft w:val="75"/>
                                  <w:marRight w:val="75"/>
                                  <w:marTop w:val="0"/>
                                  <w:marBottom w:val="0"/>
                                  <w:divBdr>
                                    <w:top w:val="none" w:sz="0" w:space="0" w:color="auto"/>
                                    <w:left w:val="none" w:sz="0" w:space="0" w:color="auto"/>
                                    <w:bottom w:val="none" w:sz="0" w:space="0" w:color="auto"/>
                                    <w:right w:val="none" w:sz="0" w:space="0" w:color="auto"/>
                                  </w:divBdr>
                                </w:div>
                                <w:div w:id="16431940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77774">
      <w:bodyDiv w:val="1"/>
      <w:marLeft w:val="0"/>
      <w:marRight w:val="0"/>
      <w:marTop w:val="0"/>
      <w:marBottom w:val="0"/>
      <w:divBdr>
        <w:top w:val="none" w:sz="0" w:space="0" w:color="auto"/>
        <w:left w:val="none" w:sz="0" w:space="0" w:color="auto"/>
        <w:bottom w:val="none" w:sz="0" w:space="0" w:color="auto"/>
        <w:right w:val="none" w:sz="0" w:space="0" w:color="auto"/>
      </w:divBdr>
    </w:div>
    <w:div w:id="462116809">
      <w:bodyDiv w:val="1"/>
      <w:marLeft w:val="0"/>
      <w:marRight w:val="0"/>
      <w:marTop w:val="0"/>
      <w:marBottom w:val="0"/>
      <w:divBdr>
        <w:top w:val="none" w:sz="0" w:space="0" w:color="auto"/>
        <w:left w:val="none" w:sz="0" w:space="0" w:color="auto"/>
        <w:bottom w:val="none" w:sz="0" w:space="0" w:color="auto"/>
        <w:right w:val="none" w:sz="0" w:space="0" w:color="auto"/>
      </w:divBdr>
    </w:div>
    <w:div w:id="539175222">
      <w:bodyDiv w:val="1"/>
      <w:marLeft w:val="0"/>
      <w:marRight w:val="0"/>
      <w:marTop w:val="0"/>
      <w:marBottom w:val="0"/>
      <w:divBdr>
        <w:top w:val="none" w:sz="0" w:space="0" w:color="auto"/>
        <w:left w:val="none" w:sz="0" w:space="0" w:color="auto"/>
        <w:bottom w:val="none" w:sz="0" w:space="0" w:color="auto"/>
        <w:right w:val="none" w:sz="0" w:space="0" w:color="auto"/>
      </w:divBdr>
    </w:div>
    <w:div w:id="547107678">
      <w:bodyDiv w:val="1"/>
      <w:marLeft w:val="0"/>
      <w:marRight w:val="0"/>
      <w:marTop w:val="0"/>
      <w:marBottom w:val="0"/>
      <w:divBdr>
        <w:top w:val="none" w:sz="0" w:space="0" w:color="auto"/>
        <w:left w:val="none" w:sz="0" w:space="0" w:color="auto"/>
        <w:bottom w:val="none" w:sz="0" w:space="0" w:color="auto"/>
        <w:right w:val="none" w:sz="0" w:space="0" w:color="auto"/>
      </w:divBdr>
    </w:div>
    <w:div w:id="567156363">
      <w:bodyDiv w:val="1"/>
      <w:marLeft w:val="0"/>
      <w:marRight w:val="0"/>
      <w:marTop w:val="0"/>
      <w:marBottom w:val="0"/>
      <w:divBdr>
        <w:top w:val="none" w:sz="0" w:space="0" w:color="auto"/>
        <w:left w:val="none" w:sz="0" w:space="0" w:color="auto"/>
        <w:bottom w:val="none" w:sz="0" w:space="0" w:color="auto"/>
        <w:right w:val="none" w:sz="0" w:space="0" w:color="auto"/>
      </w:divBdr>
    </w:div>
    <w:div w:id="613633734">
      <w:bodyDiv w:val="1"/>
      <w:marLeft w:val="0"/>
      <w:marRight w:val="0"/>
      <w:marTop w:val="0"/>
      <w:marBottom w:val="0"/>
      <w:divBdr>
        <w:top w:val="none" w:sz="0" w:space="0" w:color="auto"/>
        <w:left w:val="none" w:sz="0" w:space="0" w:color="auto"/>
        <w:bottom w:val="none" w:sz="0" w:space="0" w:color="auto"/>
        <w:right w:val="none" w:sz="0" w:space="0" w:color="auto"/>
      </w:divBdr>
    </w:div>
    <w:div w:id="614873272">
      <w:bodyDiv w:val="1"/>
      <w:marLeft w:val="0"/>
      <w:marRight w:val="0"/>
      <w:marTop w:val="0"/>
      <w:marBottom w:val="0"/>
      <w:divBdr>
        <w:top w:val="none" w:sz="0" w:space="0" w:color="auto"/>
        <w:left w:val="none" w:sz="0" w:space="0" w:color="auto"/>
        <w:bottom w:val="none" w:sz="0" w:space="0" w:color="auto"/>
        <w:right w:val="none" w:sz="0" w:space="0" w:color="auto"/>
      </w:divBdr>
    </w:div>
    <w:div w:id="690884791">
      <w:bodyDiv w:val="1"/>
      <w:marLeft w:val="0"/>
      <w:marRight w:val="0"/>
      <w:marTop w:val="0"/>
      <w:marBottom w:val="0"/>
      <w:divBdr>
        <w:top w:val="none" w:sz="0" w:space="0" w:color="auto"/>
        <w:left w:val="none" w:sz="0" w:space="0" w:color="auto"/>
        <w:bottom w:val="none" w:sz="0" w:space="0" w:color="auto"/>
        <w:right w:val="none" w:sz="0" w:space="0" w:color="auto"/>
      </w:divBdr>
    </w:div>
    <w:div w:id="747536273">
      <w:bodyDiv w:val="1"/>
      <w:marLeft w:val="0"/>
      <w:marRight w:val="0"/>
      <w:marTop w:val="0"/>
      <w:marBottom w:val="0"/>
      <w:divBdr>
        <w:top w:val="none" w:sz="0" w:space="0" w:color="auto"/>
        <w:left w:val="none" w:sz="0" w:space="0" w:color="auto"/>
        <w:bottom w:val="none" w:sz="0" w:space="0" w:color="auto"/>
        <w:right w:val="none" w:sz="0" w:space="0" w:color="auto"/>
      </w:divBdr>
    </w:div>
    <w:div w:id="765732812">
      <w:bodyDiv w:val="1"/>
      <w:marLeft w:val="0"/>
      <w:marRight w:val="0"/>
      <w:marTop w:val="0"/>
      <w:marBottom w:val="0"/>
      <w:divBdr>
        <w:top w:val="none" w:sz="0" w:space="0" w:color="auto"/>
        <w:left w:val="none" w:sz="0" w:space="0" w:color="auto"/>
        <w:bottom w:val="none" w:sz="0" w:space="0" w:color="auto"/>
        <w:right w:val="none" w:sz="0" w:space="0" w:color="auto"/>
      </w:divBdr>
    </w:div>
    <w:div w:id="811600551">
      <w:bodyDiv w:val="1"/>
      <w:marLeft w:val="0"/>
      <w:marRight w:val="0"/>
      <w:marTop w:val="0"/>
      <w:marBottom w:val="0"/>
      <w:divBdr>
        <w:top w:val="none" w:sz="0" w:space="0" w:color="auto"/>
        <w:left w:val="none" w:sz="0" w:space="0" w:color="auto"/>
        <w:bottom w:val="none" w:sz="0" w:space="0" w:color="auto"/>
        <w:right w:val="none" w:sz="0" w:space="0" w:color="auto"/>
      </w:divBdr>
    </w:div>
    <w:div w:id="816918754">
      <w:bodyDiv w:val="1"/>
      <w:marLeft w:val="0"/>
      <w:marRight w:val="0"/>
      <w:marTop w:val="0"/>
      <w:marBottom w:val="0"/>
      <w:divBdr>
        <w:top w:val="none" w:sz="0" w:space="0" w:color="auto"/>
        <w:left w:val="none" w:sz="0" w:space="0" w:color="auto"/>
        <w:bottom w:val="none" w:sz="0" w:space="0" w:color="auto"/>
        <w:right w:val="none" w:sz="0" w:space="0" w:color="auto"/>
      </w:divBdr>
    </w:div>
    <w:div w:id="830144831">
      <w:bodyDiv w:val="1"/>
      <w:marLeft w:val="0"/>
      <w:marRight w:val="0"/>
      <w:marTop w:val="0"/>
      <w:marBottom w:val="0"/>
      <w:divBdr>
        <w:top w:val="none" w:sz="0" w:space="0" w:color="auto"/>
        <w:left w:val="none" w:sz="0" w:space="0" w:color="auto"/>
        <w:bottom w:val="none" w:sz="0" w:space="0" w:color="auto"/>
        <w:right w:val="none" w:sz="0" w:space="0" w:color="auto"/>
      </w:divBdr>
    </w:div>
    <w:div w:id="853492457">
      <w:bodyDiv w:val="1"/>
      <w:marLeft w:val="0"/>
      <w:marRight w:val="0"/>
      <w:marTop w:val="0"/>
      <w:marBottom w:val="0"/>
      <w:divBdr>
        <w:top w:val="none" w:sz="0" w:space="0" w:color="auto"/>
        <w:left w:val="none" w:sz="0" w:space="0" w:color="auto"/>
        <w:bottom w:val="none" w:sz="0" w:space="0" w:color="auto"/>
        <w:right w:val="none" w:sz="0" w:space="0" w:color="auto"/>
      </w:divBdr>
    </w:div>
    <w:div w:id="1035159752">
      <w:bodyDiv w:val="1"/>
      <w:marLeft w:val="0"/>
      <w:marRight w:val="0"/>
      <w:marTop w:val="0"/>
      <w:marBottom w:val="0"/>
      <w:divBdr>
        <w:top w:val="none" w:sz="0" w:space="0" w:color="auto"/>
        <w:left w:val="none" w:sz="0" w:space="0" w:color="auto"/>
        <w:bottom w:val="none" w:sz="0" w:space="0" w:color="auto"/>
        <w:right w:val="none" w:sz="0" w:space="0" w:color="auto"/>
      </w:divBdr>
    </w:div>
    <w:div w:id="1038163817">
      <w:bodyDiv w:val="1"/>
      <w:marLeft w:val="0"/>
      <w:marRight w:val="0"/>
      <w:marTop w:val="0"/>
      <w:marBottom w:val="0"/>
      <w:divBdr>
        <w:top w:val="none" w:sz="0" w:space="0" w:color="auto"/>
        <w:left w:val="none" w:sz="0" w:space="0" w:color="auto"/>
        <w:bottom w:val="none" w:sz="0" w:space="0" w:color="auto"/>
        <w:right w:val="none" w:sz="0" w:space="0" w:color="auto"/>
      </w:divBdr>
    </w:div>
    <w:div w:id="1169903735">
      <w:bodyDiv w:val="1"/>
      <w:marLeft w:val="0"/>
      <w:marRight w:val="0"/>
      <w:marTop w:val="0"/>
      <w:marBottom w:val="0"/>
      <w:divBdr>
        <w:top w:val="none" w:sz="0" w:space="0" w:color="auto"/>
        <w:left w:val="none" w:sz="0" w:space="0" w:color="auto"/>
        <w:bottom w:val="none" w:sz="0" w:space="0" w:color="auto"/>
        <w:right w:val="none" w:sz="0" w:space="0" w:color="auto"/>
      </w:divBdr>
    </w:div>
    <w:div w:id="1246264875">
      <w:bodyDiv w:val="1"/>
      <w:marLeft w:val="0"/>
      <w:marRight w:val="0"/>
      <w:marTop w:val="0"/>
      <w:marBottom w:val="0"/>
      <w:divBdr>
        <w:top w:val="none" w:sz="0" w:space="0" w:color="auto"/>
        <w:left w:val="none" w:sz="0" w:space="0" w:color="auto"/>
        <w:bottom w:val="none" w:sz="0" w:space="0" w:color="auto"/>
        <w:right w:val="none" w:sz="0" w:space="0" w:color="auto"/>
      </w:divBdr>
    </w:div>
    <w:div w:id="1252399240">
      <w:bodyDiv w:val="1"/>
      <w:marLeft w:val="0"/>
      <w:marRight w:val="0"/>
      <w:marTop w:val="0"/>
      <w:marBottom w:val="0"/>
      <w:divBdr>
        <w:top w:val="none" w:sz="0" w:space="0" w:color="auto"/>
        <w:left w:val="none" w:sz="0" w:space="0" w:color="auto"/>
        <w:bottom w:val="none" w:sz="0" w:space="0" w:color="auto"/>
        <w:right w:val="none" w:sz="0" w:space="0" w:color="auto"/>
      </w:divBdr>
    </w:div>
    <w:div w:id="1262840294">
      <w:bodyDiv w:val="1"/>
      <w:marLeft w:val="0"/>
      <w:marRight w:val="0"/>
      <w:marTop w:val="0"/>
      <w:marBottom w:val="0"/>
      <w:divBdr>
        <w:top w:val="none" w:sz="0" w:space="0" w:color="auto"/>
        <w:left w:val="none" w:sz="0" w:space="0" w:color="auto"/>
        <w:bottom w:val="none" w:sz="0" w:space="0" w:color="auto"/>
        <w:right w:val="none" w:sz="0" w:space="0" w:color="auto"/>
      </w:divBdr>
    </w:div>
    <w:div w:id="1407461769">
      <w:bodyDiv w:val="1"/>
      <w:marLeft w:val="0"/>
      <w:marRight w:val="0"/>
      <w:marTop w:val="0"/>
      <w:marBottom w:val="0"/>
      <w:divBdr>
        <w:top w:val="none" w:sz="0" w:space="0" w:color="auto"/>
        <w:left w:val="none" w:sz="0" w:space="0" w:color="auto"/>
        <w:bottom w:val="none" w:sz="0" w:space="0" w:color="auto"/>
        <w:right w:val="none" w:sz="0" w:space="0" w:color="auto"/>
      </w:divBdr>
    </w:div>
    <w:div w:id="1434400037">
      <w:bodyDiv w:val="1"/>
      <w:marLeft w:val="0"/>
      <w:marRight w:val="0"/>
      <w:marTop w:val="0"/>
      <w:marBottom w:val="0"/>
      <w:divBdr>
        <w:top w:val="none" w:sz="0" w:space="0" w:color="auto"/>
        <w:left w:val="none" w:sz="0" w:space="0" w:color="auto"/>
        <w:bottom w:val="none" w:sz="0" w:space="0" w:color="auto"/>
        <w:right w:val="none" w:sz="0" w:space="0" w:color="auto"/>
      </w:divBdr>
    </w:div>
    <w:div w:id="1448811394">
      <w:bodyDiv w:val="1"/>
      <w:marLeft w:val="0"/>
      <w:marRight w:val="0"/>
      <w:marTop w:val="0"/>
      <w:marBottom w:val="0"/>
      <w:divBdr>
        <w:top w:val="none" w:sz="0" w:space="0" w:color="auto"/>
        <w:left w:val="none" w:sz="0" w:space="0" w:color="auto"/>
        <w:bottom w:val="none" w:sz="0" w:space="0" w:color="auto"/>
        <w:right w:val="none" w:sz="0" w:space="0" w:color="auto"/>
      </w:divBdr>
    </w:div>
    <w:div w:id="1504592425">
      <w:bodyDiv w:val="1"/>
      <w:marLeft w:val="0"/>
      <w:marRight w:val="0"/>
      <w:marTop w:val="0"/>
      <w:marBottom w:val="0"/>
      <w:divBdr>
        <w:top w:val="none" w:sz="0" w:space="0" w:color="auto"/>
        <w:left w:val="none" w:sz="0" w:space="0" w:color="auto"/>
        <w:bottom w:val="none" w:sz="0" w:space="0" w:color="auto"/>
        <w:right w:val="none" w:sz="0" w:space="0" w:color="auto"/>
      </w:divBdr>
    </w:div>
    <w:div w:id="1520007451">
      <w:bodyDiv w:val="1"/>
      <w:marLeft w:val="0"/>
      <w:marRight w:val="0"/>
      <w:marTop w:val="0"/>
      <w:marBottom w:val="0"/>
      <w:divBdr>
        <w:top w:val="none" w:sz="0" w:space="0" w:color="auto"/>
        <w:left w:val="none" w:sz="0" w:space="0" w:color="auto"/>
        <w:bottom w:val="none" w:sz="0" w:space="0" w:color="auto"/>
        <w:right w:val="none" w:sz="0" w:space="0" w:color="auto"/>
      </w:divBdr>
    </w:div>
    <w:div w:id="1561015337">
      <w:bodyDiv w:val="1"/>
      <w:marLeft w:val="0"/>
      <w:marRight w:val="0"/>
      <w:marTop w:val="0"/>
      <w:marBottom w:val="0"/>
      <w:divBdr>
        <w:top w:val="none" w:sz="0" w:space="0" w:color="auto"/>
        <w:left w:val="none" w:sz="0" w:space="0" w:color="auto"/>
        <w:bottom w:val="none" w:sz="0" w:space="0" w:color="auto"/>
        <w:right w:val="none" w:sz="0" w:space="0" w:color="auto"/>
      </w:divBdr>
    </w:div>
    <w:div w:id="1729650254">
      <w:bodyDiv w:val="1"/>
      <w:marLeft w:val="0"/>
      <w:marRight w:val="0"/>
      <w:marTop w:val="0"/>
      <w:marBottom w:val="0"/>
      <w:divBdr>
        <w:top w:val="none" w:sz="0" w:space="0" w:color="auto"/>
        <w:left w:val="none" w:sz="0" w:space="0" w:color="auto"/>
        <w:bottom w:val="none" w:sz="0" w:space="0" w:color="auto"/>
        <w:right w:val="none" w:sz="0" w:space="0" w:color="auto"/>
      </w:divBdr>
    </w:div>
    <w:div w:id="1831021462">
      <w:bodyDiv w:val="1"/>
      <w:marLeft w:val="0"/>
      <w:marRight w:val="0"/>
      <w:marTop w:val="0"/>
      <w:marBottom w:val="0"/>
      <w:divBdr>
        <w:top w:val="none" w:sz="0" w:space="0" w:color="auto"/>
        <w:left w:val="none" w:sz="0" w:space="0" w:color="auto"/>
        <w:bottom w:val="none" w:sz="0" w:space="0" w:color="auto"/>
        <w:right w:val="none" w:sz="0" w:space="0" w:color="auto"/>
      </w:divBdr>
    </w:div>
    <w:div w:id="1871912628">
      <w:bodyDiv w:val="1"/>
      <w:marLeft w:val="0"/>
      <w:marRight w:val="0"/>
      <w:marTop w:val="0"/>
      <w:marBottom w:val="0"/>
      <w:divBdr>
        <w:top w:val="none" w:sz="0" w:space="0" w:color="auto"/>
        <w:left w:val="none" w:sz="0" w:space="0" w:color="auto"/>
        <w:bottom w:val="none" w:sz="0" w:space="0" w:color="auto"/>
        <w:right w:val="none" w:sz="0" w:space="0" w:color="auto"/>
      </w:divBdr>
    </w:div>
    <w:div w:id="1976835776">
      <w:bodyDiv w:val="1"/>
      <w:marLeft w:val="0"/>
      <w:marRight w:val="0"/>
      <w:marTop w:val="0"/>
      <w:marBottom w:val="0"/>
      <w:divBdr>
        <w:top w:val="none" w:sz="0" w:space="0" w:color="auto"/>
        <w:left w:val="none" w:sz="0" w:space="0" w:color="auto"/>
        <w:bottom w:val="none" w:sz="0" w:space="0" w:color="auto"/>
        <w:right w:val="none" w:sz="0" w:space="0" w:color="auto"/>
      </w:divBdr>
    </w:div>
    <w:div w:id="2005355235">
      <w:bodyDiv w:val="1"/>
      <w:marLeft w:val="0"/>
      <w:marRight w:val="0"/>
      <w:marTop w:val="0"/>
      <w:marBottom w:val="0"/>
      <w:divBdr>
        <w:top w:val="none" w:sz="0" w:space="0" w:color="auto"/>
        <w:left w:val="none" w:sz="0" w:space="0" w:color="auto"/>
        <w:bottom w:val="none" w:sz="0" w:space="0" w:color="auto"/>
        <w:right w:val="none" w:sz="0" w:space="0" w:color="auto"/>
      </w:divBdr>
    </w:div>
    <w:div w:id="21066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rating.ua/" TargetMode="External"/><Relationship Id="rId18" Type="http://schemas.openxmlformats.org/officeDocument/2006/relationships/hyperlink" Target="http://www.kreditmarket.ua" TargetMode="External"/><Relationship Id="rId3" Type="http://schemas.openxmlformats.org/officeDocument/2006/relationships/styles" Target="styles.xml"/><Relationship Id="rId21" Type="http://schemas.openxmlformats.org/officeDocument/2006/relationships/hyperlink" Target="http://zakon5.rada.gov.ua/laws/show/1702-18" TargetMode="External"/><Relationship Id="rId7" Type="http://schemas.openxmlformats.org/officeDocument/2006/relationships/footnotes" Target="footnotes.xml"/><Relationship Id="rId12" Type="http://schemas.openxmlformats.org/officeDocument/2006/relationships/hyperlink" Target="http://www.kreditmarket.ua" TargetMode="External"/><Relationship Id="rId17" Type="http://schemas.openxmlformats.org/officeDocument/2006/relationships/hyperlink" Target="https://kreditmarket.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redit-rating.ua/" TargetMode="External"/><Relationship Id="rId20" Type="http://schemas.openxmlformats.org/officeDocument/2006/relationships/hyperlink" Target="https://bank.gov.ua/files/BANK_GROUP/339500/339500_201906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1702-1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redit-rating.ua/" TargetMode="External"/><Relationship Id="rId23" Type="http://schemas.openxmlformats.org/officeDocument/2006/relationships/hyperlink" Target="https://kreditmarket.ua/" TargetMode="External"/><Relationship Id="rId10" Type="http://schemas.openxmlformats.org/officeDocument/2006/relationships/hyperlink" Target="http://zakon5.rada.gov.ua/laws/show/1702-18"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kreditmarket.ua" TargetMode="External"/><Relationship Id="rId14" Type="http://schemas.openxmlformats.org/officeDocument/2006/relationships/footer" Target="footer1.xml"/><Relationship Id="rId22" Type="http://schemas.openxmlformats.org/officeDocument/2006/relationships/hyperlink" Target="http://www.credit-ratin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B6672-B4FF-4A37-B76D-1BAB4598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62183</Words>
  <Characters>354445</Characters>
  <Application>Microsoft Office Word</Application>
  <DocSecurity>0</DocSecurity>
  <Lines>2953</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St.</dc:creator>
  <cp:lastModifiedBy>T.Borysova</cp:lastModifiedBy>
  <cp:revision>2</cp:revision>
  <cp:lastPrinted>2019-06-18T15:55:00Z</cp:lastPrinted>
  <dcterms:created xsi:type="dcterms:W3CDTF">2019-07-09T14:01:00Z</dcterms:created>
  <dcterms:modified xsi:type="dcterms:W3CDTF">2019-07-09T14:01:00Z</dcterms:modified>
</cp:coreProperties>
</file>