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0" w:rsidRPr="00D67F40" w:rsidRDefault="00D67F40" w:rsidP="00D67F40">
      <w:pPr>
        <w:textAlignment w:val="bottom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Заява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на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реєстрацію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ідентифікатору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рахунків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(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торговельного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рахунку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) для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участі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в торгах </w:t>
      </w:r>
      <w:proofErr w:type="gramStart"/>
      <w:r w:rsidRPr="00D67F40">
        <w:rPr>
          <w:rFonts w:ascii="Verdana" w:hAnsi="Verdana"/>
          <w:b/>
          <w:bCs/>
          <w:color w:val="000000"/>
          <w:sz w:val="24"/>
          <w:szCs w:val="24"/>
        </w:rPr>
        <w:t>на</w:t>
      </w:r>
      <w:proofErr w:type="gram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Фондовій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D67F40">
        <w:rPr>
          <w:rFonts w:ascii="Verdana" w:hAnsi="Verdana"/>
          <w:b/>
          <w:bCs/>
          <w:color w:val="000000"/>
          <w:sz w:val="24"/>
          <w:szCs w:val="24"/>
        </w:rPr>
        <w:t>біржі</w:t>
      </w:r>
      <w:proofErr w:type="spellEnd"/>
      <w:r w:rsidRPr="00D67F40">
        <w:rPr>
          <w:rFonts w:ascii="Verdana" w:hAnsi="Verdana"/>
          <w:b/>
          <w:bCs/>
          <w:color w:val="000000"/>
          <w:sz w:val="24"/>
          <w:szCs w:val="24"/>
        </w:rPr>
        <w:t xml:space="preserve"> ПФТС </w:t>
      </w:r>
    </w:p>
    <w:p w:rsidR="00D67F40" w:rsidRPr="00D67F40" w:rsidRDefault="00D67F40" w:rsidP="00D67F40">
      <w:pPr>
        <w:shd w:val="clear" w:color="auto" w:fill="FFFFFF"/>
        <w:spacing w:after="240"/>
        <w:rPr>
          <w:rFonts w:ascii="Verdana" w:hAnsi="Verdana"/>
          <w:color w:val="696969"/>
          <w:sz w:val="18"/>
          <w:szCs w:val="18"/>
        </w:rPr>
      </w:pPr>
      <w:proofErr w:type="gramStart"/>
      <w:r>
        <w:rPr>
          <w:rFonts w:ascii="Verdana" w:hAnsi="Verdana"/>
          <w:color w:val="696969"/>
          <w:sz w:val="18"/>
          <w:szCs w:val="18"/>
        </w:rPr>
        <w:t>З</w:t>
      </w:r>
      <w:proofErr w:type="gramEnd"/>
      <w:r>
        <w:rPr>
          <w:rFonts w:ascii="Verdana" w:hAnsi="Verdana"/>
          <w:color w:val="696969"/>
          <w:sz w:val="18"/>
          <w:szCs w:val="18"/>
        </w:rPr>
        <w:t xml:space="preserve"> метою </w:t>
      </w:r>
      <w:proofErr w:type="spellStart"/>
      <w:r>
        <w:rPr>
          <w:rFonts w:ascii="Verdana" w:hAnsi="Verdana"/>
          <w:color w:val="696969"/>
          <w:sz w:val="18"/>
          <w:szCs w:val="18"/>
        </w:rPr>
        <w:t>участі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в торгах у </w:t>
      </w:r>
      <w:proofErr w:type="spellStart"/>
      <w:r>
        <w:rPr>
          <w:rFonts w:ascii="Verdana" w:hAnsi="Verdana"/>
          <w:color w:val="696969"/>
          <w:sz w:val="18"/>
          <w:szCs w:val="18"/>
        </w:rPr>
        <w:t>відповідності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до Правил </w:t>
      </w:r>
      <w:proofErr w:type="spellStart"/>
      <w:r>
        <w:rPr>
          <w:rFonts w:ascii="Verdana" w:hAnsi="Verdana"/>
          <w:color w:val="696969"/>
          <w:sz w:val="18"/>
          <w:szCs w:val="18"/>
        </w:rPr>
        <w:t>Фондової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біржі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ПФТС, просимо Вас </w:t>
      </w:r>
      <w:proofErr w:type="spellStart"/>
      <w:r>
        <w:rPr>
          <w:rFonts w:ascii="Verdana" w:hAnsi="Verdana"/>
          <w:color w:val="696969"/>
          <w:sz w:val="18"/>
          <w:szCs w:val="18"/>
        </w:rPr>
        <w:t>зареєструвати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Клієнтів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696969"/>
          <w:sz w:val="18"/>
          <w:szCs w:val="18"/>
        </w:rPr>
        <w:t>присвоїти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їм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відповідні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ідентифікатори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рахунків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696969"/>
          <w:sz w:val="18"/>
          <w:szCs w:val="18"/>
        </w:rPr>
        <w:t>наступних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розрахунків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696969"/>
          <w:sz w:val="18"/>
          <w:szCs w:val="18"/>
        </w:rPr>
        <w:t>цінних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паперах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696969"/>
          <w:sz w:val="18"/>
          <w:szCs w:val="18"/>
        </w:rPr>
        <w:t>грошових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коштах:</w:t>
      </w:r>
    </w:p>
    <w:tbl>
      <w:tblPr>
        <w:tblStyle w:val="a3"/>
        <w:tblpPr w:leftFromText="180" w:rightFromText="180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4692"/>
        <w:gridCol w:w="4693"/>
      </w:tblGrid>
      <w:tr w:rsidR="00D67F40" w:rsidTr="00D67F40">
        <w:trPr>
          <w:trHeight w:val="415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Учасник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торгів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399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Учасник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торгів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– код ЄДРПОУ: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Розрахункова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установа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Депозитарій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Тип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рахунку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622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Тип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рахунку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відносно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Депозитарної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установи: 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399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Ознака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особи: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особи / П.І.Б.: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622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Код ЄДРПОУ /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ідентифікаційний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номер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фізичної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особи: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Депозитарна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установа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399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Депозитарна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установа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– код: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Рахунок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в ЦП (код) депонента: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622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Номер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клірингового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рахунку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– для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розрахунків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через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Розрахунковий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центр: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Клієнт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є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професійним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торговцем ЦП: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606"/>
        </w:trPr>
        <w:tc>
          <w:tcPr>
            <w:tcW w:w="4692" w:type="dxa"/>
          </w:tcPr>
          <w:p w:rsid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Код Є</w:t>
            </w:r>
            <w:proofErr w:type="gram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ДР</w:t>
            </w:r>
            <w:proofErr w:type="gram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ІСІ,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якщо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клієнтом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є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інститут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спільного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інвестування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Номер договору з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клієнтом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Дата договору з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клієнтом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lang w:val="uk-UA"/>
              </w:rPr>
            </w:pPr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Тип договору з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клієнтом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67F40" w:rsidTr="00D67F40">
        <w:trPr>
          <w:trHeight w:val="415"/>
        </w:trPr>
        <w:tc>
          <w:tcPr>
            <w:tcW w:w="4692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Ідентифікатор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особи (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заповнюється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заявником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), не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більше</w:t>
            </w:r>
            <w:proofErr w:type="spell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символі</w:t>
            </w:r>
            <w:proofErr w:type="gramStart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D67F4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693" w:type="dxa"/>
          </w:tcPr>
          <w:p w:rsidR="00D67F40" w:rsidRPr="00D67F40" w:rsidRDefault="00D67F40" w:rsidP="00D67F4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67F40" w:rsidRDefault="00D67F40" w:rsidP="00D67F40">
      <w:pPr>
        <w:shd w:val="clear" w:color="auto" w:fill="FFFFFF"/>
        <w:spacing w:after="240"/>
        <w:rPr>
          <w:rFonts w:ascii="Verdana" w:hAnsi="Verdana"/>
          <w:color w:val="696969"/>
          <w:sz w:val="18"/>
          <w:szCs w:val="18"/>
        </w:rPr>
      </w:pPr>
      <w:proofErr w:type="spellStart"/>
      <w:r>
        <w:rPr>
          <w:rFonts w:ascii="Verdana" w:hAnsi="Verdana"/>
          <w:color w:val="696969"/>
          <w:sz w:val="18"/>
          <w:szCs w:val="18"/>
        </w:rPr>
        <w:t>Учасник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торгів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– член ПФТС </w:t>
      </w:r>
      <w:proofErr w:type="gramStart"/>
      <w:r>
        <w:rPr>
          <w:rFonts w:ascii="Verdana" w:hAnsi="Verdana"/>
          <w:color w:val="696969"/>
          <w:sz w:val="18"/>
          <w:szCs w:val="18"/>
        </w:rPr>
        <w:t>у</w:t>
      </w:r>
      <w:proofErr w:type="gram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696969"/>
          <w:sz w:val="18"/>
          <w:szCs w:val="18"/>
        </w:rPr>
        <w:t>раз</w:t>
      </w:r>
      <w:proofErr w:type="gramEnd"/>
      <w:r>
        <w:rPr>
          <w:rFonts w:ascii="Verdana" w:hAnsi="Verdana"/>
          <w:color w:val="696969"/>
          <w:sz w:val="18"/>
          <w:szCs w:val="18"/>
        </w:rPr>
        <w:t>і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припинення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дії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договору з </w:t>
      </w:r>
      <w:proofErr w:type="spellStart"/>
      <w:r>
        <w:rPr>
          <w:rFonts w:ascii="Verdana" w:hAnsi="Verdana"/>
          <w:color w:val="696969"/>
          <w:sz w:val="18"/>
          <w:szCs w:val="18"/>
        </w:rPr>
        <w:t>клієнтом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696969"/>
          <w:sz w:val="18"/>
          <w:szCs w:val="18"/>
        </w:rPr>
        <w:t>вказаним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696969"/>
          <w:sz w:val="18"/>
          <w:szCs w:val="18"/>
        </w:rPr>
        <w:t>цій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заяві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696969"/>
          <w:sz w:val="18"/>
          <w:szCs w:val="18"/>
        </w:rPr>
        <w:t>зобов’язаний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негайно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96969"/>
          <w:sz w:val="18"/>
          <w:szCs w:val="18"/>
        </w:rPr>
        <w:t>повідомити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ПФТС про </w:t>
      </w:r>
      <w:proofErr w:type="spellStart"/>
      <w:r>
        <w:rPr>
          <w:rFonts w:ascii="Verdana" w:hAnsi="Verdana"/>
          <w:color w:val="696969"/>
          <w:sz w:val="18"/>
          <w:szCs w:val="18"/>
        </w:rPr>
        <w:t>припинення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договору.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342"/>
        <w:gridCol w:w="852"/>
      </w:tblGrid>
      <w:tr w:rsidR="00D67F40" w:rsidRPr="00B26DE9" w:rsidTr="00D67F40">
        <w:trPr>
          <w:tblCellSpacing w:w="15" w:type="dxa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6C4801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proofErr w:type="spell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Учасник</w:t>
            </w:r>
            <w:proofErr w:type="spellEnd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 </w:t>
            </w:r>
            <w:proofErr w:type="spell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торгі</w:t>
            </w:r>
            <w:proofErr w:type="gram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3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6C4801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6C4801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(П.І.Б.)</w:t>
            </w:r>
          </w:p>
        </w:tc>
      </w:tr>
      <w:tr w:rsidR="00D67F40" w:rsidRPr="00B26DE9" w:rsidTr="00D67F40">
        <w:trPr>
          <w:tblCellSpacing w:w="15" w:type="dxa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F40" w:rsidRPr="00B26DE9" w:rsidRDefault="00D67F40" w:rsidP="006C4801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3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6C4801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</w:t>
            </w:r>
            <w:proofErr w:type="spellStart"/>
            <w:proofErr w:type="gram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п</w:t>
            </w:r>
            <w:proofErr w:type="gramEnd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ідпис</w:t>
            </w:r>
            <w:proofErr w:type="spellEnd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6C4801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М.П.</w:t>
            </w:r>
          </w:p>
        </w:tc>
      </w:tr>
    </w:tbl>
    <w:tbl>
      <w:tblPr>
        <w:tblpPr w:leftFromText="180" w:rightFromText="180" w:vertAnchor="text" w:horzAnchor="margin" w:tblpY="9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260"/>
        <w:gridCol w:w="852"/>
      </w:tblGrid>
      <w:tr w:rsidR="00D67F40" w:rsidRPr="00B26DE9" w:rsidTr="00D67F40">
        <w:trPr>
          <w:tblCellSpacing w:w="15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D67F40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proofErr w:type="spell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Депозитарна</w:t>
            </w:r>
            <w:proofErr w:type="spellEnd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 xml:space="preserve"> </w:t>
            </w:r>
            <w:proofErr w:type="spell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D67F40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D67F40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(П.І.Б.)</w:t>
            </w:r>
          </w:p>
        </w:tc>
      </w:tr>
      <w:tr w:rsidR="00D67F40" w:rsidRPr="00B26DE9" w:rsidTr="00D67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F40" w:rsidRPr="00B26DE9" w:rsidRDefault="00D67F40" w:rsidP="00D67F40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D67F40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(</w:t>
            </w:r>
            <w:proofErr w:type="spellStart"/>
            <w:proofErr w:type="gramStart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п</w:t>
            </w:r>
            <w:proofErr w:type="gramEnd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ідпис</w:t>
            </w:r>
            <w:proofErr w:type="spellEnd"/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40" w:rsidRPr="00B26DE9" w:rsidRDefault="00D67F40" w:rsidP="00D67F40">
            <w:pPr>
              <w:rPr>
                <w:rFonts w:ascii="Verdana" w:hAnsi="Verdana"/>
                <w:b/>
                <w:color w:val="696969"/>
                <w:sz w:val="18"/>
                <w:szCs w:val="18"/>
              </w:rPr>
            </w:pPr>
            <w:r w:rsidRPr="00B26DE9">
              <w:rPr>
                <w:rFonts w:ascii="Verdana" w:hAnsi="Verdana"/>
                <w:b/>
                <w:color w:val="696969"/>
                <w:sz w:val="18"/>
                <w:szCs w:val="18"/>
              </w:rPr>
              <w:t>М.П.</w:t>
            </w:r>
          </w:p>
        </w:tc>
      </w:tr>
    </w:tbl>
    <w:p w:rsidR="00D67F40" w:rsidRPr="00D67F40" w:rsidRDefault="00D67F40" w:rsidP="00D67F40">
      <w:pPr>
        <w:shd w:val="clear" w:color="auto" w:fill="FFFFFF"/>
        <w:rPr>
          <w:rFonts w:ascii="Verdana" w:hAnsi="Verdana"/>
          <w:b/>
          <w:color w:val="696969"/>
          <w:sz w:val="18"/>
          <w:szCs w:val="18"/>
          <w:lang w:val="uk-UA"/>
        </w:rPr>
      </w:pPr>
    </w:p>
    <w:p w:rsidR="00D67F40" w:rsidRDefault="00D67F40" w:rsidP="00D67F40">
      <w:pPr>
        <w:spacing w:after="240"/>
        <w:rPr>
          <w:rFonts w:ascii="Verdana" w:hAnsi="Verdana"/>
          <w:color w:val="696969"/>
          <w:sz w:val="16"/>
          <w:szCs w:val="16"/>
          <w:lang w:val="uk-UA"/>
        </w:rPr>
      </w:pPr>
    </w:p>
    <w:p w:rsidR="00D67F40" w:rsidRDefault="00D67F40" w:rsidP="00D67F40">
      <w:pPr>
        <w:spacing w:after="240"/>
        <w:rPr>
          <w:rFonts w:ascii="Verdana" w:hAnsi="Verdana"/>
          <w:color w:val="696969"/>
          <w:sz w:val="16"/>
          <w:szCs w:val="16"/>
          <w:lang w:val="uk-UA"/>
        </w:rPr>
      </w:pPr>
    </w:p>
    <w:p w:rsidR="00D67F40" w:rsidRPr="00A50940" w:rsidRDefault="00167868" w:rsidP="00D67F40">
      <w:pPr>
        <w:spacing w:after="240"/>
        <w:rPr>
          <w:rFonts w:ascii="Verdana" w:hAnsi="Verdana"/>
          <w:b/>
          <w:color w:val="696969"/>
          <w:sz w:val="16"/>
          <w:szCs w:val="16"/>
          <w:lang w:val="uk-UA"/>
        </w:rPr>
      </w:pPr>
      <w:r>
        <w:rPr>
          <w:rFonts w:ascii="Verdana" w:hAnsi="Verdana"/>
          <w:b/>
          <w:color w:val="696969"/>
          <w:sz w:val="16"/>
          <w:szCs w:val="16"/>
          <w:lang w:val="uk-UA"/>
        </w:rPr>
        <w:lastRenderedPageBreak/>
        <w:t xml:space="preserve">УВАГА! </w:t>
      </w:r>
      <w:r w:rsidR="00D67F40" w:rsidRPr="00A50940">
        <w:rPr>
          <w:rFonts w:ascii="Verdana" w:hAnsi="Verdana"/>
          <w:b/>
          <w:color w:val="696969"/>
          <w:sz w:val="16"/>
          <w:szCs w:val="16"/>
          <w:lang w:val="uk-UA"/>
        </w:rPr>
        <w:t>У разі реєстрації реквізитів клірингових рахунків для розрахунків через Розрахунковий центр - необхідно надати копію довідки про присвоєння номерів клірингових рахунків (завіряються надписом "Копія вірна", печаткою та підписом компанії - торговця)</w:t>
      </w:r>
    </w:p>
    <w:p w:rsidR="00D67F40" w:rsidRPr="00B26DE9" w:rsidRDefault="00D67F40" w:rsidP="00D67F40">
      <w:pPr>
        <w:rPr>
          <w:rFonts w:ascii="Verdana" w:hAnsi="Verdana"/>
          <w:color w:val="696969"/>
          <w:sz w:val="16"/>
          <w:szCs w:val="16"/>
        </w:rPr>
      </w:pPr>
      <w:r w:rsidRPr="00B26DE9">
        <w:rPr>
          <w:rFonts w:ascii="Verdana" w:hAnsi="Verdana"/>
          <w:color w:val="696969"/>
          <w:sz w:val="16"/>
          <w:szCs w:val="16"/>
        </w:rPr>
        <w:t xml:space="preserve">Для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ідентифікації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особи -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клієнта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Учасника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торгів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необхідно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надати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завірені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належним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чином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наступні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hAnsi="Verdana"/>
          <w:color w:val="696969"/>
          <w:sz w:val="16"/>
          <w:szCs w:val="16"/>
        </w:rPr>
        <w:t>документи</w:t>
      </w:r>
      <w:proofErr w:type="spellEnd"/>
      <w:r w:rsidRPr="00B26DE9">
        <w:rPr>
          <w:rFonts w:ascii="Verdana" w:hAnsi="Verdana"/>
          <w:color w:val="696969"/>
          <w:sz w:val="16"/>
          <w:szCs w:val="16"/>
        </w:rPr>
        <w:t>:</w:t>
      </w:r>
    </w:p>
    <w:p w:rsidR="00D67F40" w:rsidRPr="00B26DE9" w:rsidRDefault="00D67F40" w:rsidP="00D67F40">
      <w:pPr>
        <w:numPr>
          <w:ilvl w:val="0"/>
          <w:numId w:val="1"/>
        </w:numPr>
        <w:spacing w:before="100" w:beforeAutospacing="1" w:after="100" w:afterAutospacing="1" w:line="384" w:lineRule="atLeast"/>
        <w:ind w:left="357" w:hanging="357"/>
        <w:rPr>
          <w:rFonts w:ascii="Verdana" w:eastAsia="Times New Roman" w:hAnsi="Verdana"/>
          <w:color w:val="696969"/>
          <w:sz w:val="16"/>
          <w:szCs w:val="16"/>
        </w:rPr>
      </w:pPr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 xml:space="preserve">Для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>фізичних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>осіб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: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копію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паспорта,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копію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ідентифікаційного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номеру (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завіряються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надписом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"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вірна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",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печаткою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та </w:t>
      </w:r>
      <w:proofErr w:type="spellStart"/>
      <w:proofErr w:type="gramStart"/>
      <w:r w:rsidRPr="00B26DE9">
        <w:rPr>
          <w:rFonts w:ascii="Verdana" w:eastAsia="Times New Roman" w:hAnsi="Verdana"/>
          <w:color w:val="696969"/>
          <w:sz w:val="16"/>
          <w:szCs w:val="16"/>
        </w:rPr>
        <w:t>п</w:t>
      </w:r>
      <w:proofErr w:type="gramEnd"/>
      <w:r w:rsidRPr="00B26DE9">
        <w:rPr>
          <w:rFonts w:ascii="Verdana" w:eastAsia="Times New Roman" w:hAnsi="Verdana"/>
          <w:color w:val="696969"/>
          <w:sz w:val="16"/>
          <w:szCs w:val="16"/>
        </w:rPr>
        <w:t>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компанії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-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торговця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),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згода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на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обробку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персональних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даних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фізичної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особи (за </w:t>
      </w:r>
      <w:proofErr w:type="spellStart"/>
      <w:proofErr w:type="gramStart"/>
      <w:r w:rsidRPr="00B26DE9">
        <w:rPr>
          <w:rFonts w:ascii="Verdana" w:eastAsia="Times New Roman" w:hAnsi="Verdana"/>
          <w:color w:val="696969"/>
          <w:sz w:val="16"/>
          <w:szCs w:val="16"/>
        </w:rPr>
        <w:t>п</w:t>
      </w:r>
      <w:proofErr w:type="gramEnd"/>
      <w:r w:rsidRPr="00B26DE9">
        <w:rPr>
          <w:rFonts w:ascii="Verdana" w:eastAsia="Times New Roman" w:hAnsi="Verdana"/>
          <w:color w:val="696969"/>
          <w:sz w:val="16"/>
          <w:szCs w:val="16"/>
        </w:rPr>
        <w:t>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фізичної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особи).</w:t>
      </w:r>
    </w:p>
    <w:p w:rsidR="00D67F40" w:rsidRPr="00B26DE9" w:rsidRDefault="00D67F40" w:rsidP="00D67F40">
      <w:pPr>
        <w:numPr>
          <w:ilvl w:val="0"/>
          <w:numId w:val="1"/>
        </w:numPr>
        <w:spacing w:before="100" w:beforeAutospacing="1" w:after="100" w:afterAutospacing="1" w:line="384" w:lineRule="atLeast"/>
        <w:ind w:left="357" w:hanging="357"/>
        <w:rPr>
          <w:rFonts w:ascii="Verdana" w:eastAsia="Times New Roman" w:hAnsi="Verdana"/>
          <w:color w:val="696969"/>
          <w:sz w:val="16"/>
          <w:szCs w:val="16"/>
        </w:rPr>
      </w:pPr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 xml:space="preserve">Для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>юридичних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  <w:u w:val="single"/>
        </w:rPr>
        <w:t>осіб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: </w:t>
      </w:r>
      <w:proofErr w:type="spellStart"/>
      <w:proofErr w:type="gramStart"/>
      <w:r w:rsidRPr="00B26DE9">
        <w:rPr>
          <w:rFonts w:ascii="Verdana" w:eastAsia="Times New Roman" w:hAnsi="Verdana"/>
          <w:color w:val="696969"/>
          <w:sz w:val="16"/>
          <w:szCs w:val="16"/>
        </w:rPr>
        <w:t>св</w:t>
      </w:r>
      <w:proofErr w:type="gramEnd"/>
      <w:r w:rsidRPr="00B26DE9">
        <w:rPr>
          <w:rFonts w:ascii="Verdana" w:eastAsia="Times New Roman" w:hAnsi="Verdana"/>
          <w:color w:val="696969"/>
          <w:sz w:val="16"/>
          <w:szCs w:val="16"/>
        </w:rPr>
        <w:t>ідоцтво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про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державну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реєстрацію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або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витяг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з ЄДР,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Довідка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ЄДРПОУ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або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документи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з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реєстрації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нерезидента (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завіряються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надписом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"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вірна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",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печаткою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та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підписом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компанії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-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торговця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), для ІСІ –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додатково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свідоцтва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про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внесення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ІСІ до ЄДРІСІ (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завіряються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надписом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"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Копія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вірна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",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печаткою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та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підписом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  <w:proofErr w:type="spellStart"/>
      <w:r w:rsidRPr="00B26DE9">
        <w:rPr>
          <w:rFonts w:ascii="Verdana" w:eastAsia="Times New Roman" w:hAnsi="Verdana"/>
          <w:color w:val="696969"/>
          <w:sz w:val="16"/>
          <w:szCs w:val="16"/>
        </w:rPr>
        <w:t>компанії</w:t>
      </w:r>
      <w:proofErr w:type="spellEnd"/>
      <w:r w:rsidRPr="00B26DE9">
        <w:rPr>
          <w:rFonts w:ascii="Verdana" w:eastAsia="Times New Roman" w:hAnsi="Verdana"/>
          <w:color w:val="696969"/>
          <w:sz w:val="16"/>
          <w:szCs w:val="16"/>
        </w:rPr>
        <w:t xml:space="preserve"> </w:t>
      </w:r>
    </w:p>
    <w:p w:rsidR="00D67F40" w:rsidRPr="00D67F40" w:rsidRDefault="00D67F40" w:rsidP="00D67F40">
      <w:pPr>
        <w:tabs>
          <w:tab w:val="left" w:pos="7501"/>
        </w:tabs>
        <w:rPr>
          <w:rFonts w:ascii="Verdana" w:hAnsi="Verdana"/>
          <w:sz w:val="18"/>
          <w:szCs w:val="18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D67F40" w:rsidRPr="00D67F40" w:rsidRDefault="00D67F40" w:rsidP="00D67F40">
      <w:pPr>
        <w:rPr>
          <w:rFonts w:ascii="Verdana" w:hAnsi="Verdana"/>
          <w:sz w:val="18"/>
          <w:szCs w:val="18"/>
          <w:lang w:val="uk-UA"/>
        </w:rPr>
      </w:pPr>
    </w:p>
    <w:p w:rsidR="0091074A" w:rsidRPr="00D67F40" w:rsidRDefault="0091074A" w:rsidP="00D67F40">
      <w:pPr>
        <w:rPr>
          <w:rFonts w:ascii="Verdana" w:hAnsi="Verdana"/>
          <w:sz w:val="18"/>
          <w:szCs w:val="18"/>
          <w:lang w:val="uk-UA"/>
        </w:rPr>
      </w:pPr>
    </w:p>
    <w:sectPr w:rsidR="0091074A" w:rsidRPr="00D6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C5"/>
    <w:multiLevelType w:val="multilevel"/>
    <w:tmpl w:val="BF3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0"/>
    <w:rsid w:val="00167868"/>
    <w:rsid w:val="005D2F33"/>
    <w:rsid w:val="0091074A"/>
    <w:rsid w:val="00A50940"/>
    <w:rsid w:val="00D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T.Borysova</dc:creator>
  <cp:lastModifiedBy>T.Borysova</cp:lastModifiedBy>
  <cp:revision>3</cp:revision>
  <dcterms:created xsi:type="dcterms:W3CDTF">2017-05-26T08:06:00Z</dcterms:created>
  <dcterms:modified xsi:type="dcterms:W3CDTF">2017-05-26T08:06:00Z</dcterms:modified>
</cp:coreProperties>
</file>